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Phase III: Logical Model Design</w:t>
      </w:r>
    </w:p>
    <w:p>
      <w:r>
        <w:t>Automated Scholarship Management System</w:t>
        <w:br/>
        <w:t>Mushirarungu (Student ID: 27380)</w:t>
        <w:br/>
        <w:t>Adventist University of Central Africa</w:t>
        <w:br/>
        <w:br/>
        <w:t>April 20, 2025</w:t>
      </w:r>
    </w:p>
    <w:p>
      <w:pPr>
        <w:pStyle w:val="Heading2"/>
      </w:pPr>
      <w:r>
        <w:t>Introduction</w:t>
      </w:r>
    </w:p>
    <w:p>
      <w:r>
        <w:t>This document details the Logical Model Design phase for the Automated Scholarship Management System, part of the Database Development with PL/SQL (INSY 8311) Capstone Project at AUCA. The goal is to create a logical data model supporting scholarship application, review, and disbursement processes, ensuring data integrity and scalability. This phase defines entities, relationships, and constraints, adhering to 3rd Normal Form (3NF) normalization.</w:t>
      </w:r>
    </w:p>
    <w:p>
      <w:pPr>
        <w:pStyle w:val="Heading2"/>
      </w:pPr>
      <w:r>
        <w:t>Entity-Relationship (ER) Model</w:t>
      </w:r>
    </w:p>
    <w:p>
      <w:pPr>
        <w:pStyle w:val="Heading3"/>
      </w:pPr>
      <w:r>
        <w:t>Entities and Attributes</w:t>
      </w:r>
    </w:p>
    <w:p>
      <w:r>
        <w:t>The ER model includes:</w:t>
        <w:br/>
        <w:t>• Students: Student_ID (PK, NUMBER), Name (VARCHAR2), GPA (NUMBER, CHECK 0-4).</w:t>
        <w:br/>
        <w:t>• Scholarships: Scholarship_ID (PK, NUMBER), Name (VARCHAR2), Criteria (VARCHAR2).</w:t>
        <w:br/>
        <w:t>• Reviewers: Reviewer_ID (PK, NUMBER), Name (VARCHAR2).</w:t>
        <w:br/>
        <w:t>• Applications: Application_ID (PK, NUMBER), FK Student_ID, FK Scholarship_ID, Date_Submitted (DATE), Status (VARCHAR2).</w:t>
        <w:br/>
        <w:t>• Documents: Document_ID (PK, NUMBER), Application_ID, File_Type (VARCHAR2), Upload_Date (DATE).</w:t>
        <w:br/>
        <w:t>• Admins: Admin_ID (PK, NUMBER), Name (VARCHAR2).</w:t>
        <w:br/>
        <w:t>• Audit_Mirrs: Admin_ID (PK, NUMBER), Name (VARCHAR2).</w:t>
        <w:br/>
        <w:t>• Notifications: Notification_ID (PK, NUMBER), FK Student_ID, Message (VARCHAR2), Date_Sent (DATE), Read_Status (VARCHAR2).</w:t>
      </w:r>
    </w:p>
    <w:p>
      <w:pPr>
        <w:pStyle w:val="Heading3"/>
      </w:pPr>
      <w:r>
        <w:t>ER Diagram</w:t>
      </w:r>
    </w:p>
    <w:p>
      <w:r>
        <w:t>The ER diagram below illustrates the relationships and structure of the system: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larship Management ERD Diagr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Relationships and Constraints</w:t>
      </w:r>
    </w:p>
    <w:p>
      <w:pPr>
        <w:pStyle w:val="Heading3"/>
      </w:pPr>
      <w:r>
        <w:t>Relationships</w:t>
      </w:r>
    </w:p>
    <w:p>
      <w:r>
        <w:t>Relationships are enforced via:</w:t>
        <w:br/>
        <w:t>• Students to Applications: 1:N via FK Student_ID.</w:t>
        <w:br/>
        <w:t>• Scholarships to Applications: 1:N via FK Scholarship_ID.</w:t>
        <w:br/>
        <w:t>• Applications to Documents: 1:N via Application_ID.</w:t>
        <w:br/>
        <w:t>• Students to Notifications: 1:N via FK Student_ID.</w:t>
        <w:br/>
        <w:t>• Admins to Audit_Mirrs: 1:1 via Admin_ID.</w:t>
      </w:r>
    </w:p>
    <w:p>
      <w:pPr>
        <w:pStyle w:val="Heading3"/>
      </w:pPr>
      <w:r>
        <w:t>Constraints</w:t>
      </w:r>
    </w:p>
    <w:p>
      <w:r>
        <w:t>Constraints include:</w:t>
        <w:br/>
        <w:t>• NOT NULL: Name in Students, Scholarships, Reviewers, Admins.</w:t>
        <w:br/>
        <w:t>• CHECK: GPA (0-4) in Students.</w:t>
        <w:br/>
        <w:t>• UNIQUE: Primary keys (e.g., Student_ID).</w:t>
        <w:br/>
        <w:t>• Foreign Keys: Ensure referential integrity.</w:t>
      </w:r>
    </w:p>
    <w:p>
      <w:pPr>
        <w:pStyle w:val="Heading2"/>
      </w:pPr>
      <w:r>
        <w:t>Normalization</w:t>
      </w:r>
    </w:p>
    <w:p>
      <w:r>
        <w:t>The design follows 3NF:</w:t>
        <w:br/>
        <w:t>• 1NF: Atomic attributes (e.g., Name).</w:t>
        <w:br/>
        <w:t>• 2NF: No partial dependencies.</w:t>
        <w:br/>
        <w:t>• 3NF: No transitive dependencies (e.g., Audit_Mirrs).</w:t>
      </w:r>
    </w:p>
    <w:p>
      <w:pPr>
        <w:pStyle w:val="Heading2"/>
      </w:pPr>
      <w:r>
        <w:t>Conclusion</w:t>
      </w:r>
    </w:p>
    <w:p>
      <w:r>
        <w:t>The logical model supports efficient scholarship management, forming the basis for physical implementation. It ensures data integrity and scalability for real-world use.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