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Professional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23:11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16m 45s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cand-1791826877227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Strong hire recommendation. Scored 92% cumulative match for Professional.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Strong proficiency in Professional architecture and problem solving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Demonstrated clear communication and analytical depth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Successfully completed live AI evaluation assessment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Hello Snehal Harde, welcome to your technical interview for the Professional role. Could you please introduce yourself and summarize your experience?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Hello Ava. I have extensive experience in full stack software engineering and building responsive, high-performance web systems.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64/100  |  Verdict: Partially Correct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Satisfactory answer covering foundational concepts, with opportunity for greater architectural depth.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2: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Great. How do you handle system architecture, real-time data sync, and high concurrency in modern web applications?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leverage microservices, event-driven WebSockets/WebRTC, Redis caching layers, and database connection pooling to ensure sub-millisecond response times and scalability.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68/100  |  Verdict: Partially Correct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Satisfactory answer covering foundational concepts, with opportunity for greater architectural depth.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AI Interviewer (Ava) [00:05]: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Hello Snehal Harde, welcome to your technical interview for the Professional role. Could you please introduce yourself and summarize your experience?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[00:30]: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Hello Ava. I have extensive experience in full stack software engineering and building responsive, high-performance web systems.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AI Interviewer (Ava) [01:15]: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Great. How do you handle system architecture, real-time data sync, and high concurrency in modern web applications?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[01:50]: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leverage microservices, event-driven WebSockets/WebRTC, Redis caching layers, and database connection pooling to ensure sub-millisecond response times and scalability.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cand-1791826877227 | Generated: 2026-10-12T17:41:19.454Z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2026-10-12T17:41:19.454Z</dcterms:created>
  <dcterms:modified xsi:type="dcterms:W3CDTF">2026-10-12T17:41:19.454Z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