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Snehal Harde (Test)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Lead DevOps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snehal.test@example.com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+91 98765 43210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Cloud 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11:30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18m 30s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36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Under Review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test-cand-1791794559835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Candidate struggled to meet technical benchmarks (2 weak/skipped out of 2 questions). Did not meet passing threshold.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72A"/>
          <w:sz w:val="20"/>
          <w:szCs w:val="20"/>
          <w:rFonts w:ascii="Segoe UI" w:cs="Segoe UI" w:eastAsia="Segoe UI" w:hAnsi="Segoe UI"/>
        </w:rPr>
        <w:t xml:space="preserve">2 question(s) were skipped, evasive, or answered with insufficient technical detail.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150" w:after="60"/>
      </w:pPr>
      <w:r>
        <w:rPr>
          <w:b/>
          <w:bCs/>
          <w:color w:val="4F46E5"/>
          <w:sz w:val="21"/>
          <w:szCs w:val="21"/>
          <w:rFonts w:ascii="Segoe UI" w:cs="Segoe UI" w:eastAsia="Segoe UI" w:hAnsi="Segoe UI"/>
        </w:rPr>
        <w:t xml:space="preserve">Question 1: </w:t>
      </w:r>
      <w:r>
        <w:rPr>
          <w:b/>
          <w:bCs/>
          <w:color w:val="0F172A"/>
          <w:sz w:val="21"/>
          <w:szCs w:val="21"/>
          <w:rFonts w:ascii="Segoe UI" w:cs="Segoe UI" w:eastAsia="Segoe UI" w:hAnsi="Segoe UI"/>
        </w:rPr>
        <w:t xml:space="preserve">Can you explain your approach to zero-downtime Kubernetes deployments?</w:t>
      </w:r>
    </w:p>
    <w:p>
      <w:pPr>
        <w:spacing w:after="60"/>
      </w:pPr>
      <w:r>
        <w:rPr>
          <w:b/>
          <w:bCs/>
          <w:color w:val="64748B"/>
          <w:sz w:val="20"/>
          <w:szCs w:val="20"/>
          <w:rFonts w:ascii="Segoe UI" w:cs="Segoe UI" w:eastAsia="Segoe UI" w:hAnsi="Segoe UI"/>
        </w:rPr>
        <w:t xml:space="preserve">Candidate's Answer: </w:t>
      </w:r>
      <w:r>
        <w:rPr>
          <w:i/>
          <w:iCs/>
          <w:color w:val="0F172A"/>
          <w:sz w:val="20"/>
          <w:szCs w:val="20"/>
          <w:rFonts w:ascii="Segoe UI" w:cs="Segoe UI" w:eastAsia="Segoe UI" w:hAnsi="Segoe UI"/>
        </w:rPr>
        <w:t xml:space="preserve">I use blue-green and canary strategies with Argo Rollouts and health checks.</w:t>
      </w:r>
    </w:p>
    <w:p>
      <w:pPr>
        <w:spacing w:after="120"/>
      </w:pPr>
      <w:r>
        <w:rPr>
          <w:b/>
          <w:bCs/>
          <w:color w:val="10B981"/>
          <w:sz w:val="19"/>
          <w:szCs w:val="19"/>
          <w:rFonts w:ascii="Segoe UI" w:cs="Segoe UI" w:eastAsia="Segoe UI" w:hAnsi="Segoe UI"/>
        </w:rPr>
        <w:t xml:space="preserve">Score: 95/100  |  Verdict: Strong Hire  </w:t>
      </w:r>
      <w:r>
        <w:rPr>
          <w:color w:val="64748B"/>
          <w:sz w:val="19"/>
          <w:szCs w:val="19"/>
          <w:rFonts w:ascii="Segoe UI" w:cs="Segoe UI" w:eastAsia="Segoe UI" w:hAnsi="Segoe UI"/>
        </w:rPr>
        <w:t xml:space="preserve">| Feedback: Demonstrated clear production expertise in continuous delivery.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pPr>
        <w:spacing w:before="80" w:after="40"/>
      </w:pPr>
      <w:r>
        <w:rPr>
          <w:b/>
          <w:bCs/>
          <w:color w:val="4F46E5"/>
          <w:sz w:val="20"/>
          <w:szCs w:val="20"/>
          <w:rFonts w:ascii="Segoe UI" w:cs="Segoe UI" w:eastAsia="Segoe UI" w:hAnsi="Segoe UI"/>
        </w:rPr>
        <w:t xml:space="preserve">Ava [00:00:01]: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Welcome to your DevOps assessment with AvaHire.</w:t>
      </w:r>
    </w:p>
    <w:p>
      <w:pPr>
        <w:spacing w:before="80" w:after="40"/>
      </w:pPr>
      <w:r>
        <w:rPr>
          <w:b/>
          <w:bCs/>
          <w:color w:val="2563EB"/>
          <w:sz w:val="20"/>
          <w:szCs w:val="20"/>
          <w:rFonts w:ascii="Segoe UI" w:cs="Segoe UI" w:eastAsia="Segoe UI" w:hAnsi="Segoe UI"/>
        </w:rPr>
        <w:t xml:space="preserve">Snehal Harde (Test) [00:00:15]: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Thank you Ava, happy to be here.</w:t>
      </w:r>
    </w:p>
    <w:p>
      <w:pPr>
        <w:spacing w:before="80" w:after="40"/>
      </w:pPr>
      <w:r>
        <w:rPr>
          <w:b/>
          <w:bCs/>
          <w:color w:val="4F46E5"/>
          <w:sz w:val="20"/>
          <w:szCs w:val="20"/>
          <w:rFonts w:ascii="Segoe UI" w:cs="Segoe UI" w:eastAsia="Segoe UI" w:hAnsi="Segoe UI"/>
        </w:rPr>
        <w:t xml:space="preserve">Ava [00:00:25]: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Can you explain your approach to zero-downtime Kubernetes deployments?</w:t>
      </w:r>
    </w:p>
    <w:p>
      <w:pPr>
        <w:spacing w:before="80" w:after="40"/>
      </w:pPr>
      <w:r>
        <w:rPr>
          <w:b/>
          <w:bCs/>
          <w:color w:val="2563EB"/>
          <w:sz w:val="20"/>
          <w:szCs w:val="20"/>
          <w:rFonts w:ascii="Segoe UI" w:cs="Segoe UI" w:eastAsia="Segoe UI" w:hAnsi="Segoe UI"/>
        </w:rPr>
        <w:t xml:space="preserve">Snehal Harde (Test) [00:01:10]: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I use blue-green and canary strategies with Argo Rollouts and health checks.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test-cand-1791794559835 | Generated: 2026-10-12T08:42:42.287Z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2026-10-12T08:42:42.287Z</dcterms:created>
  <dcterms:modified xsi:type="dcterms:W3CDTF">2026-10-12T08:42:42.287Z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