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20D31" w14:textId="6D5A3394" w:rsidR="00BA66D8" w:rsidRDefault="0085111A" w:rsidP="0093305E">
      <w:pPr>
        <w:pStyle w:val="Heading2"/>
      </w:pPr>
      <w:r>
        <w:t>F82H handbook notes</w:t>
      </w:r>
    </w:p>
    <w:p w14:paraId="7267AD0A" w14:textId="7BA43762" w:rsidR="0085111A" w:rsidRDefault="0093305E" w:rsidP="001C7100">
      <w:pPr>
        <w:pStyle w:val="ListParagraph"/>
        <w:numPr>
          <w:ilvl w:val="0"/>
          <w:numId w:val="1"/>
        </w:numPr>
      </w:pPr>
      <w:r>
        <w:t>I</w:t>
      </w:r>
      <w:r w:rsidR="001C7100">
        <w:t xml:space="preserve">mages are not loading when I opened the </w:t>
      </w:r>
      <w:r w:rsidR="004900F4">
        <w:t xml:space="preserve">HTML </w:t>
      </w:r>
      <w:r w:rsidR="001C7100">
        <w:t>document with Chrome (images, as well as references, must be stored somewhere where they can be read)</w:t>
      </w:r>
    </w:p>
    <w:p w14:paraId="681200F9" w14:textId="08DF7420" w:rsidR="00DE49BF" w:rsidRDefault="00DE49BF" w:rsidP="001C7100">
      <w:pPr>
        <w:pStyle w:val="ListParagraph"/>
        <w:numPr>
          <w:ilvl w:val="0"/>
          <w:numId w:val="1"/>
        </w:numPr>
      </w:pPr>
      <w:r>
        <w:t xml:space="preserve">Consider whether the code needs to be shown in the HTML format (could be just in </w:t>
      </w:r>
      <w:proofErr w:type="spellStart"/>
      <w:r>
        <w:t>Jupyter</w:t>
      </w:r>
      <w:proofErr w:type="spellEnd"/>
      <w:r>
        <w:t>, which will be accessible if needed)</w:t>
      </w:r>
    </w:p>
    <w:p w14:paraId="2ED48694" w14:textId="2B3AA28E" w:rsidR="001C7100" w:rsidRDefault="001C7100" w:rsidP="001C7100">
      <w:pPr>
        <w:pStyle w:val="ListParagraph"/>
        <w:numPr>
          <w:ilvl w:val="0"/>
          <w:numId w:val="1"/>
        </w:numPr>
      </w:pPr>
      <w:r>
        <w:t xml:space="preserve">In 2.1 and 2.2, the heat treatment times are dependent on the product form (mainly the thickness), so </w:t>
      </w:r>
      <w:r w:rsidR="00DE49BF">
        <w:t>if times are given, there should be a mention of the product, too.</w:t>
      </w:r>
    </w:p>
    <w:p w14:paraId="4BA7E355" w14:textId="077FCE33" w:rsidR="00DE49BF" w:rsidRDefault="00DE49BF" w:rsidP="001C7100">
      <w:pPr>
        <w:pStyle w:val="ListParagraph"/>
        <w:numPr>
          <w:ilvl w:val="0"/>
          <w:numId w:val="1"/>
        </w:numPr>
      </w:pPr>
      <w:r>
        <w:t>Temperature-dependent density is missing (I don’t have a source for it yet)</w:t>
      </w:r>
    </w:p>
    <w:p w14:paraId="58E4C0F2" w14:textId="76879D3B" w:rsidR="00DE49BF" w:rsidRDefault="00DE49BF" w:rsidP="001C7100">
      <w:pPr>
        <w:pStyle w:val="ListParagraph"/>
        <w:numPr>
          <w:ilvl w:val="0"/>
          <w:numId w:val="1"/>
        </w:numPr>
      </w:pPr>
      <w:r>
        <w:t>Check graph formatting</w:t>
      </w:r>
    </w:p>
    <w:p w14:paraId="1C913E5D" w14:textId="6CB1A804" w:rsidR="00DE49BF" w:rsidRDefault="00DE49BF" w:rsidP="00DE49BF">
      <w:pPr>
        <w:pStyle w:val="ListParagraph"/>
        <w:numPr>
          <w:ilvl w:val="1"/>
          <w:numId w:val="1"/>
        </w:numPr>
      </w:pPr>
      <w:r>
        <w:t xml:space="preserve">Graph axes should be scaled to relevant </w:t>
      </w:r>
      <w:proofErr w:type="gramStart"/>
      <w:r>
        <w:t>ranges;</w:t>
      </w:r>
      <w:proofErr w:type="gramEnd"/>
      <w:r>
        <w:t xml:space="preserve"> e.g., CTE min. value could be 6 or 8 instead of 0, and Poisson’s ratio min. and max. 0.2 and 0.4 (instead of 0 and 0.5, respectively)</w:t>
      </w:r>
    </w:p>
    <w:p w14:paraId="40987C0E" w14:textId="5772255C" w:rsidR="00DE49BF" w:rsidRDefault="00DE49BF" w:rsidP="00DE49BF">
      <w:pPr>
        <w:pStyle w:val="ListParagraph"/>
        <w:numPr>
          <w:ilvl w:val="1"/>
          <w:numId w:val="1"/>
        </w:numPr>
      </w:pPr>
      <w:r>
        <w:t>CTE graph is missing the unit</w:t>
      </w:r>
    </w:p>
    <w:p w14:paraId="666B98DC" w14:textId="1A61E428" w:rsidR="0093305E" w:rsidRDefault="0093305E" w:rsidP="00DE49BF">
      <w:pPr>
        <w:pStyle w:val="ListParagraph"/>
        <w:numPr>
          <w:ilvl w:val="1"/>
          <w:numId w:val="1"/>
        </w:numPr>
      </w:pPr>
      <w:r>
        <w:t>All graphs should be checked before publishing the handbook</w:t>
      </w:r>
    </w:p>
    <w:p w14:paraId="56AEF86E" w14:textId="1A15F448" w:rsidR="004900F4" w:rsidRDefault="004900F4" w:rsidP="004900F4">
      <w:pPr>
        <w:pStyle w:val="ListParagraph"/>
        <w:numPr>
          <w:ilvl w:val="0"/>
          <w:numId w:val="1"/>
        </w:numPr>
      </w:pPr>
      <w:r>
        <w:t>Table column headings should be made clearer and unified with the text and units used in the graphs</w:t>
      </w:r>
    </w:p>
    <w:p w14:paraId="2BDFA27C" w14:textId="0C0A90E3" w:rsidR="004900F4" w:rsidRDefault="004900F4" w:rsidP="004900F4">
      <w:pPr>
        <w:pStyle w:val="ListParagraph"/>
        <w:numPr>
          <w:ilvl w:val="1"/>
          <w:numId w:val="1"/>
        </w:numPr>
      </w:pPr>
      <w:r>
        <w:t xml:space="preserve">E.g., for uniform elongation: table </w:t>
      </w:r>
      <w:r w:rsidR="00831A41">
        <w:t>has headings such as</w:t>
      </w:r>
      <w:r>
        <w:t xml:space="preserve"> “</w:t>
      </w:r>
      <w:proofErr w:type="spellStart"/>
      <w:r w:rsidRPr="004900F4">
        <w:t>T_CEA_uC</w:t>
      </w:r>
      <w:proofErr w:type="spellEnd"/>
      <w:r>
        <w:t>”, “</w:t>
      </w:r>
      <w:proofErr w:type="spellStart"/>
      <w:r w:rsidRPr="004900F4">
        <w:t>CEA_u</w:t>
      </w:r>
      <w:proofErr w:type="spellEnd"/>
      <w:r>
        <w:t xml:space="preserve">”, which is not very clear, and </w:t>
      </w:r>
      <w:r w:rsidR="00831A41">
        <w:t xml:space="preserve">the corresponding </w:t>
      </w:r>
      <w:r>
        <w:t xml:space="preserve">graph has labels </w:t>
      </w:r>
      <w:r w:rsidR="00831A41">
        <w:t>such as “</w:t>
      </w:r>
      <w:r>
        <w:t>CEA</w:t>
      </w:r>
      <w:r w:rsidR="00831A41">
        <w:t>”</w:t>
      </w:r>
      <w:r>
        <w:t xml:space="preserve">, </w:t>
      </w:r>
      <w:r w:rsidR="00831A41">
        <w:t xml:space="preserve">and </w:t>
      </w:r>
      <w:proofErr w:type="gramStart"/>
      <w:r>
        <w:t>units</w:t>
      </w:r>
      <w:proofErr w:type="gramEnd"/>
      <w:r>
        <w:t xml:space="preserve"> </w:t>
      </w:r>
      <w:r w:rsidR="00831A41">
        <w:t xml:space="preserve">T [K] and </w:t>
      </w:r>
      <w:r>
        <w:rPr>
          <w:rFonts w:ascii="Aptos Narrow" w:hAnsi="Aptos Narrow"/>
        </w:rPr>
        <w:t>ε</w:t>
      </w:r>
      <w:r>
        <w:t xml:space="preserve"> [%]</w:t>
      </w:r>
      <w:r w:rsidR="00831A41">
        <w:t>. In this case, the table should say for example “CEA, T [K</w:t>
      </w:r>
      <w:proofErr w:type="gramStart"/>
      <w:r w:rsidR="00831A41">
        <w:t>]”  and</w:t>
      </w:r>
      <w:proofErr w:type="gramEnd"/>
      <w:r w:rsidR="00831A41">
        <w:t xml:space="preserve"> “CEA, </w:t>
      </w:r>
      <w:r w:rsidR="00831A41">
        <w:rPr>
          <w:rFonts w:ascii="Aptos Narrow" w:hAnsi="Aptos Narrow"/>
        </w:rPr>
        <w:t>ε</w:t>
      </w:r>
      <w:r w:rsidR="00831A41">
        <w:t xml:space="preserve"> [%]” for the two columns.</w:t>
      </w:r>
    </w:p>
    <w:p w14:paraId="50AA3E6E" w14:textId="5A418DC1" w:rsidR="0093305E" w:rsidRDefault="0093305E" w:rsidP="004900F4">
      <w:pPr>
        <w:pStyle w:val="ListParagraph"/>
        <w:numPr>
          <w:ilvl w:val="1"/>
          <w:numId w:val="1"/>
        </w:numPr>
      </w:pPr>
      <w:r>
        <w:t>All tables (and corresponding graphs) should be checked before publishing the handbook</w:t>
      </w:r>
    </w:p>
    <w:p w14:paraId="6E8628B7" w14:textId="5BE706E4" w:rsidR="00831A41" w:rsidRDefault="00831A41" w:rsidP="00831A41">
      <w:pPr>
        <w:pStyle w:val="ListParagraph"/>
        <w:numPr>
          <w:ilvl w:val="0"/>
          <w:numId w:val="1"/>
        </w:numPr>
      </w:pPr>
      <w:r>
        <w:t xml:space="preserve">Fig. 2 caption has </w:t>
      </w:r>
      <w:r w:rsidR="00916634">
        <w:t>the wrong unit (MW/m</w:t>
      </w:r>
      <w:r w:rsidR="00916634" w:rsidRPr="00916634">
        <w:rPr>
          <w:vertAlign w:val="superscript"/>
        </w:rPr>
        <w:t>2</w:t>
      </w:r>
      <w:r w:rsidR="00916634">
        <w:t xml:space="preserve">). The correct unit is </w:t>
      </w:r>
      <w:proofErr w:type="spellStart"/>
      <w:r w:rsidR="00916634">
        <w:t>MWa</w:t>
      </w:r>
      <w:proofErr w:type="spellEnd"/>
      <w:r w:rsidR="00916634">
        <w:t>/m</w:t>
      </w:r>
      <w:r w:rsidR="00916634" w:rsidRPr="00916634">
        <w:rPr>
          <w:vertAlign w:val="superscript"/>
        </w:rPr>
        <w:t>2</w:t>
      </w:r>
      <w:r w:rsidR="00916634">
        <w:t>.</w:t>
      </w:r>
    </w:p>
    <w:p w14:paraId="1D1465C4" w14:textId="04D08146" w:rsidR="0093305E" w:rsidRDefault="00916634" w:rsidP="00107298">
      <w:pPr>
        <w:pStyle w:val="ListParagraph"/>
        <w:numPr>
          <w:ilvl w:val="0"/>
          <w:numId w:val="1"/>
        </w:numPr>
      </w:pPr>
      <w:r>
        <w:t xml:space="preserve">Fracture toughness data analysis should be done using standard methods. The fitting curve presented here is not representative of the data. The data should be used to </w:t>
      </w:r>
      <w:r w:rsidR="0093305E">
        <w:t xml:space="preserve">determine </w:t>
      </w:r>
      <w:r>
        <w:t xml:space="preserve">the </w:t>
      </w:r>
      <w:r w:rsidR="0093305E">
        <w:t xml:space="preserve">reference temperature that corresponds to the onset of cleavage fracture (i.e., the transition from ductile to brittle behavior). </w:t>
      </w:r>
    </w:p>
    <w:sectPr w:rsidR="00933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AE1F0" w14:textId="77777777" w:rsidR="007A6B1B" w:rsidRDefault="007A6B1B" w:rsidP="0093305E">
      <w:pPr>
        <w:spacing w:after="0" w:line="240" w:lineRule="auto"/>
      </w:pPr>
      <w:r>
        <w:separator/>
      </w:r>
    </w:p>
  </w:endnote>
  <w:endnote w:type="continuationSeparator" w:id="0">
    <w:p w14:paraId="19791F44" w14:textId="77777777" w:rsidR="007A6B1B" w:rsidRDefault="007A6B1B" w:rsidP="0093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82047" w14:textId="77777777" w:rsidR="007A6B1B" w:rsidRDefault="007A6B1B" w:rsidP="0093305E">
      <w:pPr>
        <w:spacing w:after="0" w:line="240" w:lineRule="auto"/>
      </w:pPr>
      <w:r>
        <w:separator/>
      </w:r>
    </w:p>
  </w:footnote>
  <w:footnote w:type="continuationSeparator" w:id="0">
    <w:p w14:paraId="672F1FF8" w14:textId="77777777" w:rsidR="007A6B1B" w:rsidRDefault="007A6B1B" w:rsidP="0093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54B5F" w14:textId="412762C8" w:rsidR="0093305E" w:rsidRDefault="0093305E">
    <w:pPr>
      <w:pStyle w:val="Header"/>
    </w:pPr>
    <w:r>
      <w:t>S. Huotilainen</w:t>
    </w:r>
    <w:r>
      <w:tab/>
    </w:r>
    <w:r>
      <w:tab/>
      <w:t>12/10/2024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1223B"/>
    <w:multiLevelType w:val="hybridMultilevel"/>
    <w:tmpl w:val="7E842C98"/>
    <w:lvl w:ilvl="0" w:tplc="824866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7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1A"/>
    <w:rsid w:val="000855E9"/>
    <w:rsid w:val="00107298"/>
    <w:rsid w:val="001C7100"/>
    <w:rsid w:val="00366FD7"/>
    <w:rsid w:val="004900F4"/>
    <w:rsid w:val="00721DC9"/>
    <w:rsid w:val="007A6B1B"/>
    <w:rsid w:val="00831A41"/>
    <w:rsid w:val="0085111A"/>
    <w:rsid w:val="00916634"/>
    <w:rsid w:val="0093305E"/>
    <w:rsid w:val="00A05B1E"/>
    <w:rsid w:val="00A702D7"/>
    <w:rsid w:val="00BA66D8"/>
    <w:rsid w:val="00D63637"/>
    <w:rsid w:val="00DE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8EDB"/>
  <w15:chartTrackingRefBased/>
  <w15:docId w15:val="{BE35C90B-F0E0-4988-862F-9B48A7F6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05E"/>
  </w:style>
  <w:style w:type="paragraph" w:styleId="Footer">
    <w:name w:val="footer"/>
    <w:basedOn w:val="Normal"/>
    <w:link w:val="FooterChar"/>
    <w:uiPriority w:val="99"/>
    <w:unhideWhenUsed/>
    <w:rsid w:val="0093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Santtu Huotilainen</dc:creator>
  <cp:keywords/>
  <dc:description/>
  <cp:lastModifiedBy>Santtu Huotilainen</cp:lastModifiedBy>
  <cp:revision>3</cp:revision>
  <dcterms:created xsi:type="dcterms:W3CDTF">2024-12-10T23:21:00Z</dcterms:created>
  <dcterms:modified xsi:type="dcterms:W3CDTF">2024-12-10T23:50:00Z</dcterms:modified>
</cp:coreProperties>
</file>