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A0B" w:rsidRPr="001661CD" w:rsidRDefault="00553A0B">
      <w:pPr>
        <w:rPr>
          <w:sz w:val="12"/>
          <w:szCs w:val="12"/>
        </w:rPr>
      </w:pPr>
    </w:p>
    <w:tbl>
      <w:tblPr>
        <w:tblStyle w:val="Tabellenraster"/>
        <w:tblW w:w="6891" w:type="dxa"/>
        <w:jc w:val="center"/>
        <w:tblInd w:w="-174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638"/>
        <w:gridCol w:w="2410"/>
        <w:gridCol w:w="1843"/>
      </w:tblGrid>
      <w:tr w:rsidR="00553A0B" w:rsidRPr="001661CD" w:rsidTr="000A2DEE">
        <w:trPr>
          <w:jc w:val="center"/>
        </w:trPr>
        <w:tc>
          <w:tcPr>
            <w:tcW w:w="2638" w:type="dxa"/>
          </w:tcPr>
          <w:p w:rsidR="00553A0B" w:rsidRPr="001661CD" w:rsidRDefault="000A2DEE" w:rsidP="008C0A8D">
            <w:pPr>
              <w:rPr>
                <w:b/>
                <w:i/>
              </w:rPr>
            </w:pPr>
            <w:r w:rsidRPr="001661CD">
              <w:rPr>
                <w:b/>
              </w:rPr>
              <w:t xml:space="preserve">Report </w:t>
            </w:r>
            <w:r w:rsidR="00553A0B" w:rsidRPr="001661CD">
              <w:rPr>
                <w:b/>
              </w:rPr>
              <w:t>IDM reference No.</w:t>
            </w:r>
          </w:p>
        </w:tc>
        <w:tc>
          <w:tcPr>
            <w:tcW w:w="2410" w:type="dxa"/>
          </w:tcPr>
          <w:p w:rsidR="00553A0B" w:rsidRPr="00F35120" w:rsidRDefault="00F35120" w:rsidP="00FA1593">
            <w:pPr>
              <w:rPr>
                <w:b/>
                <w:i/>
              </w:rPr>
            </w:pPr>
            <w:r w:rsidRPr="00F35120">
              <w:rPr>
                <w:b/>
                <w:i/>
              </w:rPr>
              <w:t>2</w:t>
            </w:r>
            <w:r w:rsidR="00FA1593">
              <w:rPr>
                <w:b/>
                <w:i/>
              </w:rPr>
              <w:t>MLBVT</w:t>
            </w:r>
          </w:p>
        </w:tc>
        <w:tc>
          <w:tcPr>
            <w:tcW w:w="1843" w:type="dxa"/>
          </w:tcPr>
          <w:p w:rsidR="00553A0B" w:rsidRPr="001661CD" w:rsidRDefault="00553A0B" w:rsidP="008C0A8D">
            <w:pPr>
              <w:rPr>
                <w:b/>
              </w:rPr>
            </w:pPr>
            <w:r w:rsidRPr="001661CD">
              <w:rPr>
                <w:b/>
              </w:rPr>
              <w:t>Version: see IDM</w:t>
            </w:r>
          </w:p>
        </w:tc>
      </w:tr>
    </w:tbl>
    <w:p w:rsidR="002A022A" w:rsidRPr="001661CD" w:rsidRDefault="002A022A" w:rsidP="00BD3849">
      <w:pPr>
        <w:spacing w:after="0" w:line="240" w:lineRule="auto"/>
        <w:jc w:val="center"/>
      </w:pPr>
    </w:p>
    <w:p w:rsidR="00497942" w:rsidRPr="001661CD" w:rsidRDefault="004231FF" w:rsidP="00BD3849">
      <w:pPr>
        <w:spacing w:after="0" w:line="240" w:lineRule="auto"/>
        <w:jc w:val="center"/>
        <w:rPr>
          <w:sz w:val="40"/>
          <w:szCs w:val="40"/>
        </w:rPr>
      </w:pPr>
      <w:r w:rsidRPr="001661CD">
        <w:rPr>
          <w:sz w:val="40"/>
          <w:szCs w:val="40"/>
        </w:rPr>
        <w:t>Final</w:t>
      </w:r>
      <w:r w:rsidR="00DF2E43" w:rsidRPr="001661CD">
        <w:rPr>
          <w:sz w:val="40"/>
          <w:szCs w:val="40"/>
        </w:rPr>
        <w:t xml:space="preserve"> Report</w:t>
      </w:r>
      <w:r w:rsidR="00A11B8B" w:rsidRPr="001661CD">
        <w:rPr>
          <w:sz w:val="40"/>
          <w:szCs w:val="40"/>
        </w:rPr>
        <w:t xml:space="preserve"> </w:t>
      </w:r>
    </w:p>
    <w:p w:rsidR="004231FF" w:rsidRPr="001661CD" w:rsidRDefault="004231FF" w:rsidP="00BD3849">
      <w:pPr>
        <w:spacing w:after="0" w:line="240" w:lineRule="auto"/>
        <w:jc w:val="center"/>
        <w:rPr>
          <w:sz w:val="24"/>
          <w:szCs w:val="24"/>
        </w:rPr>
      </w:pPr>
      <w:proofErr w:type="gramStart"/>
      <w:r w:rsidRPr="001661CD">
        <w:rPr>
          <w:sz w:val="24"/>
          <w:szCs w:val="24"/>
        </w:rPr>
        <w:t>on</w:t>
      </w:r>
      <w:proofErr w:type="gramEnd"/>
      <w:r w:rsidRPr="001661CD">
        <w:rPr>
          <w:sz w:val="24"/>
          <w:szCs w:val="24"/>
        </w:rPr>
        <w:t xml:space="preserve"> Deliverable</w:t>
      </w:r>
    </w:p>
    <w:p w:rsidR="00A11B8B" w:rsidRDefault="00A367D7" w:rsidP="00BD3849">
      <w:pPr>
        <w:spacing w:after="0" w:line="240" w:lineRule="auto"/>
        <w:jc w:val="center"/>
        <w:rPr>
          <w:lang w:eastAsia="de-DE"/>
        </w:rPr>
      </w:pPr>
      <w:r w:rsidRPr="00A367D7">
        <w:rPr>
          <w:i/>
          <w:sz w:val="28"/>
          <w:szCs w:val="28"/>
        </w:rPr>
        <w:t>MAT-1.2.1-T</w:t>
      </w:r>
      <w:r w:rsidR="008524A3">
        <w:rPr>
          <w:i/>
          <w:sz w:val="28"/>
          <w:szCs w:val="28"/>
        </w:rPr>
        <w:t>3</w:t>
      </w:r>
      <w:r w:rsidRPr="00A367D7">
        <w:rPr>
          <w:i/>
          <w:sz w:val="28"/>
          <w:szCs w:val="28"/>
        </w:rPr>
        <w:t>-D1</w:t>
      </w:r>
      <w:r>
        <w:rPr>
          <w:i/>
        </w:rPr>
        <w:t xml:space="preserve"> </w:t>
      </w:r>
      <w:r w:rsidR="00E33225" w:rsidRPr="00E33225">
        <w:rPr>
          <w:sz w:val="28"/>
          <w:lang w:eastAsia="de-DE"/>
        </w:rPr>
        <w:t xml:space="preserve">Summary overview document on Material Property Handbook </w:t>
      </w:r>
      <w:bookmarkStart w:id="0" w:name="_GoBack"/>
      <w:r w:rsidR="00E33225" w:rsidRPr="00E33225">
        <w:rPr>
          <w:sz w:val="28"/>
          <w:lang w:eastAsia="de-DE"/>
        </w:rPr>
        <w:t>- Design allowables (</w:t>
      </w:r>
      <w:r w:rsidR="008524A3">
        <w:rPr>
          <w:sz w:val="28"/>
          <w:lang w:eastAsia="de-DE"/>
        </w:rPr>
        <w:t>KIT</w:t>
      </w:r>
      <w:r w:rsidR="00E33225" w:rsidRPr="00E33225">
        <w:rPr>
          <w:sz w:val="28"/>
          <w:lang w:eastAsia="de-DE"/>
        </w:rPr>
        <w:t>)</w:t>
      </w:r>
      <w:bookmarkEnd w:id="0"/>
    </w:p>
    <w:p w:rsidR="00E33225" w:rsidRPr="00E33225" w:rsidRDefault="00E33225" w:rsidP="00BD3849">
      <w:pPr>
        <w:spacing w:after="0" w:line="240" w:lineRule="auto"/>
        <w:jc w:val="center"/>
      </w:pPr>
    </w:p>
    <w:tbl>
      <w:tblPr>
        <w:tblStyle w:val="Tabellenraste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68"/>
        <w:gridCol w:w="3685"/>
        <w:gridCol w:w="1843"/>
        <w:gridCol w:w="2267"/>
      </w:tblGrid>
      <w:tr w:rsidR="00364571" w:rsidRPr="001661CD" w:rsidTr="00364571">
        <w:tc>
          <w:tcPr>
            <w:tcW w:w="5353" w:type="dxa"/>
            <w:gridSpan w:val="2"/>
            <w:tcBorders>
              <w:top w:val="nil"/>
              <w:left w:val="nil"/>
              <w:bottom w:val="single" w:sz="4" w:space="0" w:color="auto"/>
              <w:right w:val="double" w:sz="4" w:space="0" w:color="auto"/>
            </w:tcBorders>
          </w:tcPr>
          <w:p w:rsidR="00364571" w:rsidRPr="001661CD" w:rsidRDefault="00364571" w:rsidP="00DF2E43">
            <w:pPr>
              <w:rPr>
                <w:i/>
              </w:rPr>
            </w:pPr>
          </w:p>
        </w:tc>
        <w:tc>
          <w:tcPr>
            <w:tcW w:w="1843" w:type="dxa"/>
            <w:tcBorders>
              <w:left w:val="double" w:sz="4" w:space="0" w:color="auto"/>
              <w:bottom w:val="single" w:sz="4" w:space="0" w:color="auto"/>
              <w:right w:val="single" w:sz="4" w:space="0" w:color="auto"/>
            </w:tcBorders>
          </w:tcPr>
          <w:p w:rsidR="00364571" w:rsidRPr="001661CD" w:rsidRDefault="00364571" w:rsidP="008C0A8D">
            <w:pPr>
              <w:rPr>
                <w:b/>
              </w:rPr>
            </w:pPr>
            <w:r w:rsidRPr="001661CD">
              <w:rPr>
                <w:b/>
              </w:rPr>
              <w:t>Deliverable-ID</w:t>
            </w:r>
            <w:r w:rsidRPr="001661CD">
              <w:rPr>
                <w:rStyle w:val="Funotenzeichen"/>
              </w:rPr>
              <w:footnoteReference w:id="1"/>
            </w:r>
          </w:p>
        </w:tc>
        <w:tc>
          <w:tcPr>
            <w:tcW w:w="2267" w:type="dxa"/>
            <w:tcBorders>
              <w:left w:val="single" w:sz="4" w:space="0" w:color="auto"/>
              <w:bottom w:val="single" w:sz="4" w:space="0" w:color="auto"/>
            </w:tcBorders>
          </w:tcPr>
          <w:p w:rsidR="00364571" w:rsidRPr="001661CD" w:rsidRDefault="00A11B8B" w:rsidP="008524A3">
            <w:r w:rsidRPr="001661CD">
              <w:rPr>
                <w:i/>
              </w:rPr>
              <w:t>MAT-1.</w:t>
            </w:r>
            <w:r w:rsidR="00E33225">
              <w:rPr>
                <w:i/>
              </w:rPr>
              <w:t>2</w:t>
            </w:r>
            <w:r w:rsidRPr="001661CD">
              <w:rPr>
                <w:i/>
              </w:rPr>
              <w:t>.</w:t>
            </w:r>
            <w:r w:rsidR="00E33225">
              <w:rPr>
                <w:i/>
              </w:rPr>
              <w:t>1</w:t>
            </w:r>
            <w:r w:rsidRPr="001661CD">
              <w:rPr>
                <w:i/>
              </w:rPr>
              <w:t>-</w:t>
            </w:r>
            <w:r w:rsidR="00E33225">
              <w:rPr>
                <w:i/>
              </w:rPr>
              <w:t>T</w:t>
            </w:r>
            <w:r w:rsidR="008524A3">
              <w:rPr>
                <w:i/>
              </w:rPr>
              <w:t>3</w:t>
            </w:r>
            <w:r w:rsidR="00E33225">
              <w:rPr>
                <w:i/>
              </w:rPr>
              <w:t>-D1</w:t>
            </w:r>
          </w:p>
        </w:tc>
      </w:tr>
      <w:tr w:rsidR="00364571" w:rsidRPr="001661CD" w:rsidTr="00364571">
        <w:tc>
          <w:tcPr>
            <w:tcW w:w="1668" w:type="dxa"/>
            <w:tcBorders>
              <w:bottom w:val="single" w:sz="4" w:space="0" w:color="auto"/>
              <w:right w:val="single" w:sz="4" w:space="0" w:color="auto"/>
            </w:tcBorders>
          </w:tcPr>
          <w:p w:rsidR="00364571" w:rsidRPr="001661CD" w:rsidRDefault="00364571" w:rsidP="00DF2E43">
            <w:pPr>
              <w:rPr>
                <w:b/>
              </w:rPr>
            </w:pPr>
            <w:r w:rsidRPr="001661CD">
              <w:rPr>
                <w:b/>
              </w:rPr>
              <w:t>Work Package</w:t>
            </w:r>
          </w:p>
        </w:tc>
        <w:tc>
          <w:tcPr>
            <w:tcW w:w="3685" w:type="dxa"/>
            <w:tcBorders>
              <w:left w:val="single" w:sz="4" w:space="0" w:color="auto"/>
              <w:bottom w:val="single" w:sz="4" w:space="0" w:color="auto"/>
              <w:right w:val="single" w:sz="4" w:space="0" w:color="auto"/>
            </w:tcBorders>
          </w:tcPr>
          <w:p w:rsidR="00364571" w:rsidRPr="001661CD" w:rsidRDefault="00A11B8B" w:rsidP="00DF2E43">
            <w:pPr>
              <w:rPr>
                <w:i/>
              </w:rPr>
            </w:pPr>
            <w:r w:rsidRPr="001661CD">
              <w:rPr>
                <w:i/>
              </w:rPr>
              <w:t>WPMAT</w:t>
            </w:r>
          </w:p>
        </w:tc>
        <w:tc>
          <w:tcPr>
            <w:tcW w:w="1843" w:type="dxa"/>
            <w:tcBorders>
              <w:left w:val="single" w:sz="4" w:space="0" w:color="auto"/>
              <w:bottom w:val="single" w:sz="4" w:space="0" w:color="auto"/>
              <w:right w:val="single" w:sz="4" w:space="0" w:color="auto"/>
            </w:tcBorders>
          </w:tcPr>
          <w:p w:rsidR="00364571" w:rsidRPr="001661CD" w:rsidRDefault="00364571" w:rsidP="00DF2E43">
            <w:pPr>
              <w:rPr>
                <w:b/>
              </w:rPr>
            </w:pPr>
            <w:r w:rsidRPr="001661CD">
              <w:rPr>
                <w:b/>
              </w:rPr>
              <w:t>Date</w:t>
            </w:r>
          </w:p>
        </w:tc>
        <w:tc>
          <w:tcPr>
            <w:tcW w:w="2267" w:type="dxa"/>
            <w:tcBorders>
              <w:left w:val="single" w:sz="4" w:space="0" w:color="auto"/>
              <w:bottom w:val="single" w:sz="4" w:space="0" w:color="auto"/>
            </w:tcBorders>
          </w:tcPr>
          <w:p w:rsidR="00364571" w:rsidRPr="001661CD" w:rsidRDefault="003D551C" w:rsidP="00E33225">
            <w:pPr>
              <w:rPr>
                <w:i/>
              </w:rPr>
            </w:pPr>
            <w:r>
              <w:rPr>
                <w:i/>
              </w:rPr>
              <w:t>20</w:t>
            </w:r>
            <w:r w:rsidR="00364571" w:rsidRPr="001661CD">
              <w:rPr>
                <w:i/>
              </w:rPr>
              <w:t xml:space="preserve">  </w:t>
            </w:r>
            <w:r w:rsidR="00E33225">
              <w:rPr>
                <w:i/>
              </w:rPr>
              <w:t>Dec</w:t>
            </w:r>
            <w:r w:rsidR="00364571" w:rsidRPr="001661CD">
              <w:rPr>
                <w:i/>
              </w:rPr>
              <w:t>. 201</w:t>
            </w:r>
            <w:r w:rsidR="00D13E6C">
              <w:rPr>
                <w:i/>
              </w:rPr>
              <w:t>5</w:t>
            </w:r>
          </w:p>
        </w:tc>
      </w:tr>
      <w:tr w:rsidR="00364571" w:rsidRPr="001661CD" w:rsidTr="00364571">
        <w:tc>
          <w:tcPr>
            <w:tcW w:w="1668" w:type="dxa"/>
            <w:tcBorders>
              <w:top w:val="single" w:sz="4" w:space="0" w:color="auto"/>
              <w:bottom w:val="single" w:sz="4" w:space="0" w:color="auto"/>
              <w:right w:val="single" w:sz="4" w:space="0" w:color="auto"/>
            </w:tcBorders>
          </w:tcPr>
          <w:p w:rsidR="00364571" w:rsidRPr="001661CD" w:rsidRDefault="00364571" w:rsidP="008C0A8D">
            <w:pPr>
              <w:rPr>
                <w:b/>
              </w:rPr>
            </w:pPr>
            <w:r w:rsidRPr="001661CD">
              <w:rPr>
                <w:b/>
              </w:rPr>
              <w:t>Project Leader</w:t>
            </w:r>
          </w:p>
        </w:tc>
        <w:tc>
          <w:tcPr>
            <w:tcW w:w="7795" w:type="dxa"/>
            <w:gridSpan w:val="3"/>
            <w:tcBorders>
              <w:top w:val="single" w:sz="4" w:space="0" w:color="auto"/>
              <w:left w:val="single" w:sz="4" w:space="0" w:color="auto"/>
              <w:bottom w:val="single" w:sz="4" w:space="0" w:color="auto"/>
            </w:tcBorders>
          </w:tcPr>
          <w:p w:rsidR="00364571" w:rsidRPr="001661CD" w:rsidRDefault="00A11B8B" w:rsidP="00FF3404">
            <w:pPr>
              <w:rPr>
                <w:i/>
                <w:strike/>
              </w:rPr>
            </w:pPr>
            <w:r w:rsidRPr="001661CD">
              <w:rPr>
                <w:i/>
              </w:rPr>
              <w:t xml:space="preserve">Michael </w:t>
            </w:r>
            <w:r w:rsidR="00FF3404" w:rsidRPr="001661CD">
              <w:rPr>
                <w:i/>
              </w:rPr>
              <w:t>Rieth</w:t>
            </w:r>
          </w:p>
        </w:tc>
      </w:tr>
      <w:tr w:rsidR="00364571" w:rsidRPr="001661CD" w:rsidTr="00364571">
        <w:tc>
          <w:tcPr>
            <w:tcW w:w="9463" w:type="dxa"/>
            <w:gridSpan w:val="4"/>
            <w:tcBorders>
              <w:top w:val="single" w:sz="4" w:space="0" w:color="auto"/>
              <w:bottom w:val="single" w:sz="4" w:space="0" w:color="auto"/>
            </w:tcBorders>
            <w:shd w:val="clear" w:color="auto" w:fill="D9D9D9" w:themeFill="background1" w:themeFillShade="D9"/>
          </w:tcPr>
          <w:p w:rsidR="00364571" w:rsidRPr="001661CD" w:rsidRDefault="00364571" w:rsidP="008C0A8D">
            <w:pPr>
              <w:rPr>
                <w:sz w:val="12"/>
                <w:szCs w:val="12"/>
              </w:rPr>
            </w:pPr>
          </w:p>
        </w:tc>
      </w:tr>
      <w:tr w:rsidR="00364571" w:rsidRPr="001661CD" w:rsidTr="00364571">
        <w:tc>
          <w:tcPr>
            <w:tcW w:w="1668" w:type="dxa"/>
            <w:tcBorders>
              <w:top w:val="single" w:sz="4" w:space="0" w:color="auto"/>
              <w:bottom w:val="single" w:sz="4" w:space="0" w:color="auto"/>
              <w:right w:val="single" w:sz="4" w:space="0" w:color="auto"/>
            </w:tcBorders>
          </w:tcPr>
          <w:p w:rsidR="00364571" w:rsidRPr="001661CD" w:rsidRDefault="00364571" w:rsidP="008C0A8D">
            <w:pPr>
              <w:rPr>
                <w:b/>
              </w:rPr>
            </w:pPr>
            <w:r w:rsidRPr="001661CD">
              <w:rPr>
                <w:b/>
              </w:rPr>
              <w:t>TS Title</w:t>
            </w:r>
          </w:p>
        </w:tc>
        <w:tc>
          <w:tcPr>
            <w:tcW w:w="7795" w:type="dxa"/>
            <w:gridSpan w:val="3"/>
            <w:tcBorders>
              <w:top w:val="single" w:sz="4" w:space="0" w:color="auto"/>
              <w:left w:val="single" w:sz="4" w:space="0" w:color="auto"/>
              <w:bottom w:val="single" w:sz="4" w:space="0" w:color="auto"/>
              <w:right w:val="double" w:sz="4" w:space="0" w:color="auto"/>
            </w:tcBorders>
          </w:tcPr>
          <w:p w:rsidR="00364571" w:rsidRPr="00755DDF" w:rsidRDefault="00E33225" w:rsidP="00CA304D">
            <w:pPr>
              <w:rPr>
                <w:i/>
              </w:rPr>
            </w:pPr>
            <w:r w:rsidRPr="00755DDF">
              <w:rPr>
                <w:i/>
              </w:rPr>
              <w:t>PPPT Material Handbook 2015 (</w:t>
            </w:r>
            <w:r w:rsidR="00CA304D">
              <w:rPr>
                <w:i/>
              </w:rPr>
              <w:t>KIT</w:t>
            </w:r>
            <w:r w:rsidRPr="00755DDF">
              <w:rPr>
                <w:i/>
              </w:rPr>
              <w:t>)</w:t>
            </w:r>
          </w:p>
        </w:tc>
      </w:tr>
      <w:tr w:rsidR="00364571" w:rsidRPr="001661CD" w:rsidTr="00364571">
        <w:tc>
          <w:tcPr>
            <w:tcW w:w="1668" w:type="dxa"/>
            <w:tcBorders>
              <w:top w:val="single" w:sz="4" w:space="0" w:color="auto"/>
              <w:bottom w:val="single" w:sz="4" w:space="0" w:color="auto"/>
              <w:right w:val="single" w:sz="4" w:space="0" w:color="auto"/>
            </w:tcBorders>
          </w:tcPr>
          <w:p w:rsidR="00364571" w:rsidRPr="001661CD" w:rsidRDefault="00364571" w:rsidP="008C0A8D">
            <w:pPr>
              <w:rPr>
                <w:b/>
              </w:rPr>
            </w:pPr>
            <w:r w:rsidRPr="001661CD">
              <w:rPr>
                <w:b/>
              </w:rPr>
              <w:t>TS Ref. No.</w:t>
            </w:r>
          </w:p>
        </w:tc>
        <w:tc>
          <w:tcPr>
            <w:tcW w:w="3685" w:type="dxa"/>
            <w:tcBorders>
              <w:top w:val="single" w:sz="4" w:space="0" w:color="auto"/>
              <w:left w:val="single" w:sz="4" w:space="0" w:color="auto"/>
              <w:bottom w:val="single" w:sz="4" w:space="0" w:color="auto"/>
              <w:right w:val="single" w:sz="4" w:space="0" w:color="auto"/>
            </w:tcBorders>
          </w:tcPr>
          <w:p w:rsidR="00364571" w:rsidRPr="001661CD" w:rsidRDefault="00A11B8B" w:rsidP="00CA304D">
            <w:pPr>
              <w:rPr>
                <w:i/>
              </w:rPr>
            </w:pPr>
            <w:r w:rsidRPr="001661CD">
              <w:rPr>
                <w:i/>
              </w:rPr>
              <w:t>MAT-1.</w:t>
            </w:r>
            <w:r w:rsidR="00E33225">
              <w:rPr>
                <w:i/>
              </w:rPr>
              <w:t>2</w:t>
            </w:r>
            <w:r w:rsidRPr="001661CD">
              <w:rPr>
                <w:i/>
              </w:rPr>
              <w:t>.</w:t>
            </w:r>
            <w:r w:rsidR="00E33225">
              <w:rPr>
                <w:i/>
              </w:rPr>
              <w:t>1</w:t>
            </w:r>
            <w:r w:rsidRPr="001661CD">
              <w:rPr>
                <w:i/>
              </w:rPr>
              <w:t>-</w:t>
            </w:r>
            <w:r w:rsidR="00806386">
              <w:rPr>
                <w:i/>
              </w:rPr>
              <w:t>0</w:t>
            </w:r>
            <w:r w:rsidR="00CA304D">
              <w:rPr>
                <w:i/>
              </w:rPr>
              <w:t>3</w:t>
            </w:r>
          </w:p>
        </w:tc>
        <w:tc>
          <w:tcPr>
            <w:tcW w:w="1843" w:type="dxa"/>
            <w:tcBorders>
              <w:top w:val="single" w:sz="4" w:space="0" w:color="auto"/>
              <w:left w:val="single" w:sz="4" w:space="0" w:color="auto"/>
              <w:bottom w:val="single" w:sz="4" w:space="0" w:color="auto"/>
              <w:right w:val="single" w:sz="4" w:space="0" w:color="auto"/>
            </w:tcBorders>
          </w:tcPr>
          <w:p w:rsidR="00364571" w:rsidRPr="001661CD" w:rsidRDefault="00364571" w:rsidP="008C0A8D">
            <w:pPr>
              <w:rPr>
                <w:b/>
              </w:rPr>
            </w:pPr>
            <w:r w:rsidRPr="001661CD">
              <w:rPr>
                <w:b/>
              </w:rPr>
              <w:t>TS IDM-link</w:t>
            </w:r>
          </w:p>
        </w:tc>
        <w:tc>
          <w:tcPr>
            <w:tcW w:w="2267" w:type="dxa"/>
            <w:tcBorders>
              <w:top w:val="single" w:sz="4" w:space="0" w:color="auto"/>
              <w:left w:val="single" w:sz="4" w:space="0" w:color="auto"/>
              <w:bottom w:val="single" w:sz="4" w:space="0" w:color="auto"/>
              <w:right w:val="double" w:sz="4" w:space="0" w:color="auto"/>
            </w:tcBorders>
          </w:tcPr>
          <w:p w:rsidR="00364571" w:rsidRPr="001661CD" w:rsidRDefault="004B2ABC" w:rsidP="008C0A8D">
            <w:pPr>
              <w:rPr>
                <w:i/>
              </w:rPr>
            </w:pPr>
            <w:hyperlink r:id="rId9" w:history="1">
              <w:r w:rsidR="008524A3" w:rsidRPr="008524A3">
                <w:rPr>
                  <w:rStyle w:val="Hyperlink"/>
                  <w:sz w:val="18"/>
                  <w:szCs w:val="18"/>
                </w:rPr>
                <w:t>2MAGNY</w:t>
              </w:r>
            </w:hyperlink>
          </w:p>
        </w:tc>
      </w:tr>
      <w:tr w:rsidR="00364571" w:rsidRPr="001661CD" w:rsidTr="00364571">
        <w:tc>
          <w:tcPr>
            <w:tcW w:w="1668" w:type="dxa"/>
            <w:tcBorders>
              <w:top w:val="single" w:sz="4" w:space="0" w:color="auto"/>
              <w:bottom w:val="single" w:sz="4" w:space="0" w:color="auto"/>
              <w:right w:val="single" w:sz="4" w:space="0" w:color="auto"/>
            </w:tcBorders>
          </w:tcPr>
          <w:p w:rsidR="00364571" w:rsidRPr="001661CD" w:rsidRDefault="00364571" w:rsidP="008C0A8D">
            <w:pPr>
              <w:rPr>
                <w:b/>
              </w:rPr>
            </w:pPr>
            <w:r w:rsidRPr="001661CD">
              <w:rPr>
                <w:b/>
              </w:rPr>
              <w:t>Task Owner</w:t>
            </w:r>
          </w:p>
        </w:tc>
        <w:tc>
          <w:tcPr>
            <w:tcW w:w="7795" w:type="dxa"/>
            <w:gridSpan w:val="3"/>
            <w:tcBorders>
              <w:top w:val="single" w:sz="4" w:space="0" w:color="auto"/>
              <w:left w:val="single" w:sz="4" w:space="0" w:color="auto"/>
              <w:bottom w:val="single" w:sz="4" w:space="0" w:color="auto"/>
            </w:tcBorders>
          </w:tcPr>
          <w:p w:rsidR="00364571" w:rsidRPr="00755DDF" w:rsidRDefault="00CA304D" w:rsidP="00DF2E43">
            <w:r>
              <w:rPr>
                <w:i/>
              </w:rPr>
              <w:t>Ermile Gaganidze</w:t>
            </w:r>
          </w:p>
        </w:tc>
      </w:tr>
      <w:tr w:rsidR="00364571" w:rsidRPr="001661CD" w:rsidTr="00364571">
        <w:tc>
          <w:tcPr>
            <w:tcW w:w="1668" w:type="dxa"/>
            <w:tcBorders>
              <w:top w:val="single" w:sz="4" w:space="0" w:color="auto"/>
              <w:right w:val="single" w:sz="4" w:space="0" w:color="auto"/>
            </w:tcBorders>
          </w:tcPr>
          <w:p w:rsidR="00364571" w:rsidRPr="001661CD" w:rsidRDefault="00364571" w:rsidP="008C0A8D">
            <w:pPr>
              <w:rPr>
                <w:b/>
              </w:rPr>
            </w:pPr>
            <w:r w:rsidRPr="001661CD">
              <w:rPr>
                <w:b/>
              </w:rPr>
              <w:t>RU(s)</w:t>
            </w:r>
          </w:p>
        </w:tc>
        <w:tc>
          <w:tcPr>
            <w:tcW w:w="7795" w:type="dxa"/>
            <w:gridSpan w:val="3"/>
            <w:tcBorders>
              <w:top w:val="single" w:sz="4" w:space="0" w:color="auto"/>
              <w:left w:val="single" w:sz="4" w:space="0" w:color="auto"/>
            </w:tcBorders>
          </w:tcPr>
          <w:p w:rsidR="00364571" w:rsidRPr="001661CD" w:rsidRDefault="00A744F1" w:rsidP="00DF2E43">
            <w:r>
              <w:rPr>
                <w:i/>
              </w:rPr>
              <w:t>KIT</w:t>
            </w:r>
          </w:p>
        </w:tc>
      </w:tr>
    </w:tbl>
    <w:p w:rsidR="00F47163" w:rsidRPr="001661CD" w:rsidRDefault="00F47163" w:rsidP="00553A0B">
      <w:pPr>
        <w:spacing w:after="0"/>
      </w:pPr>
    </w:p>
    <w:tbl>
      <w:tblPr>
        <w:tblStyle w:val="Tabellenraster"/>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668"/>
        <w:gridCol w:w="7795"/>
      </w:tblGrid>
      <w:tr w:rsidR="00CB6D41" w:rsidRPr="001661CD" w:rsidTr="00AC01EB">
        <w:tc>
          <w:tcPr>
            <w:tcW w:w="9463" w:type="dxa"/>
            <w:gridSpan w:val="2"/>
            <w:shd w:val="clear" w:color="auto" w:fill="D9D9D9" w:themeFill="background1" w:themeFillShade="D9"/>
          </w:tcPr>
          <w:p w:rsidR="00CB6D41" w:rsidRPr="001661CD" w:rsidRDefault="00CB6D41" w:rsidP="00364571">
            <w:pPr>
              <w:rPr>
                <w:b/>
              </w:rPr>
            </w:pPr>
            <w:r w:rsidRPr="001661CD">
              <w:rPr>
                <w:b/>
              </w:rPr>
              <w:t xml:space="preserve">Report Review </w:t>
            </w:r>
            <w:r w:rsidR="00364571" w:rsidRPr="001661CD">
              <w:rPr>
                <w:b/>
              </w:rPr>
              <w:t>&amp;</w:t>
            </w:r>
            <w:r w:rsidRPr="001661CD">
              <w:rPr>
                <w:b/>
              </w:rPr>
              <w:t xml:space="preserve"> Approval</w:t>
            </w:r>
          </w:p>
        </w:tc>
      </w:tr>
      <w:tr w:rsidR="00F47163" w:rsidRPr="001661CD" w:rsidTr="00364571">
        <w:tc>
          <w:tcPr>
            <w:tcW w:w="1668" w:type="dxa"/>
          </w:tcPr>
          <w:p w:rsidR="00F47163" w:rsidRPr="001661CD" w:rsidRDefault="00F47163" w:rsidP="008C0A8D">
            <w:pPr>
              <w:rPr>
                <w:b/>
              </w:rPr>
            </w:pPr>
            <w:r w:rsidRPr="001661CD">
              <w:rPr>
                <w:b/>
              </w:rPr>
              <w:t>IDM role</w:t>
            </w:r>
          </w:p>
        </w:tc>
        <w:tc>
          <w:tcPr>
            <w:tcW w:w="7795" w:type="dxa"/>
          </w:tcPr>
          <w:p w:rsidR="00F47163" w:rsidRPr="001661CD" w:rsidRDefault="00F47163" w:rsidP="008C0A8D">
            <w:pPr>
              <w:rPr>
                <w:b/>
              </w:rPr>
            </w:pPr>
            <w:r w:rsidRPr="001661CD">
              <w:rPr>
                <w:b/>
              </w:rPr>
              <w:t>Name(s)</w:t>
            </w:r>
          </w:p>
        </w:tc>
      </w:tr>
      <w:tr w:rsidR="00F47163" w:rsidRPr="001661CD" w:rsidTr="00364571">
        <w:tc>
          <w:tcPr>
            <w:tcW w:w="1668" w:type="dxa"/>
          </w:tcPr>
          <w:p w:rsidR="00F47163" w:rsidRPr="001661CD" w:rsidRDefault="002A022A" w:rsidP="008C0A8D">
            <w:pPr>
              <w:rPr>
                <w:b/>
              </w:rPr>
            </w:pPr>
            <w:r w:rsidRPr="001661CD">
              <w:rPr>
                <w:b/>
              </w:rPr>
              <w:t>Author</w:t>
            </w:r>
          </w:p>
        </w:tc>
        <w:tc>
          <w:tcPr>
            <w:tcW w:w="7795" w:type="dxa"/>
          </w:tcPr>
          <w:p w:rsidR="00F47163" w:rsidRPr="00755DDF" w:rsidRDefault="00CA304D" w:rsidP="00A367D7">
            <w:pPr>
              <w:rPr>
                <w:i/>
              </w:rPr>
            </w:pPr>
            <w:r>
              <w:rPr>
                <w:i/>
              </w:rPr>
              <w:t>Ermile Gaganidze</w:t>
            </w:r>
          </w:p>
        </w:tc>
      </w:tr>
      <w:tr w:rsidR="00F47163" w:rsidRPr="001661CD" w:rsidTr="00364571">
        <w:tc>
          <w:tcPr>
            <w:tcW w:w="1668" w:type="dxa"/>
          </w:tcPr>
          <w:p w:rsidR="00F47163" w:rsidRPr="001661CD" w:rsidRDefault="00F47163" w:rsidP="008C0A8D">
            <w:pPr>
              <w:rPr>
                <w:b/>
              </w:rPr>
            </w:pPr>
            <w:r w:rsidRPr="001661CD">
              <w:rPr>
                <w:b/>
              </w:rPr>
              <w:t>Co-author(s)</w:t>
            </w:r>
          </w:p>
        </w:tc>
        <w:tc>
          <w:tcPr>
            <w:tcW w:w="7795" w:type="dxa"/>
          </w:tcPr>
          <w:p w:rsidR="00F47163" w:rsidRPr="001661CD" w:rsidRDefault="00F47163" w:rsidP="008C0A8D">
            <w:pPr>
              <w:rPr>
                <w:i/>
                <w:color w:val="FF0000"/>
              </w:rPr>
            </w:pPr>
          </w:p>
        </w:tc>
      </w:tr>
      <w:tr w:rsidR="00F47163" w:rsidRPr="001661CD" w:rsidTr="00364571">
        <w:tc>
          <w:tcPr>
            <w:tcW w:w="1668" w:type="dxa"/>
          </w:tcPr>
          <w:p w:rsidR="00F47163" w:rsidRPr="001661CD" w:rsidRDefault="00F47163" w:rsidP="008C0A8D">
            <w:pPr>
              <w:rPr>
                <w:b/>
              </w:rPr>
            </w:pPr>
            <w:r w:rsidRPr="001661CD">
              <w:rPr>
                <w:b/>
              </w:rPr>
              <w:t>Reviewer(s)</w:t>
            </w:r>
          </w:p>
        </w:tc>
        <w:tc>
          <w:tcPr>
            <w:tcW w:w="7795" w:type="dxa"/>
          </w:tcPr>
          <w:p w:rsidR="00F47163" w:rsidRPr="001661CD" w:rsidRDefault="00E33225" w:rsidP="00D16016">
            <w:pPr>
              <w:rPr>
                <w:i/>
                <w:color w:val="FF0000"/>
              </w:rPr>
            </w:pPr>
            <w:r w:rsidRPr="001661CD">
              <w:rPr>
                <w:i/>
              </w:rPr>
              <w:t>Michael Gorley</w:t>
            </w:r>
          </w:p>
        </w:tc>
      </w:tr>
      <w:tr w:rsidR="00F47163" w:rsidRPr="001661CD" w:rsidTr="00364571">
        <w:tc>
          <w:tcPr>
            <w:tcW w:w="1668" w:type="dxa"/>
          </w:tcPr>
          <w:p w:rsidR="00F47163" w:rsidRPr="001661CD" w:rsidRDefault="002A022A" w:rsidP="008C0A8D">
            <w:pPr>
              <w:rPr>
                <w:b/>
              </w:rPr>
            </w:pPr>
            <w:r w:rsidRPr="001661CD">
              <w:rPr>
                <w:b/>
              </w:rPr>
              <w:t>PMU Reviewer</w:t>
            </w:r>
          </w:p>
        </w:tc>
        <w:tc>
          <w:tcPr>
            <w:tcW w:w="7795" w:type="dxa"/>
          </w:tcPr>
          <w:p w:rsidR="00F47163" w:rsidRPr="001661CD" w:rsidRDefault="002F34C5" w:rsidP="008C0A8D">
            <w:pPr>
              <w:rPr>
                <w:i/>
                <w:color w:val="FF0000"/>
              </w:rPr>
            </w:pPr>
            <w:r w:rsidRPr="001661CD">
              <w:rPr>
                <w:i/>
              </w:rPr>
              <w:t>Eberhard Diegele</w:t>
            </w:r>
          </w:p>
        </w:tc>
      </w:tr>
      <w:tr w:rsidR="002A022A" w:rsidRPr="001661CD" w:rsidTr="00364571">
        <w:tc>
          <w:tcPr>
            <w:tcW w:w="1668" w:type="dxa"/>
          </w:tcPr>
          <w:p w:rsidR="002A022A" w:rsidRPr="001661CD" w:rsidRDefault="002A022A" w:rsidP="008C0A8D">
            <w:pPr>
              <w:rPr>
                <w:b/>
              </w:rPr>
            </w:pPr>
            <w:r w:rsidRPr="001661CD">
              <w:rPr>
                <w:b/>
              </w:rPr>
              <w:t>Approver</w:t>
            </w:r>
          </w:p>
        </w:tc>
        <w:tc>
          <w:tcPr>
            <w:tcW w:w="7795" w:type="dxa"/>
          </w:tcPr>
          <w:p w:rsidR="002A022A" w:rsidRPr="001661CD" w:rsidRDefault="002F34C5" w:rsidP="008C0A8D">
            <w:pPr>
              <w:rPr>
                <w:i/>
                <w:color w:val="FF0000"/>
              </w:rPr>
            </w:pPr>
            <w:r w:rsidRPr="001661CD">
              <w:rPr>
                <w:i/>
              </w:rPr>
              <w:t>Michael Rieth</w:t>
            </w:r>
          </w:p>
        </w:tc>
      </w:tr>
    </w:tbl>
    <w:p w:rsidR="00794F7C" w:rsidRPr="001661CD" w:rsidRDefault="00794F7C" w:rsidP="00794F7C">
      <w:pPr>
        <w:spacing w:after="0"/>
      </w:pPr>
    </w:p>
    <w:tbl>
      <w:tblPr>
        <w:tblStyle w:val="Tabellenraster"/>
        <w:tblW w:w="9241" w:type="dxa"/>
        <w:tblCellMar>
          <w:left w:w="85" w:type="dxa"/>
          <w:right w:w="85" w:type="dxa"/>
        </w:tblCellMar>
        <w:tblLook w:val="04A0" w:firstRow="1" w:lastRow="0" w:firstColumn="1" w:lastColumn="0" w:noHBand="0" w:noVBand="1"/>
      </w:tblPr>
      <w:tblGrid>
        <w:gridCol w:w="283"/>
        <w:gridCol w:w="2098"/>
        <w:gridCol w:w="283"/>
        <w:gridCol w:w="4195"/>
        <w:gridCol w:w="284"/>
        <w:gridCol w:w="2098"/>
      </w:tblGrid>
      <w:tr w:rsidR="00553A0B" w:rsidRPr="001661CD" w:rsidTr="00D16016">
        <w:tc>
          <w:tcPr>
            <w:tcW w:w="283" w:type="dxa"/>
          </w:tcPr>
          <w:p w:rsidR="00553A0B" w:rsidRPr="001661CD" w:rsidRDefault="00A11B8B" w:rsidP="008C0A8D">
            <w:r w:rsidRPr="001661CD">
              <w:t>x</w:t>
            </w:r>
          </w:p>
        </w:tc>
        <w:tc>
          <w:tcPr>
            <w:tcW w:w="2098" w:type="dxa"/>
            <w:tcBorders>
              <w:top w:val="nil"/>
              <w:bottom w:val="nil"/>
            </w:tcBorders>
          </w:tcPr>
          <w:p w:rsidR="00553A0B" w:rsidRPr="001661CD" w:rsidRDefault="00553A0B" w:rsidP="008C0A8D">
            <w:r w:rsidRPr="001661CD">
              <w:t>Study / Assessment</w:t>
            </w:r>
          </w:p>
        </w:tc>
        <w:tc>
          <w:tcPr>
            <w:tcW w:w="283" w:type="dxa"/>
          </w:tcPr>
          <w:p w:rsidR="00553A0B" w:rsidRPr="001661CD" w:rsidRDefault="00553A0B" w:rsidP="008C0A8D"/>
        </w:tc>
        <w:tc>
          <w:tcPr>
            <w:tcW w:w="4195" w:type="dxa"/>
            <w:tcBorders>
              <w:top w:val="nil"/>
              <w:bottom w:val="nil"/>
            </w:tcBorders>
          </w:tcPr>
          <w:p w:rsidR="00553A0B" w:rsidRPr="001661CD" w:rsidRDefault="00553A0B" w:rsidP="008C0A8D">
            <w:r w:rsidRPr="001661CD">
              <w:t>Procurement / Commissioning of Hardware</w:t>
            </w:r>
          </w:p>
        </w:tc>
        <w:tc>
          <w:tcPr>
            <w:tcW w:w="284" w:type="dxa"/>
          </w:tcPr>
          <w:p w:rsidR="00553A0B" w:rsidRPr="001661CD" w:rsidRDefault="00553A0B" w:rsidP="008C0A8D"/>
        </w:tc>
        <w:tc>
          <w:tcPr>
            <w:tcW w:w="2098" w:type="dxa"/>
            <w:tcBorders>
              <w:top w:val="nil"/>
              <w:bottom w:val="nil"/>
              <w:right w:val="nil"/>
            </w:tcBorders>
          </w:tcPr>
          <w:p w:rsidR="00553A0B" w:rsidRPr="001661CD" w:rsidRDefault="002C4112" w:rsidP="008C0A8D">
            <w:r w:rsidRPr="001661CD">
              <w:t>Industry</w:t>
            </w:r>
          </w:p>
        </w:tc>
      </w:tr>
    </w:tbl>
    <w:p w:rsidR="00553A0B" w:rsidRPr="001661CD" w:rsidRDefault="00553A0B" w:rsidP="00794F7C">
      <w:pPr>
        <w:spacing w:after="0"/>
        <w:rPr>
          <w:sz w:val="12"/>
          <w:szCs w:val="12"/>
        </w:rPr>
      </w:pPr>
    </w:p>
    <w:tbl>
      <w:tblPr>
        <w:tblStyle w:val="Tabellenraster"/>
        <w:tblW w:w="6859" w:type="dxa"/>
        <w:tblCellMar>
          <w:left w:w="85" w:type="dxa"/>
          <w:right w:w="85" w:type="dxa"/>
        </w:tblCellMar>
        <w:tblLook w:val="04A0" w:firstRow="1" w:lastRow="0" w:firstColumn="1" w:lastColumn="0" w:noHBand="0" w:noVBand="1"/>
      </w:tblPr>
      <w:tblGrid>
        <w:gridCol w:w="283"/>
        <w:gridCol w:w="2098"/>
        <w:gridCol w:w="283"/>
        <w:gridCol w:w="4195"/>
      </w:tblGrid>
      <w:tr w:rsidR="00BD3849" w:rsidRPr="001661CD" w:rsidTr="00D16016">
        <w:tc>
          <w:tcPr>
            <w:tcW w:w="283" w:type="dxa"/>
          </w:tcPr>
          <w:p w:rsidR="002C4112" w:rsidRPr="001661CD" w:rsidRDefault="002C4112" w:rsidP="008C0A8D"/>
        </w:tc>
        <w:tc>
          <w:tcPr>
            <w:tcW w:w="2098" w:type="dxa"/>
            <w:tcBorders>
              <w:top w:val="nil"/>
              <w:bottom w:val="nil"/>
            </w:tcBorders>
          </w:tcPr>
          <w:p w:rsidR="002C4112" w:rsidRPr="001661CD" w:rsidRDefault="002C4112" w:rsidP="008C0A8D">
            <w:r w:rsidRPr="001661CD">
              <w:t>Use of Facility</w:t>
            </w:r>
          </w:p>
        </w:tc>
        <w:tc>
          <w:tcPr>
            <w:tcW w:w="283" w:type="dxa"/>
          </w:tcPr>
          <w:p w:rsidR="002C4112" w:rsidRPr="001661CD" w:rsidRDefault="002C4112" w:rsidP="008C0A8D"/>
        </w:tc>
        <w:tc>
          <w:tcPr>
            <w:tcW w:w="4195" w:type="dxa"/>
            <w:tcBorders>
              <w:top w:val="nil"/>
              <w:bottom w:val="nil"/>
              <w:right w:val="nil"/>
            </w:tcBorders>
          </w:tcPr>
          <w:p w:rsidR="002C4112" w:rsidRPr="001661CD" w:rsidRDefault="002C4112" w:rsidP="008C0A8D">
            <w:r w:rsidRPr="001661CD">
              <w:t xml:space="preserve">Other </w:t>
            </w:r>
            <w:r w:rsidR="00D16016" w:rsidRPr="001661CD">
              <w:rPr>
                <w:i/>
              </w:rPr>
              <w:t>{</w:t>
            </w:r>
            <w:r w:rsidRPr="001661CD">
              <w:rPr>
                <w:i/>
              </w:rPr>
              <w:t xml:space="preserve">please </w:t>
            </w:r>
            <w:r w:rsidR="00D16016" w:rsidRPr="001661CD">
              <w:rPr>
                <w:i/>
              </w:rPr>
              <w:t>specify}</w:t>
            </w:r>
          </w:p>
        </w:tc>
      </w:tr>
    </w:tbl>
    <w:p w:rsidR="00553A0B" w:rsidRPr="001661CD" w:rsidRDefault="00553A0B" w:rsidP="00794F7C">
      <w:pPr>
        <w:spacing w:after="0"/>
      </w:pPr>
    </w:p>
    <w:tbl>
      <w:tblPr>
        <w:tblStyle w:val="Tabellenraster"/>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6E254A" w:rsidRPr="001661CD" w:rsidTr="00AC01EB">
        <w:tc>
          <w:tcPr>
            <w:tcW w:w="9464" w:type="dxa"/>
            <w:shd w:val="clear" w:color="auto" w:fill="D9D9D9" w:themeFill="background1" w:themeFillShade="D9"/>
          </w:tcPr>
          <w:p w:rsidR="006E254A" w:rsidRPr="001661CD" w:rsidRDefault="004231FF" w:rsidP="008C0A8D">
            <w:pPr>
              <w:rPr>
                <w:b/>
              </w:rPr>
            </w:pPr>
            <w:r w:rsidRPr="001661CD">
              <w:rPr>
                <w:b/>
              </w:rPr>
              <w:t>Executive Summary</w:t>
            </w:r>
          </w:p>
        </w:tc>
      </w:tr>
      <w:tr w:rsidR="006E254A" w:rsidRPr="001661CD" w:rsidTr="008C0A8D">
        <w:tc>
          <w:tcPr>
            <w:tcW w:w="9464" w:type="dxa"/>
          </w:tcPr>
          <w:p w:rsidR="00C120DE" w:rsidRDefault="00B83310" w:rsidP="00E33225">
            <w:pPr>
              <w:jc w:val="center"/>
              <w:rPr>
                <w:lang w:eastAsia="de-DE"/>
              </w:rPr>
            </w:pPr>
            <w:r w:rsidRPr="001661CD">
              <w:t xml:space="preserve">This </w:t>
            </w:r>
            <w:r w:rsidR="00755DDF">
              <w:t xml:space="preserve">report </w:t>
            </w:r>
            <w:r w:rsidR="00E40431">
              <w:t>contains</w:t>
            </w:r>
            <w:r w:rsidR="00755DDF">
              <w:t xml:space="preserve"> </w:t>
            </w:r>
            <w:r w:rsidR="00E40431">
              <w:t>only the</w:t>
            </w:r>
            <w:r w:rsidR="00755DDF">
              <w:t xml:space="preserve"> deliverable cover page and </w:t>
            </w:r>
            <w:r w:rsidR="00E40431">
              <w:t xml:space="preserve">succinct </w:t>
            </w:r>
            <w:r w:rsidR="00755DDF">
              <w:t>summary of the work</w:t>
            </w:r>
            <w:r w:rsidR="00E40431">
              <w:t xml:space="preserve">. </w:t>
            </w:r>
            <w:r w:rsidR="00E33225">
              <w:rPr>
                <w:lang w:eastAsia="de-DE"/>
              </w:rPr>
              <w:t xml:space="preserve">The </w:t>
            </w:r>
            <w:r w:rsidR="00E40431">
              <w:rPr>
                <w:lang w:eastAsia="de-DE"/>
              </w:rPr>
              <w:t xml:space="preserve">full </w:t>
            </w:r>
            <w:r w:rsidR="00E33225">
              <w:rPr>
                <w:lang w:eastAsia="de-DE"/>
              </w:rPr>
              <w:t xml:space="preserve">deliverable </w:t>
            </w:r>
            <w:r w:rsidR="00E40431">
              <w:rPr>
                <w:lang w:eastAsia="de-DE"/>
              </w:rPr>
              <w:t xml:space="preserve">report contains </w:t>
            </w:r>
            <w:r w:rsidR="00E33225">
              <w:rPr>
                <w:lang w:eastAsia="de-DE"/>
              </w:rPr>
              <w:t>sensitive data an</w:t>
            </w:r>
            <w:r w:rsidR="00E40431">
              <w:rPr>
                <w:lang w:eastAsia="de-DE"/>
              </w:rPr>
              <w:t>d is maintained in a restricted access area on the IDM</w:t>
            </w:r>
            <w:r w:rsidR="00E33225">
              <w:rPr>
                <w:lang w:eastAsia="de-DE"/>
              </w:rPr>
              <w:t xml:space="preserve">. This report covers a very brief overview of the work and highlights the link to the document. </w:t>
            </w:r>
          </w:p>
          <w:p w:rsidR="004F5F4A" w:rsidRPr="001661CD" w:rsidRDefault="004F5F4A" w:rsidP="00C120DE">
            <w:pPr>
              <w:rPr>
                <w:b/>
              </w:rPr>
            </w:pPr>
          </w:p>
        </w:tc>
      </w:tr>
    </w:tbl>
    <w:p w:rsidR="006E254A" w:rsidRPr="001661CD" w:rsidRDefault="006E254A" w:rsidP="002C4112">
      <w:pPr>
        <w:spacing w:after="0"/>
      </w:pPr>
    </w:p>
    <w:tbl>
      <w:tblPr>
        <w:tblStyle w:val="Tabellenraster"/>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794F7C" w:rsidRPr="001661CD" w:rsidTr="00AC01EB">
        <w:tc>
          <w:tcPr>
            <w:tcW w:w="9464" w:type="dxa"/>
            <w:shd w:val="clear" w:color="auto" w:fill="D9D9D9" w:themeFill="background1" w:themeFillShade="D9"/>
          </w:tcPr>
          <w:p w:rsidR="00794F7C" w:rsidRPr="001661CD" w:rsidRDefault="00794F7C" w:rsidP="00FF4930">
            <w:pPr>
              <w:rPr>
                <w:b/>
              </w:rPr>
            </w:pPr>
            <w:r w:rsidRPr="001661CD">
              <w:rPr>
                <w:b/>
              </w:rPr>
              <w:t>Comments</w:t>
            </w:r>
            <w:r w:rsidRPr="001661CD">
              <w:t xml:space="preserve"> (</w:t>
            </w:r>
            <w:r w:rsidR="00ED41A1" w:rsidRPr="001661CD">
              <w:t>shortcomings</w:t>
            </w:r>
            <w:r w:rsidRPr="001661CD">
              <w:t xml:space="preserve">, </w:t>
            </w:r>
            <w:r w:rsidR="00FF4930" w:rsidRPr="001661CD">
              <w:t>deviations</w:t>
            </w:r>
            <w:r w:rsidRPr="001661CD">
              <w:t>, etc.)</w:t>
            </w:r>
          </w:p>
        </w:tc>
      </w:tr>
      <w:tr w:rsidR="00794F7C" w:rsidRPr="001661CD" w:rsidTr="00794F7C">
        <w:tc>
          <w:tcPr>
            <w:tcW w:w="9464" w:type="dxa"/>
          </w:tcPr>
          <w:p w:rsidR="00794F7C" w:rsidRPr="001661CD" w:rsidRDefault="00794F7C" w:rsidP="00794F7C">
            <w:pPr>
              <w:rPr>
                <w:i/>
              </w:rPr>
            </w:pPr>
            <w:r w:rsidRPr="001661CD">
              <w:rPr>
                <w:i/>
              </w:rPr>
              <w:t xml:space="preserve">if any please </w:t>
            </w:r>
            <w:r w:rsidRPr="001661CD">
              <w:rPr>
                <w:i/>
                <w:u w:val="single"/>
              </w:rPr>
              <w:t>shortly</w:t>
            </w:r>
            <w:r w:rsidRPr="001661CD">
              <w:rPr>
                <w:i/>
              </w:rPr>
              <w:t xml:space="preserve"> </w:t>
            </w:r>
            <w:r w:rsidR="006E254A" w:rsidRPr="001661CD">
              <w:rPr>
                <w:i/>
              </w:rPr>
              <w:t>indicate</w:t>
            </w:r>
            <w:r w:rsidRPr="001661CD">
              <w:rPr>
                <w:i/>
              </w:rPr>
              <w:t xml:space="preserve"> here</w:t>
            </w:r>
          </w:p>
          <w:p w:rsidR="00794F7C" w:rsidRPr="001661CD" w:rsidRDefault="00794F7C" w:rsidP="00794F7C"/>
          <w:p w:rsidR="00794F7C" w:rsidRPr="001661CD" w:rsidRDefault="00794F7C" w:rsidP="00794F7C"/>
          <w:p w:rsidR="002C4112" w:rsidRPr="001661CD" w:rsidRDefault="002C4112" w:rsidP="00794F7C">
            <w:pPr>
              <w:rPr>
                <w:b/>
              </w:rPr>
            </w:pPr>
          </w:p>
        </w:tc>
      </w:tr>
    </w:tbl>
    <w:p w:rsidR="00ED41A1" w:rsidRPr="001661CD" w:rsidRDefault="00ED41A1">
      <w:r w:rsidRPr="001661CD">
        <w:br w:type="page"/>
      </w:r>
    </w:p>
    <w:sdt>
      <w:sdtPr>
        <w:id w:val="-1699699450"/>
        <w:docPartObj>
          <w:docPartGallery w:val="Table of Contents"/>
          <w:docPartUnique/>
        </w:docPartObj>
      </w:sdtPr>
      <w:sdtEndPr>
        <w:rPr>
          <w:b/>
          <w:bCs/>
          <w:noProof/>
        </w:rPr>
      </w:sdtEndPr>
      <w:sdtContent>
        <w:p w:rsidR="000450E1" w:rsidRPr="00E40431" w:rsidRDefault="000450E1" w:rsidP="000450E1">
          <w:r w:rsidRPr="00E40431">
            <w:rPr>
              <w:rFonts w:asciiTheme="majorHAnsi" w:hAnsiTheme="majorHAnsi"/>
              <w:b/>
              <w:color w:val="365F91" w:themeColor="accent1" w:themeShade="BF"/>
              <w:sz w:val="28"/>
              <w:szCs w:val="28"/>
            </w:rPr>
            <w:t>Table of Contents</w:t>
          </w:r>
        </w:p>
        <w:p w:rsidR="000F725F" w:rsidRDefault="00EA0596">
          <w:pPr>
            <w:pStyle w:val="Verzeichnis1"/>
            <w:rPr>
              <w:rFonts w:eastAsiaTheme="minorEastAsia"/>
              <w:noProof/>
              <w:lang w:eastAsia="ja-JP"/>
            </w:rPr>
          </w:pPr>
          <w:r w:rsidRPr="00E40431">
            <w:fldChar w:fldCharType="begin"/>
          </w:r>
          <w:r w:rsidR="000450E1" w:rsidRPr="00E40431">
            <w:instrText xml:space="preserve"> TOC \o "1-3" \h \z \u </w:instrText>
          </w:r>
          <w:r w:rsidRPr="00E40431">
            <w:fldChar w:fldCharType="separate"/>
          </w:r>
          <w:hyperlink w:anchor="_Toc446418612" w:history="1">
            <w:r w:rsidR="000F725F" w:rsidRPr="006F0DF7">
              <w:rPr>
                <w:rStyle w:val="Hyperlink"/>
                <w:noProof/>
              </w:rPr>
              <w:t>1</w:t>
            </w:r>
            <w:r w:rsidR="000F725F">
              <w:rPr>
                <w:rFonts w:eastAsiaTheme="minorEastAsia"/>
                <w:noProof/>
                <w:lang w:eastAsia="ja-JP"/>
              </w:rPr>
              <w:tab/>
            </w:r>
            <w:r w:rsidR="000F725F" w:rsidRPr="006F0DF7">
              <w:rPr>
                <w:rStyle w:val="Hyperlink"/>
                <w:noProof/>
              </w:rPr>
              <w:t>Summary of the work</w:t>
            </w:r>
            <w:r w:rsidR="000F725F">
              <w:rPr>
                <w:noProof/>
                <w:webHidden/>
              </w:rPr>
              <w:tab/>
            </w:r>
            <w:r w:rsidR="000F725F">
              <w:rPr>
                <w:noProof/>
                <w:webHidden/>
              </w:rPr>
              <w:fldChar w:fldCharType="begin"/>
            </w:r>
            <w:r w:rsidR="000F725F">
              <w:rPr>
                <w:noProof/>
                <w:webHidden/>
              </w:rPr>
              <w:instrText xml:space="preserve"> PAGEREF _Toc446418612 \h </w:instrText>
            </w:r>
            <w:r w:rsidR="000F725F">
              <w:rPr>
                <w:noProof/>
                <w:webHidden/>
              </w:rPr>
            </w:r>
            <w:r w:rsidR="000F725F">
              <w:rPr>
                <w:noProof/>
                <w:webHidden/>
              </w:rPr>
              <w:fldChar w:fldCharType="separate"/>
            </w:r>
            <w:r w:rsidR="000F725F">
              <w:rPr>
                <w:noProof/>
                <w:webHidden/>
              </w:rPr>
              <w:t>2</w:t>
            </w:r>
            <w:r w:rsidR="000F725F">
              <w:rPr>
                <w:noProof/>
                <w:webHidden/>
              </w:rPr>
              <w:fldChar w:fldCharType="end"/>
            </w:r>
          </w:hyperlink>
        </w:p>
        <w:p w:rsidR="000F725F" w:rsidRDefault="004B2ABC">
          <w:pPr>
            <w:pStyle w:val="Verzeichnis1"/>
            <w:rPr>
              <w:rFonts w:eastAsiaTheme="minorEastAsia"/>
              <w:noProof/>
              <w:lang w:eastAsia="ja-JP"/>
            </w:rPr>
          </w:pPr>
          <w:hyperlink w:anchor="_Toc446418613" w:history="1">
            <w:r w:rsidR="000F725F" w:rsidRPr="006F0DF7">
              <w:rPr>
                <w:rStyle w:val="Hyperlink"/>
                <w:noProof/>
              </w:rPr>
              <w:t>2</w:t>
            </w:r>
            <w:r w:rsidR="000F725F">
              <w:rPr>
                <w:rFonts w:eastAsiaTheme="minorEastAsia"/>
                <w:noProof/>
                <w:lang w:eastAsia="ja-JP"/>
              </w:rPr>
              <w:tab/>
            </w:r>
            <w:r w:rsidR="000F725F" w:rsidRPr="006F0DF7">
              <w:rPr>
                <w:rStyle w:val="Hyperlink"/>
                <w:noProof/>
              </w:rPr>
              <w:t>EUROfusion IDM Material Database</w:t>
            </w:r>
            <w:r w:rsidR="000F725F">
              <w:rPr>
                <w:noProof/>
                <w:webHidden/>
              </w:rPr>
              <w:tab/>
            </w:r>
            <w:r w:rsidR="000F725F">
              <w:rPr>
                <w:noProof/>
                <w:webHidden/>
              </w:rPr>
              <w:fldChar w:fldCharType="begin"/>
            </w:r>
            <w:r w:rsidR="000F725F">
              <w:rPr>
                <w:noProof/>
                <w:webHidden/>
              </w:rPr>
              <w:instrText xml:space="preserve"> PAGEREF _Toc446418613 \h </w:instrText>
            </w:r>
            <w:r w:rsidR="000F725F">
              <w:rPr>
                <w:noProof/>
                <w:webHidden/>
              </w:rPr>
            </w:r>
            <w:r w:rsidR="000F725F">
              <w:rPr>
                <w:noProof/>
                <w:webHidden/>
              </w:rPr>
              <w:fldChar w:fldCharType="separate"/>
            </w:r>
            <w:r w:rsidR="000F725F">
              <w:rPr>
                <w:noProof/>
                <w:webHidden/>
              </w:rPr>
              <w:t>2</w:t>
            </w:r>
            <w:r w:rsidR="000F725F">
              <w:rPr>
                <w:noProof/>
                <w:webHidden/>
              </w:rPr>
              <w:fldChar w:fldCharType="end"/>
            </w:r>
          </w:hyperlink>
        </w:p>
        <w:p w:rsidR="000450E1" w:rsidRPr="00E40431" w:rsidRDefault="00EA0596" w:rsidP="00C546C5">
          <w:pPr>
            <w:contextualSpacing/>
          </w:pPr>
          <w:r w:rsidRPr="00E40431">
            <w:rPr>
              <w:b/>
              <w:bCs/>
              <w:noProof/>
            </w:rPr>
            <w:fldChar w:fldCharType="end"/>
          </w:r>
        </w:p>
      </w:sdtContent>
    </w:sdt>
    <w:p w:rsidR="000D53DF" w:rsidRDefault="00FF4930" w:rsidP="00AB6DFB">
      <w:pPr>
        <w:pStyle w:val="berschrift1"/>
      </w:pPr>
      <w:bookmarkStart w:id="1" w:name="_Toc446418612"/>
      <w:r w:rsidRPr="00E40431">
        <w:t>S</w:t>
      </w:r>
      <w:r w:rsidR="00E40431">
        <w:t>ummary of the work</w:t>
      </w:r>
      <w:bookmarkEnd w:id="1"/>
    </w:p>
    <w:p w:rsidR="00E40431" w:rsidRDefault="00E40431" w:rsidP="00E40431"/>
    <w:p w:rsidR="00CA304D" w:rsidRDefault="00CA304D" w:rsidP="00CA304D">
      <w:r>
        <w:t xml:space="preserve">The current work summarizes the EUROfusion EUROFER data reviewing procedure for the exclusion and inclusion the data in the Material Property Handbook. AFCEN, ASME and ITER SDC-IC methodologies are applied for calculation of the average and minimum curves as well as for the generation of analysis data. </w:t>
      </w:r>
    </w:p>
    <w:p w:rsidR="00CA304D" w:rsidRDefault="00E40431" w:rsidP="00E40431">
      <w:pPr>
        <w:rPr>
          <w:b/>
        </w:rPr>
      </w:pPr>
      <w:r w:rsidRPr="000F725F">
        <w:rPr>
          <w:b/>
        </w:rPr>
        <w:t xml:space="preserve">This deliverable contains information from the EUROfusion IDM Materials database (explained in section 2.) that is of a sensitive nature. </w:t>
      </w:r>
    </w:p>
    <w:p w:rsidR="00CA304D" w:rsidRPr="00CA304D" w:rsidRDefault="00CA304D" w:rsidP="00CA304D">
      <w:r>
        <w:rPr>
          <w:b/>
        </w:rPr>
        <w:t>T</w:t>
      </w:r>
      <w:r w:rsidR="00E40431" w:rsidRPr="000F725F">
        <w:rPr>
          <w:b/>
        </w:rPr>
        <w:t>he full de</w:t>
      </w:r>
      <w:r w:rsidR="000F725F" w:rsidRPr="000F725F">
        <w:rPr>
          <w:b/>
        </w:rPr>
        <w:t>live</w:t>
      </w:r>
      <w:r w:rsidR="00E40431" w:rsidRPr="000F725F">
        <w:rPr>
          <w:b/>
        </w:rPr>
        <w:t xml:space="preserve">rable </w:t>
      </w:r>
      <w:r>
        <w:rPr>
          <w:b/>
        </w:rPr>
        <w:t xml:space="preserve">report </w:t>
      </w:r>
      <w:r w:rsidR="00E40431" w:rsidRPr="000F725F">
        <w:rPr>
          <w:b/>
        </w:rPr>
        <w:t>is maintained in a restricted area of the IDM at:</w:t>
      </w:r>
      <w:r w:rsidR="000F725F">
        <w:rPr>
          <w:b/>
        </w:rPr>
        <w:t xml:space="preserve"> </w:t>
      </w:r>
      <w:hyperlink r:id="rId10" w:tooltip="IDM Root" w:history="1">
        <w:r w:rsidR="000F725F">
          <w:rPr>
            <w:rStyle w:val="Hyperlink"/>
            <w:b/>
            <w:bCs/>
            <w:color w:val="666666"/>
            <w:sz w:val="17"/>
            <w:szCs w:val="17"/>
          </w:rPr>
          <w:t>IDM Root</w:t>
        </w:r>
      </w:hyperlink>
      <w:r w:rsidR="000F725F">
        <w:t xml:space="preserve"> / </w:t>
      </w:r>
      <w:hyperlink r:id="rId11" w:tooltip="EUROfusion" w:history="1">
        <w:r w:rsidR="000F725F">
          <w:rPr>
            <w:rStyle w:val="Hyperlink"/>
            <w:b/>
            <w:bCs/>
            <w:color w:val="666666"/>
            <w:sz w:val="17"/>
            <w:szCs w:val="17"/>
          </w:rPr>
          <w:t>EUROfusion</w:t>
        </w:r>
      </w:hyperlink>
      <w:r w:rsidR="000F725F">
        <w:t xml:space="preserve"> / </w:t>
      </w:r>
      <w:hyperlink r:id="rId12" w:tooltip="PPPT - Power Plant Physics and Technology" w:history="1">
        <w:r w:rsidR="000F725F">
          <w:rPr>
            <w:rStyle w:val="Hyperlink"/>
            <w:b/>
            <w:bCs/>
            <w:color w:val="666666"/>
            <w:sz w:val="17"/>
            <w:szCs w:val="17"/>
          </w:rPr>
          <w:t>PPPT - Power Plant Physics and Technology</w:t>
        </w:r>
      </w:hyperlink>
      <w:r w:rsidR="000F725F">
        <w:t xml:space="preserve"> / </w:t>
      </w:r>
      <w:hyperlink r:id="rId13" w:tooltip="11 MAT-Materials" w:history="1">
        <w:r w:rsidR="000F725F">
          <w:rPr>
            <w:rStyle w:val="Hyperlink"/>
            <w:b/>
            <w:bCs/>
            <w:color w:val="666666"/>
            <w:sz w:val="17"/>
            <w:szCs w:val="17"/>
          </w:rPr>
          <w:t>11 MAT-Materials</w:t>
        </w:r>
      </w:hyperlink>
      <w:r w:rsidR="000F725F">
        <w:t xml:space="preserve"> / </w:t>
      </w:r>
      <w:hyperlink r:id="rId14" w:tooltip="a. Design Data Integration" w:history="1">
        <w:r w:rsidR="000F725F">
          <w:rPr>
            <w:rStyle w:val="Hyperlink"/>
            <w:b/>
            <w:bCs/>
            <w:color w:val="666666"/>
            <w:sz w:val="17"/>
            <w:szCs w:val="17"/>
          </w:rPr>
          <w:t>a. Design Data Integration</w:t>
        </w:r>
      </w:hyperlink>
      <w:r w:rsidR="000F725F">
        <w:t xml:space="preserve"> / </w:t>
      </w:r>
      <w:hyperlink r:id="rId15" w:tooltip="WBS1.2 Material Database &amp; Handbook" w:history="1">
        <w:r w:rsidR="000F725F">
          <w:rPr>
            <w:rStyle w:val="Hyperlink"/>
            <w:b/>
            <w:bCs/>
            <w:color w:val="666666"/>
            <w:sz w:val="17"/>
            <w:szCs w:val="17"/>
          </w:rPr>
          <w:t>WBS1.2 Material Database &amp; Handbook</w:t>
        </w:r>
      </w:hyperlink>
      <w:r w:rsidR="000F725F">
        <w:t xml:space="preserve"> / </w:t>
      </w:r>
      <w:hyperlink r:id="rId16" w:tooltip="Private" w:history="1">
        <w:r w:rsidR="000F725F">
          <w:rPr>
            <w:rStyle w:val="Hyperlink"/>
            <w:b/>
            <w:bCs/>
            <w:color w:val="666666"/>
            <w:sz w:val="17"/>
            <w:szCs w:val="17"/>
          </w:rPr>
          <w:t>Private</w:t>
        </w:r>
      </w:hyperlink>
      <w:r w:rsidR="000F725F">
        <w:t xml:space="preserve"> / </w:t>
      </w:r>
      <w:hyperlink r:id="rId17" w:tooltip="Structural Materials" w:history="1">
        <w:r w:rsidR="000F725F">
          <w:rPr>
            <w:rStyle w:val="Hyperlink"/>
            <w:b/>
            <w:bCs/>
            <w:color w:val="666666"/>
            <w:sz w:val="17"/>
            <w:szCs w:val="17"/>
          </w:rPr>
          <w:t>Structural Materials</w:t>
        </w:r>
      </w:hyperlink>
      <w:r w:rsidR="000F725F">
        <w:t>.</w:t>
      </w:r>
      <w:r w:rsidR="000F725F" w:rsidRPr="000F725F">
        <w:rPr>
          <w:b/>
        </w:rPr>
        <w:t xml:space="preserve"> </w:t>
      </w:r>
      <w:r w:rsidRPr="000F725F">
        <w:rPr>
          <w:b/>
        </w:rPr>
        <w:t>Document</w:t>
      </w:r>
      <w:r>
        <w:rPr>
          <w:b/>
        </w:rPr>
        <w:t xml:space="preserve"> IDM-</w:t>
      </w:r>
      <w:r w:rsidRPr="000F725F">
        <w:rPr>
          <w:b/>
        </w:rPr>
        <w:t>ID</w:t>
      </w:r>
      <w:r w:rsidRPr="00CA304D">
        <w:rPr>
          <w:b/>
        </w:rPr>
        <w:t xml:space="preserve">: </w:t>
      </w:r>
      <w:r w:rsidRPr="00CA304D">
        <w:rPr>
          <w:rStyle w:val="discreet"/>
          <w:b/>
        </w:rPr>
        <w:t>2MJH6V</w:t>
      </w:r>
      <w:r w:rsidRPr="00CA304D">
        <w:rPr>
          <w:b/>
        </w:rPr>
        <w:t xml:space="preserve">. </w:t>
      </w:r>
    </w:p>
    <w:p w:rsidR="00E40431" w:rsidRPr="000F725F" w:rsidRDefault="000F725F" w:rsidP="00E40431">
      <w:pPr>
        <w:rPr>
          <w:b/>
        </w:rPr>
      </w:pPr>
      <w:r w:rsidRPr="000F725F">
        <w:rPr>
          <w:b/>
        </w:rPr>
        <w:t>This report has been produced for the non-restricted areas of the IDM for prosperity</w:t>
      </w:r>
      <w:r>
        <w:rPr>
          <w:b/>
        </w:rPr>
        <w:t xml:space="preserve"> only and does not contain the results associated with this deliverable. </w:t>
      </w:r>
      <w:r w:rsidRPr="000F725F">
        <w:rPr>
          <w:b/>
        </w:rPr>
        <w:t xml:space="preserve"> </w:t>
      </w:r>
    </w:p>
    <w:p w:rsidR="00E40431" w:rsidRDefault="00E40431" w:rsidP="00E40431">
      <w:pPr>
        <w:pStyle w:val="berschrift1"/>
      </w:pPr>
      <w:bookmarkStart w:id="2" w:name="_Toc446418613"/>
      <w:r>
        <w:t>EUROfusion IDM Material Database</w:t>
      </w:r>
      <w:bookmarkEnd w:id="2"/>
      <w:r>
        <w:t xml:space="preserve"> </w:t>
      </w:r>
    </w:p>
    <w:p w:rsidR="00E40431" w:rsidRDefault="00E40431" w:rsidP="00E40431"/>
    <w:p w:rsidR="00E40431" w:rsidRDefault="00E40431" w:rsidP="00E40431">
      <w:r>
        <w:t>This document summarizes the purpose of the EUROfusion database and outlines its access conditions.</w:t>
      </w:r>
    </w:p>
    <w:p w:rsidR="00E40431" w:rsidRDefault="00E40431" w:rsidP="00E40431">
      <w:r>
        <w:t>To support the European Early DEMO Conceptual Design Analysis the EUROfusion Power Plan</w:t>
      </w:r>
      <w:r w:rsidR="00881888">
        <w:t>t</w:t>
      </w:r>
      <w:r>
        <w:t xml:space="preserve"> Physics and Technology (PPPT) department is working on the development of Materials Database for the DEMO in-vessel components. The database will include a wide spectrum of DEMO relevant structural (base &amp; joints), armour (base &amp; joints) and functional materials (mirrors &amp; optical windows &amp; optical components, etc.). As summarised in the flowchart overleaf, the available data will be subjected to a review and evaluation process.  The data that passes the qualification criteria will be used for the development of </w:t>
      </w:r>
      <w:proofErr w:type="gramStart"/>
      <w:r>
        <w:t>an</w:t>
      </w:r>
      <w:proofErr w:type="gramEnd"/>
      <w:r>
        <w:t xml:space="preserve"> EUROfusion Material Property Handbook (MPH) summarizing the material database content at a higher level. The calculation of the design allowables will be performed according to internationally accepted methodologies (e.g. AFCEN, ITER SDC-IC, </w:t>
      </w:r>
      <w:proofErr w:type="gramStart"/>
      <w:r>
        <w:t>ASME, …)</w:t>
      </w:r>
      <w:proofErr w:type="gramEnd"/>
      <w:r>
        <w:t>. The material handbook is foreseen to be freely available to the PPPT projects with periodic releases to update contents as new data emerge.   Such work is the responsibility of the Engineering Data &amp; Design Integration subproject of WPMAT, and is being undertaken within its WBS1.2 Material Database &amp; Handbook workstream.</w:t>
      </w:r>
    </w:p>
    <w:p w:rsidR="00E40431" w:rsidRDefault="00E40431" w:rsidP="00E40431">
      <w:r>
        <w:t xml:space="preserve">The assurance of the high quality of the database requires that a restricted number of individuals have full access not only to the material data already published in the open literature but also to the </w:t>
      </w:r>
      <w:r>
        <w:rPr>
          <w:i/>
          <w:u w:val="single"/>
        </w:rPr>
        <w:t>raw</w:t>
      </w:r>
      <w:r>
        <w:rPr>
          <w:u w:val="single"/>
        </w:rPr>
        <w:t xml:space="preserve"> </w:t>
      </w:r>
      <w:r>
        <w:rPr>
          <w:i/>
          <w:u w:val="single"/>
        </w:rPr>
        <w:t>material</w:t>
      </w:r>
      <w:r>
        <w:rPr>
          <w:u w:val="single"/>
        </w:rPr>
        <w:t xml:space="preserve"> </w:t>
      </w:r>
      <w:r>
        <w:rPr>
          <w:i/>
          <w:u w:val="single"/>
        </w:rPr>
        <w:t>data</w:t>
      </w:r>
      <w:r>
        <w:rPr>
          <w:i/>
        </w:rPr>
        <w:t xml:space="preserve"> that has been generated by participant Research Units in the course of implementing the previous Contract of Association and the EFDA, plus the ongoing and future EUROfusion grants</w:t>
      </w:r>
      <w:r>
        <w:t xml:space="preserve"> (in the </w:t>
      </w:r>
      <w:r>
        <w:lastRenderedPageBreak/>
        <w:t xml:space="preserve">following referred to as </w:t>
      </w:r>
      <w:r>
        <w:rPr>
          <w:i/>
        </w:rPr>
        <w:t>data</w:t>
      </w:r>
      <w:r>
        <w:t xml:space="preserve">). A close co-operation with WPMAT Subprojects and the PPPT Design Projects is envisaged. </w:t>
      </w:r>
    </w:p>
    <w:p w:rsidR="00E40431" w:rsidRDefault="00E40431" w:rsidP="00E40431">
      <w:r>
        <w:t>Within EDDI MD&amp;</w:t>
      </w:r>
      <w:proofErr w:type="gramStart"/>
      <w:r>
        <w:t>H  (</w:t>
      </w:r>
      <w:proofErr w:type="gramEnd"/>
      <w:r>
        <w:t xml:space="preserve">WPMAT WBS1.2), activities have been launched for development of the data collection templates. Dedicated efforts have been made for adaptation of existing well established database templates (kindly made available by CEA) to cover the needs of the differing EUROfusion materials.    </w:t>
      </w:r>
    </w:p>
    <w:p w:rsidR="00E40431" w:rsidRDefault="00E40431" w:rsidP="00E40431">
      <w:pPr>
        <w:spacing w:after="360"/>
      </w:pPr>
      <w:r>
        <w:t xml:space="preserve">A dedicated </w:t>
      </w:r>
      <w:r>
        <w:rPr>
          <w:i/>
          <w:u w:val="single"/>
        </w:rPr>
        <w:t>Data Deposit</w:t>
      </w:r>
      <w:r>
        <w:t xml:space="preserve"> (</w:t>
      </w:r>
      <w:hyperlink r:id="rId18" w:history="1">
        <w:r>
          <w:rPr>
            <w:rStyle w:val="Hyperlink"/>
          </w:rPr>
          <w:t>hyperlink</w:t>
        </w:r>
      </w:hyperlink>
      <w:r>
        <w:t xml:space="preserve">) folder is created on the IDM for collection of the data emerged within EUROfusion grants. Within this public </w:t>
      </w:r>
      <w:r>
        <w:rPr>
          <w:i/>
          <w:u w:val="single"/>
        </w:rPr>
        <w:t>Data Deposit</w:t>
      </w:r>
      <w:r>
        <w:t xml:space="preserve"> folder four sub-folders have been created for uploading of the data depending on the material classes, see a schematic representation below.</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3"/>
      </w:tblGrid>
      <w:tr w:rsidR="00E40431" w:rsidTr="00E40431">
        <w:tc>
          <w:tcPr>
            <w:tcW w:w="10682" w:type="dxa"/>
            <w:hideMark/>
          </w:tcPr>
          <w:p w:rsidR="00E40431" w:rsidRDefault="00E40431">
            <w:r>
              <w:rPr>
                <w:noProof/>
                <w:lang w:val="en-US"/>
              </w:rPr>
              <w:drawing>
                <wp:inline distT="0" distB="0" distL="0" distR="0">
                  <wp:extent cx="516255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495300"/>
                          </a:xfrm>
                          <a:prstGeom prst="rect">
                            <a:avLst/>
                          </a:prstGeom>
                          <a:noFill/>
                          <a:ln>
                            <a:noFill/>
                          </a:ln>
                        </pic:spPr>
                      </pic:pic>
                    </a:graphicData>
                  </a:graphic>
                </wp:inline>
              </w:drawing>
            </w:r>
          </w:p>
        </w:tc>
      </w:tr>
      <w:tr w:rsidR="00E40431" w:rsidTr="00E40431">
        <w:tc>
          <w:tcPr>
            <w:tcW w:w="10682" w:type="dxa"/>
            <w:hideMark/>
          </w:tcPr>
          <w:p w:rsidR="00E40431" w:rsidRDefault="00E40431">
            <w:r>
              <w:rPr>
                <w:noProof/>
                <w:lang w:val="en-US"/>
              </w:rPr>
              <w:drawing>
                <wp:anchor distT="0" distB="0" distL="114300" distR="114300" simplePos="0" relativeHeight="251659264" behindDoc="0" locked="0" layoutInCell="1" allowOverlap="1">
                  <wp:simplePos x="0" y="0"/>
                  <wp:positionH relativeFrom="column">
                    <wp:posOffset>1291590</wp:posOffset>
                  </wp:positionH>
                  <wp:positionV relativeFrom="paragraph">
                    <wp:posOffset>1270</wp:posOffset>
                  </wp:positionV>
                  <wp:extent cx="2679065" cy="97536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9065" cy="975360"/>
                          </a:xfrm>
                          <a:prstGeom prst="rect">
                            <a:avLst/>
                          </a:prstGeom>
                          <a:noFill/>
                        </pic:spPr>
                      </pic:pic>
                    </a:graphicData>
                  </a:graphic>
                  <wp14:sizeRelH relativeFrom="margin">
                    <wp14:pctWidth>0</wp14:pctWidth>
                  </wp14:sizeRelH>
                  <wp14:sizeRelV relativeFrom="margin">
                    <wp14:pctHeight>0</wp14:pctHeight>
                  </wp14:sizeRelV>
                </wp:anchor>
              </w:drawing>
            </w:r>
          </w:p>
        </w:tc>
      </w:tr>
    </w:tbl>
    <w:p w:rsidR="00E40431" w:rsidRDefault="00E40431" w:rsidP="00E40431">
      <w:r>
        <w:t>The same folders also contain relevant data collection templates including template glossary. The detailed manual for the use of the steel mechanical properties’ templates can be found in the IDM document "</w:t>
      </w:r>
      <w:proofErr w:type="spellStart"/>
      <w:r>
        <w:t>F.Tavassoli</w:t>
      </w:r>
      <w:proofErr w:type="spellEnd"/>
      <w:r>
        <w:t>, EDDI 1.2.2 D7 EUROFER97 Template Development &amp; Population (CEA) (2MHUKM v1.0)" (</w:t>
      </w:r>
      <w:hyperlink r:id="rId21" w:history="1">
        <w:r>
          <w:rPr>
            <w:rStyle w:val="Hyperlink"/>
          </w:rPr>
          <w:t>hyperlink</w:t>
        </w:r>
      </w:hyperlink>
      <w:r>
        <w:t>).</w:t>
      </w:r>
    </w:p>
    <w:p w:rsidR="00E40431" w:rsidRPr="00E40431" w:rsidRDefault="00E40431" w:rsidP="00E40431">
      <w:r>
        <w:t xml:space="preserve">Though these public folders can be accessed by each IDM system member, the following Code of Conduct has to be followed while accessing the addressed database folders: </w:t>
      </w:r>
      <w:r>
        <w:rPr>
          <w:b/>
        </w:rPr>
        <w:t xml:space="preserve">In the frame of EUROfusion </w:t>
      </w:r>
      <w:r>
        <w:rPr>
          <w:rFonts w:ascii="Calibri" w:hAnsi="Calibri"/>
          <w:b/>
        </w:rPr>
        <w:t xml:space="preserve">Programme you are given privileged access to raw data generated under the EUROfusion grants. This privileged access is based on your individual competence for achieving EUROfusion Programme goals. This raw data must be treated with care and discretion. You are expressly not allowed to transmit the raw data outside the IDM membership without permission from EUROfusion </w:t>
      </w:r>
      <w:proofErr w:type="gramStart"/>
      <w:r>
        <w:rPr>
          <w:rFonts w:ascii="Calibri" w:hAnsi="Calibri"/>
          <w:b/>
        </w:rPr>
        <w:t>PMU, that</w:t>
      </w:r>
      <w:proofErr w:type="gramEnd"/>
      <w:r>
        <w:rPr>
          <w:rFonts w:ascii="Calibri" w:hAnsi="Calibri"/>
          <w:b/>
        </w:rPr>
        <w:t xml:space="preserve"> in turn may require Commission or F4E authorisation</w:t>
      </w:r>
      <w:r>
        <w:rPr>
          <w:rFonts w:ascii="Calibri" w:hAnsi="Calibri"/>
        </w:rPr>
        <w:t>.</w:t>
      </w:r>
    </w:p>
    <w:p w:rsidR="00E40431" w:rsidRDefault="000F725F" w:rsidP="00E40431">
      <w:r>
        <w:t xml:space="preserve">For more details please see: </w:t>
      </w:r>
      <w:hyperlink r:id="rId22" w:history="1">
        <w:r w:rsidRPr="000F725F">
          <w:rPr>
            <w:rStyle w:val="Hyperlink"/>
          </w:rPr>
          <w:t>2MB369</w:t>
        </w:r>
      </w:hyperlink>
    </w:p>
    <w:p w:rsidR="00E40431" w:rsidRPr="00E40431" w:rsidRDefault="00E40431" w:rsidP="00E40431"/>
    <w:p w:rsidR="00AB6DFB" w:rsidRDefault="00AB6DFB" w:rsidP="00AB6DFB">
      <w:pPr>
        <w:spacing w:after="0"/>
        <w:rPr>
          <w:highlight w:val="yellow"/>
        </w:rPr>
      </w:pPr>
    </w:p>
    <w:p w:rsidR="00E40431" w:rsidRPr="00AA3449" w:rsidRDefault="00E40431" w:rsidP="00AB6DFB">
      <w:pPr>
        <w:spacing w:after="0"/>
        <w:rPr>
          <w:highlight w:val="yellow"/>
        </w:rPr>
      </w:pPr>
    </w:p>
    <w:sectPr w:rsidR="00E40431" w:rsidRPr="00AA3449" w:rsidSect="00142C79">
      <w:headerReference w:type="even" r:id="rId23"/>
      <w:headerReference w:type="default" r:id="rId24"/>
      <w:footerReference w:type="even" r:id="rId25"/>
      <w:footerReference w:type="default" r:id="rId26"/>
      <w:headerReference w:type="first" r:id="rId27"/>
      <w:footerReference w:type="first" r:id="rId28"/>
      <w:pgSz w:w="11906" w:h="16838" w:code="9"/>
      <w:pgMar w:top="1276" w:right="1219" w:bottom="1440" w:left="1440" w:header="493"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ABC" w:rsidRDefault="004B2ABC" w:rsidP="0085769F">
      <w:pPr>
        <w:spacing w:after="0" w:line="240" w:lineRule="auto"/>
      </w:pPr>
      <w:r>
        <w:separator/>
      </w:r>
    </w:p>
  </w:endnote>
  <w:endnote w:type="continuationSeparator" w:id="0">
    <w:p w:rsidR="004B2ABC" w:rsidRDefault="004B2ABC" w:rsidP="0085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A8D" w:rsidRDefault="008C0A8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A8D" w:rsidRDefault="008C0A8D" w:rsidP="00EF4BBB">
    <w:pPr>
      <w:pStyle w:val="Fuzeile"/>
      <w:pBdr>
        <w:top w:val="single" w:sz="4" w:space="1" w:color="auto"/>
      </w:pBdr>
      <w:tabs>
        <w:tab w:val="clear" w:pos="4536"/>
        <w:tab w:val="clear" w:pos="9072"/>
        <w:tab w:val="left" w:pos="8505"/>
      </w:tabs>
      <w:ind w:left="-941" w:right="-709"/>
    </w:pPr>
    <w:r>
      <w:tab/>
      <w:t xml:space="preserve">Page </w:t>
    </w:r>
    <w:r>
      <w:fldChar w:fldCharType="begin"/>
    </w:r>
    <w:r>
      <w:instrText xml:space="preserve"> PAGE   \* MERGEFORMAT </w:instrText>
    </w:r>
    <w:r>
      <w:fldChar w:fldCharType="separate"/>
    </w:r>
    <w:r w:rsidR="00F35120">
      <w:rPr>
        <w:noProof/>
      </w:rPr>
      <w:t>3</w:t>
    </w:r>
    <w:r>
      <w:rPr>
        <w:noProof/>
      </w:rPr>
      <w:fldChar w:fldCharType="end"/>
    </w:r>
    <w:r>
      <w:rPr>
        <w:noProof/>
      </w:rPr>
      <w:t xml:space="preserve"> of</w:t>
    </w:r>
    <w:r>
      <w:t xml:space="preserve"> </w:t>
    </w:r>
    <w:fldSimple w:instr=" NUMPAGES   \* MERGEFORMAT ">
      <w:r w:rsidR="00F35120">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A8D" w:rsidRDefault="008C0A8D" w:rsidP="00EF4BBB">
    <w:pPr>
      <w:pStyle w:val="Fuzeile"/>
      <w:pBdr>
        <w:top w:val="single" w:sz="4" w:space="1" w:color="auto"/>
      </w:pBdr>
      <w:tabs>
        <w:tab w:val="clear" w:pos="9072"/>
        <w:tab w:val="left" w:pos="8505"/>
      </w:tabs>
      <w:ind w:left="-941" w:right="-709"/>
    </w:pPr>
    <w:r>
      <w:rPr>
        <w:sz w:val="16"/>
        <w:szCs w:val="16"/>
      </w:rPr>
      <w:t xml:space="preserve">Template </w:t>
    </w:r>
    <w:r w:rsidRPr="00D16016">
      <w:rPr>
        <w:sz w:val="16"/>
        <w:szCs w:val="16"/>
      </w:rPr>
      <w:t>V1.0</w:t>
    </w:r>
    <w:r>
      <w:rPr>
        <w:sz w:val="16"/>
        <w:szCs w:val="16"/>
      </w:rPr>
      <w:t xml:space="preserve"> </w:t>
    </w:r>
    <w:r w:rsidRPr="00D16016">
      <w:rPr>
        <w:sz w:val="16"/>
        <w:szCs w:val="16"/>
      </w:rPr>
      <w:t>/</w:t>
    </w:r>
    <w:r>
      <w:rPr>
        <w:sz w:val="16"/>
        <w:szCs w:val="16"/>
      </w:rPr>
      <w:t xml:space="preserve"> </w:t>
    </w:r>
    <w:r w:rsidRPr="00D16016">
      <w:rPr>
        <w:sz w:val="16"/>
        <w:szCs w:val="16"/>
      </w:rPr>
      <w:t xml:space="preserve">Oct2014 </w:t>
    </w:r>
    <w:hyperlink r:id="rId1" w:history="1">
      <w:r w:rsidRPr="00D16016">
        <w:rPr>
          <w:rStyle w:val="Hyperlink"/>
          <w:sz w:val="16"/>
          <w:szCs w:val="16"/>
        </w:rPr>
        <w:t>EFDA_D_2M4P9J</w:t>
      </w:r>
    </w:hyperlink>
    <w:r>
      <w:tab/>
    </w:r>
    <w:r w:rsidRPr="00ED41A1">
      <w:rPr>
        <w:b/>
        <w:i/>
      </w:rPr>
      <w:t>MS Word – No PDF</w:t>
    </w:r>
    <w:r>
      <w:tab/>
      <w:t xml:space="preserve">Page </w:t>
    </w:r>
    <w:r>
      <w:fldChar w:fldCharType="begin"/>
    </w:r>
    <w:r>
      <w:instrText xml:space="preserve"> PAGE   \* MERGEFORMAT </w:instrText>
    </w:r>
    <w:r>
      <w:fldChar w:fldCharType="separate"/>
    </w:r>
    <w:r w:rsidR="00FA1593">
      <w:rPr>
        <w:noProof/>
      </w:rPr>
      <w:t>1</w:t>
    </w:r>
    <w:r>
      <w:rPr>
        <w:noProof/>
      </w:rPr>
      <w:fldChar w:fldCharType="end"/>
    </w:r>
    <w:r>
      <w:rPr>
        <w:noProof/>
      </w:rPr>
      <w:t xml:space="preserve"> of</w:t>
    </w:r>
    <w:r>
      <w:t xml:space="preserve"> </w:t>
    </w:r>
    <w:fldSimple w:instr=" NUMPAGES   \* MERGEFORMAT ">
      <w:r w:rsidR="00FA1593">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ABC" w:rsidRDefault="004B2ABC" w:rsidP="0085769F">
      <w:pPr>
        <w:spacing w:after="0" w:line="240" w:lineRule="auto"/>
      </w:pPr>
      <w:r>
        <w:separator/>
      </w:r>
    </w:p>
  </w:footnote>
  <w:footnote w:type="continuationSeparator" w:id="0">
    <w:p w:rsidR="004B2ABC" w:rsidRDefault="004B2ABC" w:rsidP="0085769F">
      <w:pPr>
        <w:spacing w:after="0" w:line="240" w:lineRule="auto"/>
      </w:pPr>
      <w:r>
        <w:continuationSeparator/>
      </w:r>
    </w:p>
  </w:footnote>
  <w:footnote w:id="1">
    <w:p w:rsidR="008C0A8D" w:rsidRPr="00142C79" w:rsidRDefault="008C0A8D" w:rsidP="00364571">
      <w:pPr>
        <w:pStyle w:val="Funotentext"/>
      </w:pPr>
      <w:r>
        <w:rPr>
          <w:rStyle w:val="Funotenzeichen"/>
        </w:rPr>
        <w:footnoteRef/>
      </w:r>
      <w:r>
        <w:t xml:space="preserve"> One </w:t>
      </w:r>
      <w:r w:rsidRPr="00FF4930">
        <w:rPr>
          <w:i/>
        </w:rPr>
        <w:t>Deliverable Report</w:t>
      </w:r>
      <w:r>
        <w:t xml:space="preserve"> shall be submitted for each deliverable e.g. Study Report, Commissioning Report, Final Assessment Report, Technical Acceptance Report, Procurement Report,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A8D" w:rsidRDefault="008C0A8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A8D" w:rsidRDefault="008C0A8D" w:rsidP="00EF4BBB">
    <w:pPr>
      <w:pStyle w:val="Kopfzeile"/>
      <w:pBdr>
        <w:bottom w:val="single" w:sz="4" w:space="1" w:color="auto"/>
      </w:pBdr>
      <w:tabs>
        <w:tab w:val="clear" w:pos="4536"/>
        <w:tab w:val="clear" w:pos="9072"/>
        <w:tab w:val="right" w:pos="9639"/>
      </w:tabs>
      <w:ind w:left="-941" w:right="-709"/>
    </w:pPr>
    <w:r>
      <w:rPr>
        <w:b/>
        <w:noProof/>
        <w:sz w:val="28"/>
        <w:szCs w:val="28"/>
        <w:lang w:val="en-US"/>
      </w:rPr>
      <w:drawing>
        <wp:inline distT="0" distB="0" distL="0" distR="0" wp14:anchorId="74B82EFA" wp14:editId="58EF24EE">
          <wp:extent cx="848139" cy="291842"/>
          <wp:effectExtent l="0" t="0" r="0" b="0"/>
          <wp:docPr id="1" name="Picture 1"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16" cy="292350"/>
                  </a:xfrm>
                  <a:prstGeom prst="rect">
                    <a:avLst/>
                  </a:prstGeom>
                  <a:noFill/>
                  <a:ln>
                    <a:noFill/>
                  </a:ln>
                </pic:spPr>
              </pic:pic>
            </a:graphicData>
          </a:graphic>
        </wp:inline>
      </w:drawing>
    </w:r>
    <w:r>
      <w:tab/>
      <w:t>Final Report on Deliverable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A8D" w:rsidRDefault="008C0A8D" w:rsidP="007D1420">
    <w:pPr>
      <w:pStyle w:val="Kopfzeile"/>
      <w:tabs>
        <w:tab w:val="clear" w:pos="4536"/>
        <w:tab w:val="clear" w:pos="9072"/>
        <w:tab w:val="left" w:pos="4678"/>
      </w:tabs>
      <w:ind w:left="-941" w:right="-709"/>
      <w:jc w:val="both"/>
    </w:pPr>
    <w:r>
      <w:rPr>
        <w:b/>
        <w:noProof/>
        <w:sz w:val="28"/>
        <w:szCs w:val="28"/>
        <w:lang w:val="en-US"/>
      </w:rPr>
      <w:drawing>
        <wp:inline distT="0" distB="0" distL="0" distR="0" wp14:anchorId="3B3FFE92" wp14:editId="2115F411">
          <wp:extent cx="2197055" cy="756000"/>
          <wp:effectExtent l="0" t="0" r="0" b="6350"/>
          <wp:docPr id="9" name="Picture 9"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055" cy="756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4986"/>
    <w:multiLevelType w:val="hybridMultilevel"/>
    <w:tmpl w:val="DDBAC4C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160473"/>
    <w:multiLevelType w:val="hybridMultilevel"/>
    <w:tmpl w:val="B734B7FC"/>
    <w:lvl w:ilvl="0" w:tplc="AD7844E0">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730DB0"/>
    <w:multiLevelType w:val="hybridMultilevel"/>
    <w:tmpl w:val="47306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0C133E2"/>
    <w:multiLevelType w:val="hybridMultilevel"/>
    <w:tmpl w:val="90E2B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4824034"/>
    <w:multiLevelType w:val="hybridMultilevel"/>
    <w:tmpl w:val="8ADA35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8322DE7"/>
    <w:multiLevelType w:val="hybridMultilevel"/>
    <w:tmpl w:val="64F6A06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CF56327"/>
    <w:multiLevelType w:val="hybridMultilevel"/>
    <w:tmpl w:val="42A2A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5232EC5"/>
    <w:multiLevelType w:val="hybridMultilevel"/>
    <w:tmpl w:val="EF2AB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483273A"/>
    <w:multiLevelType w:val="multilevel"/>
    <w:tmpl w:val="DA6852D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53D26B87"/>
    <w:multiLevelType w:val="hybridMultilevel"/>
    <w:tmpl w:val="D4007D30"/>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B715886"/>
    <w:multiLevelType w:val="hybridMultilevel"/>
    <w:tmpl w:val="C748C2E6"/>
    <w:lvl w:ilvl="0" w:tplc="C606866E">
      <w:start w:val="1"/>
      <w:numFmt w:val="decimal"/>
      <w:lvlText w:val="%1."/>
      <w:lvlJc w:val="left"/>
      <w:pPr>
        <w:ind w:left="720" w:hanging="360"/>
      </w:pPr>
      <w:rPr>
        <w:rFonts w:ascii="Cambria" w:hAnsi="Cambria" w:hint="default"/>
        <w:b/>
        <w:i w:val="0"/>
        <w:sz w:val="28"/>
        <w:u w:color="548DD4" w:themeColor="text2" w:themeTint="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F352BF8"/>
    <w:multiLevelType w:val="hybridMultilevel"/>
    <w:tmpl w:val="27206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01D5B7D"/>
    <w:multiLevelType w:val="hybridMultilevel"/>
    <w:tmpl w:val="43568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7483252A"/>
    <w:multiLevelType w:val="hybridMultilevel"/>
    <w:tmpl w:val="EE586D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8CD2C11"/>
    <w:multiLevelType w:val="multilevel"/>
    <w:tmpl w:val="7CAC3C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0"/>
    <w:lvlOverride w:ilvl="0">
      <w:startOverride w:val="1"/>
    </w:lvlOverride>
  </w:num>
  <w:num w:numId="3">
    <w:abstractNumId w:val="10"/>
  </w:num>
  <w:num w:numId="4">
    <w:abstractNumId w:val="10"/>
  </w:num>
  <w:num w:numId="5">
    <w:abstractNumId w:val="1"/>
  </w:num>
  <w:num w:numId="6">
    <w:abstractNumId w:val="2"/>
  </w:num>
  <w:num w:numId="7">
    <w:abstractNumId w:val="14"/>
  </w:num>
  <w:num w:numId="8">
    <w:abstractNumId w:val="8"/>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7"/>
  </w:num>
  <w:num w:numId="12">
    <w:abstractNumId w:val="3"/>
  </w:num>
  <w:num w:numId="13">
    <w:abstractNumId w:val="4"/>
  </w:num>
  <w:num w:numId="14">
    <w:abstractNumId w:val="13"/>
  </w:num>
  <w:num w:numId="15">
    <w:abstractNumId w:val="5"/>
  </w:num>
  <w:num w:numId="16">
    <w:abstractNumId w:val="9"/>
  </w:num>
  <w:num w:numId="17">
    <w:abstractNumId w:val="0"/>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9F"/>
    <w:rsid w:val="00032D06"/>
    <w:rsid w:val="000450E1"/>
    <w:rsid w:val="000530CE"/>
    <w:rsid w:val="000603AF"/>
    <w:rsid w:val="00075A2B"/>
    <w:rsid w:val="00083D65"/>
    <w:rsid w:val="000A2DEE"/>
    <w:rsid w:val="000C7545"/>
    <w:rsid w:val="000D53DF"/>
    <w:rsid w:val="000D619D"/>
    <w:rsid w:val="000E4639"/>
    <w:rsid w:val="000E7A11"/>
    <w:rsid w:val="000F725F"/>
    <w:rsid w:val="00102C30"/>
    <w:rsid w:val="00113F50"/>
    <w:rsid w:val="0011473D"/>
    <w:rsid w:val="001151B3"/>
    <w:rsid w:val="00122DBA"/>
    <w:rsid w:val="00124679"/>
    <w:rsid w:val="00130392"/>
    <w:rsid w:val="0014143B"/>
    <w:rsid w:val="00142C79"/>
    <w:rsid w:val="00152B5F"/>
    <w:rsid w:val="001661CD"/>
    <w:rsid w:val="00190566"/>
    <w:rsid w:val="001D729F"/>
    <w:rsid w:val="001F45BA"/>
    <w:rsid w:val="00214EDB"/>
    <w:rsid w:val="002257F7"/>
    <w:rsid w:val="002466DA"/>
    <w:rsid w:val="00246D6A"/>
    <w:rsid w:val="00246E75"/>
    <w:rsid w:val="00256CCE"/>
    <w:rsid w:val="00284D48"/>
    <w:rsid w:val="00292DA2"/>
    <w:rsid w:val="002A022A"/>
    <w:rsid w:val="002B217C"/>
    <w:rsid w:val="002B7B36"/>
    <w:rsid w:val="002C4112"/>
    <w:rsid w:val="002C41E6"/>
    <w:rsid w:val="002C6E09"/>
    <w:rsid w:val="002D1A48"/>
    <w:rsid w:val="002F34C5"/>
    <w:rsid w:val="002F3A63"/>
    <w:rsid w:val="002F5E07"/>
    <w:rsid w:val="003230FE"/>
    <w:rsid w:val="00330E96"/>
    <w:rsid w:val="00355C16"/>
    <w:rsid w:val="00364571"/>
    <w:rsid w:val="003810E4"/>
    <w:rsid w:val="0039797D"/>
    <w:rsid w:val="003B57C5"/>
    <w:rsid w:val="003B7D80"/>
    <w:rsid w:val="003D34BE"/>
    <w:rsid w:val="003D3D53"/>
    <w:rsid w:val="003D551C"/>
    <w:rsid w:val="0040597A"/>
    <w:rsid w:val="00414101"/>
    <w:rsid w:val="00417452"/>
    <w:rsid w:val="004231FF"/>
    <w:rsid w:val="0042386A"/>
    <w:rsid w:val="004446C9"/>
    <w:rsid w:val="00450A62"/>
    <w:rsid w:val="00455477"/>
    <w:rsid w:val="0046624D"/>
    <w:rsid w:val="00466968"/>
    <w:rsid w:val="00481A87"/>
    <w:rsid w:val="00497942"/>
    <w:rsid w:val="004A1103"/>
    <w:rsid w:val="004B2ABC"/>
    <w:rsid w:val="004F5F4A"/>
    <w:rsid w:val="00534333"/>
    <w:rsid w:val="005353A6"/>
    <w:rsid w:val="00545370"/>
    <w:rsid w:val="00553A0B"/>
    <w:rsid w:val="005541BB"/>
    <w:rsid w:val="005726E8"/>
    <w:rsid w:val="0057643E"/>
    <w:rsid w:val="0059365C"/>
    <w:rsid w:val="00596D93"/>
    <w:rsid w:val="005B5773"/>
    <w:rsid w:val="005C0D29"/>
    <w:rsid w:val="005C59CA"/>
    <w:rsid w:val="005C5D3E"/>
    <w:rsid w:val="005D0C8C"/>
    <w:rsid w:val="005E6CFE"/>
    <w:rsid w:val="005F6433"/>
    <w:rsid w:val="0060315A"/>
    <w:rsid w:val="00611E8F"/>
    <w:rsid w:val="006201A8"/>
    <w:rsid w:val="006216F8"/>
    <w:rsid w:val="006347C5"/>
    <w:rsid w:val="006528E6"/>
    <w:rsid w:val="006A4566"/>
    <w:rsid w:val="006B5C67"/>
    <w:rsid w:val="006C1457"/>
    <w:rsid w:val="006C208F"/>
    <w:rsid w:val="006C4D51"/>
    <w:rsid w:val="006E254A"/>
    <w:rsid w:val="006E7D84"/>
    <w:rsid w:val="006F5755"/>
    <w:rsid w:val="006F5FA6"/>
    <w:rsid w:val="007106FE"/>
    <w:rsid w:val="007310D7"/>
    <w:rsid w:val="0073261E"/>
    <w:rsid w:val="00745DB9"/>
    <w:rsid w:val="00755DDF"/>
    <w:rsid w:val="00763237"/>
    <w:rsid w:val="00781C85"/>
    <w:rsid w:val="0079176C"/>
    <w:rsid w:val="00793CB9"/>
    <w:rsid w:val="00794F7C"/>
    <w:rsid w:val="00797063"/>
    <w:rsid w:val="007B7118"/>
    <w:rsid w:val="007C6BA3"/>
    <w:rsid w:val="007D1420"/>
    <w:rsid w:val="007E3960"/>
    <w:rsid w:val="00806386"/>
    <w:rsid w:val="00807EC3"/>
    <w:rsid w:val="00826BFC"/>
    <w:rsid w:val="00827C6B"/>
    <w:rsid w:val="0083767F"/>
    <w:rsid w:val="00840CB3"/>
    <w:rsid w:val="00841515"/>
    <w:rsid w:val="008429A7"/>
    <w:rsid w:val="00844730"/>
    <w:rsid w:val="008524A3"/>
    <w:rsid w:val="0085769F"/>
    <w:rsid w:val="008613B4"/>
    <w:rsid w:val="00881888"/>
    <w:rsid w:val="008835F9"/>
    <w:rsid w:val="008C0A8D"/>
    <w:rsid w:val="008C4F8C"/>
    <w:rsid w:val="008F18F6"/>
    <w:rsid w:val="008F62FB"/>
    <w:rsid w:val="00921828"/>
    <w:rsid w:val="00923A07"/>
    <w:rsid w:val="0092757A"/>
    <w:rsid w:val="009422C3"/>
    <w:rsid w:val="009460F6"/>
    <w:rsid w:val="00972F0C"/>
    <w:rsid w:val="00974B9D"/>
    <w:rsid w:val="00986F70"/>
    <w:rsid w:val="009A25C9"/>
    <w:rsid w:val="009A7939"/>
    <w:rsid w:val="009B34A0"/>
    <w:rsid w:val="009F18B5"/>
    <w:rsid w:val="00A11B8B"/>
    <w:rsid w:val="00A303A6"/>
    <w:rsid w:val="00A367D7"/>
    <w:rsid w:val="00A36E6E"/>
    <w:rsid w:val="00A43140"/>
    <w:rsid w:val="00A5586B"/>
    <w:rsid w:val="00A57219"/>
    <w:rsid w:val="00A744F1"/>
    <w:rsid w:val="00AA3449"/>
    <w:rsid w:val="00AB4642"/>
    <w:rsid w:val="00AB6DFB"/>
    <w:rsid w:val="00AC01EB"/>
    <w:rsid w:val="00AC79EA"/>
    <w:rsid w:val="00AD2D82"/>
    <w:rsid w:val="00AE7C11"/>
    <w:rsid w:val="00B0461D"/>
    <w:rsid w:val="00B14A4B"/>
    <w:rsid w:val="00B3599F"/>
    <w:rsid w:val="00B37472"/>
    <w:rsid w:val="00B51B20"/>
    <w:rsid w:val="00B65FE7"/>
    <w:rsid w:val="00B67F55"/>
    <w:rsid w:val="00B83310"/>
    <w:rsid w:val="00BA39BA"/>
    <w:rsid w:val="00BD3849"/>
    <w:rsid w:val="00BD573E"/>
    <w:rsid w:val="00BF28DB"/>
    <w:rsid w:val="00C0175F"/>
    <w:rsid w:val="00C034E2"/>
    <w:rsid w:val="00C07958"/>
    <w:rsid w:val="00C120DE"/>
    <w:rsid w:val="00C135E5"/>
    <w:rsid w:val="00C26B36"/>
    <w:rsid w:val="00C363C6"/>
    <w:rsid w:val="00C4402E"/>
    <w:rsid w:val="00C53D3C"/>
    <w:rsid w:val="00C546C5"/>
    <w:rsid w:val="00C72B57"/>
    <w:rsid w:val="00C73797"/>
    <w:rsid w:val="00C9267E"/>
    <w:rsid w:val="00C93E15"/>
    <w:rsid w:val="00CA304D"/>
    <w:rsid w:val="00CB0A42"/>
    <w:rsid w:val="00CB6D41"/>
    <w:rsid w:val="00CD2C8A"/>
    <w:rsid w:val="00CD3D11"/>
    <w:rsid w:val="00D002BC"/>
    <w:rsid w:val="00D0363D"/>
    <w:rsid w:val="00D10584"/>
    <w:rsid w:val="00D13E6C"/>
    <w:rsid w:val="00D16016"/>
    <w:rsid w:val="00D16AA8"/>
    <w:rsid w:val="00D206AB"/>
    <w:rsid w:val="00D4085D"/>
    <w:rsid w:val="00D43548"/>
    <w:rsid w:val="00D67F10"/>
    <w:rsid w:val="00D73885"/>
    <w:rsid w:val="00DA0FA1"/>
    <w:rsid w:val="00DA14C3"/>
    <w:rsid w:val="00DB4EE2"/>
    <w:rsid w:val="00DE4AE6"/>
    <w:rsid w:val="00DF2E43"/>
    <w:rsid w:val="00E026E7"/>
    <w:rsid w:val="00E33225"/>
    <w:rsid w:val="00E40356"/>
    <w:rsid w:val="00E40431"/>
    <w:rsid w:val="00E408E9"/>
    <w:rsid w:val="00E46E72"/>
    <w:rsid w:val="00E91434"/>
    <w:rsid w:val="00E954E5"/>
    <w:rsid w:val="00EA0596"/>
    <w:rsid w:val="00EA492E"/>
    <w:rsid w:val="00EB266D"/>
    <w:rsid w:val="00EC0A91"/>
    <w:rsid w:val="00EC1FA0"/>
    <w:rsid w:val="00EC2BE9"/>
    <w:rsid w:val="00ED305F"/>
    <w:rsid w:val="00ED41A1"/>
    <w:rsid w:val="00EF30C1"/>
    <w:rsid w:val="00EF4BBB"/>
    <w:rsid w:val="00EF616E"/>
    <w:rsid w:val="00EF6898"/>
    <w:rsid w:val="00EF7C6C"/>
    <w:rsid w:val="00F026B7"/>
    <w:rsid w:val="00F0357C"/>
    <w:rsid w:val="00F3197A"/>
    <w:rsid w:val="00F35120"/>
    <w:rsid w:val="00F40353"/>
    <w:rsid w:val="00F47163"/>
    <w:rsid w:val="00F75433"/>
    <w:rsid w:val="00F76F7E"/>
    <w:rsid w:val="00F91D0F"/>
    <w:rsid w:val="00F9454F"/>
    <w:rsid w:val="00FA1593"/>
    <w:rsid w:val="00FA1AAB"/>
    <w:rsid w:val="00FA36F1"/>
    <w:rsid w:val="00FA393A"/>
    <w:rsid w:val="00FD0912"/>
    <w:rsid w:val="00FD234B"/>
    <w:rsid w:val="00FE332C"/>
    <w:rsid w:val="00FE6981"/>
    <w:rsid w:val="00FF3404"/>
    <w:rsid w:val="00FF49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576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769F"/>
  </w:style>
  <w:style w:type="paragraph" w:styleId="Fuzeile">
    <w:name w:val="footer"/>
    <w:basedOn w:val="Standard"/>
    <w:link w:val="FuzeileZchn"/>
    <w:uiPriority w:val="99"/>
    <w:unhideWhenUsed/>
    <w:rsid w:val="008576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769F"/>
  </w:style>
  <w:style w:type="paragraph" w:styleId="Sprechblasentext">
    <w:name w:val="Balloon Text"/>
    <w:basedOn w:val="Standard"/>
    <w:link w:val="SprechblasentextZchn"/>
    <w:uiPriority w:val="99"/>
    <w:semiHidden/>
    <w:unhideWhenUsed/>
    <w:rsid w:val="006C20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C208F"/>
    <w:rPr>
      <w:rFonts w:ascii="Tahoma" w:hAnsi="Tahoma" w:cs="Tahoma"/>
      <w:sz w:val="16"/>
      <w:szCs w:val="16"/>
    </w:rPr>
  </w:style>
  <w:style w:type="table" w:styleId="Tabellenraster">
    <w:name w:val="Table Grid"/>
    <w:basedOn w:val="NormaleTabelle"/>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DA14C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450E1"/>
    <w:pPr>
      <w:outlineLvl w:val="9"/>
    </w:pPr>
    <w:rPr>
      <w:lang w:val="en-US" w:eastAsia="ja-JP"/>
    </w:rPr>
  </w:style>
  <w:style w:type="paragraph" w:styleId="Verzeichnis1">
    <w:name w:val="toc 1"/>
    <w:basedOn w:val="Standard"/>
    <w:next w:val="Standard"/>
    <w:autoRedefine/>
    <w:uiPriority w:val="39"/>
    <w:unhideWhenUsed/>
    <w:rsid w:val="000D53DF"/>
    <w:pPr>
      <w:tabs>
        <w:tab w:val="left" w:pos="440"/>
        <w:tab w:val="right" w:leader="dot" w:pos="9237"/>
      </w:tabs>
      <w:spacing w:after="0"/>
    </w:pPr>
  </w:style>
  <w:style w:type="character" w:styleId="Hyperlink">
    <w:name w:val="Hyperlink"/>
    <w:basedOn w:val="Absatz-Standardschriftart"/>
    <w:uiPriority w:val="99"/>
    <w:unhideWhenUsed/>
    <w:rsid w:val="000450E1"/>
    <w:rPr>
      <w:color w:val="0000FF" w:themeColor="hyperlink"/>
      <w:u w:val="single"/>
    </w:rPr>
  </w:style>
  <w:style w:type="paragraph" w:styleId="Funotentext">
    <w:name w:val="footnote text"/>
    <w:basedOn w:val="Standard"/>
    <w:link w:val="FunotentextZchn"/>
    <w:uiPriority w:val="99"/>
    <w:semiHidden/>
    <w:unhideWhenUsed/>
    <w:rsid w:val="00ED41A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41A1"/>
    <w:rPr>
      <w:sz w:val="20"/>
      <w:szCs w:val="20"/>
    </w:rPr>
  </w:style>
  <w:style w:type="character" w:styleId="Funotenzeichen">
    <w:name w:val="footnote reference"/>
    <w:basedOn w:val="Absatz-Standardschriftart"/>
    <w:uiPriority w:val="99"/>
    <w:semiHidden/>
    <w:unhideWhenUsed/>
    <w:rsid w:val="00ED41A1"/>
    <w:rPr>
      <w:vertAlign w:val="superscript"/>
    </w:rPr>
  </w:style>
  <w:style w:type="paragraph" w:styleId="Listenabsatz">
    <w:name w:val="List Paragraph"/>
    <w:basedOn w:val="Standard"/>
    <w:uiPriority w:val="34"/>
    <w:qFormat/>
    <w:rsid w:val="003810E4"/>
    <w:pPr>
      <w:ind w:left="720"/>
      <w:contextualSpacing/>
    </w:pPr>
  </w:style>
  <w:style w:type="character" w:customStyle="1" w:styleId="berschrift2Zchn">
    <w:name w:val="Überschrift 2 Zchn"/>
    <w:basedOn w:val="Absatz-Standardschriftart"/>
    <w:link w:val="berschrift2"/>
    <w:uiPriority w:val="9"/>
    <w:rsid w:val="00DA14C3"/>
    <w:rPr>
      <w:rFonts w:asciiTheme="majorHAnsi" w:eastAsiaTheme="majorEastAsia" w:hAnsiTheme="majorHAnsi" w:cstheme="majorBidi"/>
      <w:b/>
      <w:bCs/>
      <w:color w:val="4F81BD" w:themeColor="accent1"/>
      <w:sz w:val="24"/>
      <w:szCs w:val="26"/>
    </w:rPr>
  </w:style>
  <w:style w:type="character" w:customStyle="1" w:styleId="berschrift3Zchn">
    <w:name w:val="Überschrift 3 Zchn"/>
    <w:basedOn w:val="Absatz-Standardschriftart"/>
    <w:link w:val="berschrift3"/>
    <w:uiPriority w:val="9"/>
    <w:rsid w:val="00DA14C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A14C3"/>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14C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14C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14C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14C3"/>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Datum">
    <w:name w:val="Date"/>
    <w:basedOn w:val="Standard"/>
    <w:next w:val="Standard"/>
    <w:link w:val="DatumZchn"/>
    <w:uiPriority w:val="99"/>
    <w:semiHidden/>
    <w:unhideWhenUsed/>
    <w:rsid w:val="006216F8"/>
  </w:style>
  <w:style w:type="character" w:customStyle="1" w:styleId="DatumZchn">
    <w:name w:val="Datum Zchn"/>
    <w:basedOn w:val="Absatz-Standardschriftart"/>
    <w:link w:val="Datum"/>
    <w:uiPriority w:val="99"/>
    <w:semiHidden/>
    <w:rsid w:val="006216F8"/>
  </w:style>
  <w:style w:type="character" w:styleId="Kommentarzeichen">
    <w:name w:val="annotation reference"/>
    <w:basedOn w:val="Absatz-Standardschriftart"/>
    <w:uiPriority w:val="99"/>
    <w:semiHidden/>
    <w:unhideWhenUsed/>
    <w:rsid w:val="009A25C9"/>
    <w:rPr>
      <w:sz w:val="16"/>
      <w:szCs w:val="16"/>
    </w:rPr>
  </w:style>
  <w:style w:type="paragraph" w:styleId="Kommentartext">
    <w:name w:val="annotation text"/>
    <w:basedOn w:val="Standard"/>
    <w:link w:val="KommentartextZchn"/>
    <w:uiPriority w:val="99"/>
    <w:semiHidden/>
    <w:unhideWhenUsed/>
    <w:rsid w:val="009A25C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25C9"/>
    <w:rPr>
      <w:sz w:val="20"/>
      <w:szCs w:val="20"/>
    </w:rPr>
  </w:style>
  <w:style w:type="paragraph" w:styleId="Kommentarthema">
    <w:name w:val="annotation subject"/>
    <w:basedOn w:val="Kommentartext"/>
    <w:next w:val="Kommentartext"/>
    <w:link w:val="KommentarthemaZchn"/>
    <w:uiPriority w:val="99"/>
    <w:semiHidden/>
    <w:unhideWhenUsed/>
    <w:rsid w:val="009A25C9"/>
    <w:rPr>
      <w:b/>
      <w:bCs/>
    </w:rPr>
  </w:style>
  <w:style w:type="character" w:customStyle="1" w:styleId="KommentarthemaZchn">
    <w:name w:val="Kommentarthema Zchn"/>
    <w:basedOn w:val="KommentartextZchn"/>
    <w:link w:val="Kommentarthema"/>
    <w:uiPriority w:val="99"/>
    <w:semiHidden/>
    <w:rsid w:val="009A25C9"/>
    <w:rPr>
      <w:b/>
      <w:bCs/>
      <w:sz w:val="20"/>
      <w:szCs w:val="20"/>
    </w:rPr>
  </w:style>
  <w:style w:type="paragraph" w:styleId="Verzeichnis2">
    <w:name w:val="toc 2"/>
    <w:basedOn w:val="Standard"/>
    <w:next w:val="Standard"/>
    <w:autoRedefine/>
    <w:uiPriority w:val="39"/>
    <w:unhideWhenUsed/>
    <w:rsid w:val="00EC0A91"/>
    <w:pPr>
      <w:spacing w:after="100"/>
      <w:ind w:left="220"/>
    </w:pPr>
  </w:style>
  <w:style w:type="paragraph" w:styleId="Verzeichnis3">
    <w:name w:val="toc 3"/>
    <w:basedOn w:val="Standard"/>
    <w:next w:val="Standard"/>
    <w:autoRedefine/>
    <w:uiPriority w:val="39"/>
    <w:unhideWhenUsed/>
    <w:rsid w:val="00EC0A91"/>
    <w:pPr>
      <w:spacing w:after="100"/>
      <w:ind w:left="440"/>
    </w:pPr>
  </w:style>
  <w:style w:type="character" w:customStyle="1" w:styleId="fn">
    <w:name w:val="fn"/>
    <w:basedOn w:val="Absatz-Standardschriftart"/>
    <w:rsid w:val="00102C30"/>
  </w:style>
  <w:style w:type="character" w:customStyle="1" w:styleId="interref">
    <w:name w:val="interref"/>
    <w:basedOn w:val="Absatz-Standardschriftart"/>
    <w:rsid w:val="00F75433"/>
  </w:style>
  <w:style w:type="character" w:styleId="BesuchterHyperlink">
    <w:name w:val="FollowedHyperlink"/>
    <w:basedOn w:val="Absatz-Standardschriftart"/>
    <w:uiPriority w:val="99"/>
    <w:semiHidden/>
    <w:unhideWhenUsed/>
    <w:rsid w:val="00B37472"/>
    <w:rPr>
      <w:color w:val="800080" w:themeColor="followedHyperlink"/>
      <w:u w:val="single"/>
    </w:rPr>
  </w:style>
  <w:style w:type="character" w:customStyle="1" w:styleId="discreet">
    <w:name w:val="discreet"/>
    <w:basedOn w:val="Absatz-Standardschriftart"/>
    <w:rsid w:val="00FD234B"/>
  </w:style>
  <w:style w:type="character" w:styleId="Fett">
    <w:name w:val="Strong"/>
    <w:basedOn w:val="Absatz-Standardschriftart"/>
    <w:uiPriority w:val="22"/>
    <w:qFormat/>
    <w:rsid w:val="00DB4EE2"/>
    <w:rPr>
      <w:b/>
      <w:bCs/>
    </w:rPr>
  </w:style>
  <w:style w:type="paragraph" w:styleId="IntensivesZitat">
    <w:name w:val="Intense Quote"/>
    <w:basedOn w:val="Standard"/>
    <w:next w:val="Standard"/>
    <w:link w:val="IntensivesZitatZchn"/>
    <w:uiPriority w:val="30"/>
    <w:qFormat/>
    <w:rsid w:val="00E40431"/>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E40431"/>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576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769F"/>
  </w:style>
  <w:style w:type="paragraph" w:styleId="Fuzeile">
    <w:name w:val="footer"/>
    <w:basedOn w:val="Standard"/>
    <w:link w:val="FuzeileZchn"/>
    <w:uiPriority w:val="99"/>
    <w:unhideWhenUsed/>
    <w:rsid w:val="008576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769F"/>
  </w:style>
  <w:style w:type="paragraph" w:styleId="Sprechblasentext">
    <w:name w:val="Balloon Text"/>
    <w:basedOn w:val="Standard"/>
    <w:link w:val="SprechblasentextZchn"/>
    <w:uiPriority w:val="99"/>
    <w:semiHidden/>
    <w:unhideWhenUsed/>
    <w:rsid w:val="006C20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C208F"/>
    <w:rPr>
      <w:rFonts w:ascii="Tahoma" w:hAnsi="Tahoma" w:cs="Tahoma"/>
      <w:sz w:val="16"/>
      <w:szCs w:val="16"/>
    </w:rPr>
  </w:style>
  <w:style w:type="table" w:styleId="Tabellenraster">
    <w:name w:val="Table Grid"/>
    <w:basedOn w:val="NormaleTabelle"/>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DA14C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450E1"/>
    <w:pPr>
      <w:outlineLvl w:val="9"/>
    </w:pPr>
    <w:rPr>
      <w:lang w:val="en-US" w:eastAsia="ja-JP"/>
    </w:rPr>
  </w:style>
  <w:style w:type="paragraph" w:styleId="Verzeichnis1">
    <w:name w:val="toc 1"/>
    <w:basedOn w:val="Standard"/>
    <w:next w:val="Standard"/>
    <w:autoRedefine/>
    <w:uiPriority w:val="39"/>
    <w:unhideWhenUsed/>
    <w:rsid w:val="000D53DF"/>
    <w:pPr>
      <w:tabs>
        <w:tab w:val="left" w:pos="440"/>
        <w:tab w:val="right" w:leader="dot" w:pos="9237"/>
      </w:tabs>
      <w:spacing w:after="0"/>
    </w:pPr>
  </w:style>
  <w:style w:type="character" w:styleId="Hyperlink">
    <w:name w:val="Hyperlink"/>
    <w:basedOn w:val="Absatz-Standardschriftart"/>
    <w:uiPriority w:val="99"/>
    <w:unhideWhenUsed/>
    <w:rsid w:val="000450E1"/>
    <w:rPr>
      <w:color w:val="0000FF" w:themeColor="hyperlink"/>
      <w:u w:val="single"/>
    </w:rPr>
  </w:style>
  <w:style w:type="paragraph" w:styleId="Funotentext">
    <w:name w:val="footnote text"/>
    <w:basedOn w:val="Standard"/>
    <w:link w:val="FunotentextZchn"/>
    <w:uiPriority w:val="99"/>
    <w:semiHidden/>
    <w:unhideWhenUsed/>
    <w:rsid w:val="00ED41A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41A1"/>
    <w:rPr>
      <w:sz w:val="20"/>
      <w:szCs w:val="20"/>
    </w:rPr>
  </w:style>
  <w:style w:type="character" w:styleId="Funotenzeichen">
    <w:name w:val="footnote reference"/>
    <w:basedOn w:val="Absatz-Standardschriftart"/>
    <w:uiPriority w:val="99"/>
    <w:semiHidden/>
    <w:unhideWhenUsed/>
    <w:rsid w:val="00ED41A1"/>
    <w:rPr>
      <w:vertAlign w:val="superscript"/>
    </w:rPr>
  </w:style>
  <w:style w:type="paragraph" w:styleId="Listenabsatz">
    <w:name w:val="List Paragraph"/>
    <w:basedOn w:val="Standard"/>
    <w:uiPriority w:val="34"/>
    <w:qFormat/>
    <w:rsid w:val="003810E4"/>
    <w:pPr>
      <w:ind w:left="720"/>
      <w:contextualSpacing/>
    </w:pPr>
  </w:style>
  <w:style w:type="character" w:customStyle="1" w:styleId="berschrift2Zchn">
    <w:name w:val="Überschrift 2 Zchn"/>
    <w:basedOn w:val="Absatz-Standardschriftart"/>
    <w:link w:val="berschrift2"/>
    <w:uiPriority w:val="9"/>
    <w:rsid w:val="00DA14C3"/>
    <w:rPr>
      <w:rFonts w:asciiTheme="majorHAnsi" w:eastAsiaTheme="majorEastAsia" w:hAnsiTheme="majorHAnsi" w:cstheme="majorBidi"/>
      <w:b/>
      <w:bCs/>
      <w:color w:val="4F81BD" w:themeColor="accent1"/>
      <w:sz w:val="24"/>
      <w:szCs w:val="26"/>
    </w:rPr>
  </w:style>
  <w:style w:type="character" w:customStyle="1" w:styleId="berschrift3Zchn">
    <w:name w:val="Überschrift 3 Zchn"/>
    <w:basedOn w:val="Absatz-Standardschriftart"/>
    <w:link w:val="berschrift3"/>
    <w:uiPriority w:val="9"/>
    <w:rsid w:val="00DA14C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A14C3"/>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14C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14C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14C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14C3"/>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Datum">
    <w:name w:val="Date"/>
    <w:basedOn w:val="Standard"/>
    <w:next w:val="Standard"/>
    <w:link w:val="DatumZchn"/>
    <w:uiPriority w:val="99"/>
    <w:semiHidden/>
    <w:unhideWhenUsed/>
    <w:rsid w:val="006216F8"/>
  </w:style>
  <w:style w:type="character" w:customStyle="1" w:styleId="DatumZchn">
    <w:name w:val="Datum Zchn"/>
    <w:basedOn w:val="Absatz-Standardschriftart"/>
    <w:link w:val="Datum"/>
    <w:uiPriority w:val="99"/>
    <w:semiHidden/>
    <w:rsid w:val="006216F8"/>
  </w:style>
  <w:style w:type="character" w:styleId="Kommentarzeichen">
    <w:name w:val="annotation reference"/>
    <w:basedOn w:val="Absatz-Standardschriftart"/>
    <w:uiPriority w:val="99"/>
    <w:semiHidden/>
    <w:unhideWhenUsed/>
    <w:rsid w:val="009A25C9"/>
    <w:rPr>
      <w:sz w:val="16"/>
      <w:szCs w:val="16"/>
    </w:rPr>
  </w:style>
  <w:style w:type="paragraph" w:styleId="Kommentartext">
    <w:name w:val="annotation text"/>
    <w:basedOn w:val="Standard"/>
    <w:link w:val="KommentartextZchn"/>
    <w:uiPriority w:val="99"/>
    <w:semiHidden/>
    <w:unhideWhenUsed/>
    <w:rsid w:val="009A25C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25C9"/>
    <w:rPr>
      <w:sz w:val="20"/>
      <w:szCs w:val="20"/>
    </w:rPr>
  </w:style>
  <w:style w:type="paragraph" w:styleId="Kommentarthema">
    <w:name w:val="annotation subject"/>
    <w:basedOn w:val="Kommentartext"/>
    <w:next w:val="Kommentartext"/>
    <w:link w:val="KommentarthemaZchn"/>
    <w:uiPriority w:val="99"/>
    <w:semiHidden/>
    <w:unhideWhenUsed/>
    <w:rsid w:val="009A25C9"/>
    <w:rPr>
      <w:b/>
      <w:bCs/>
    </w:rPr>
  </w:style>
  <w:style w:type="character" w:customStyle="1" w:styleId="KommentarthemaZchn">
    <w:name w:val="Kommentarthema Zchn"/>
    <w:basedOn w:val="KommentartextZchn"/>
    <w:link w:val="Kommentarthema"/>
    <w:uiPriority w:val="99"/>
    <w:semiHidden/>
    <w:rsid w:val="009A25C9"/>
    <w:rPr>
      <w:b/>
      <w:bCs/>
      <w:sz w:val="20"/>
      <w:szCs w:val="20"/>
    </w:rPr>
  </w:style>
  <w:style w:type="paragraph" w:styleId="Verzeichnis2">
    <w:name w:val="toc 2"/>
    <w:basedOn w:val="Standard"/>
    <w:next w:val="Standard"/>
    <w:autoRedefine/>
    <w:uiPriority w:val="39"/>
    <w:unhideWhenUsed/>
    <w:rsid w:val="00EC0A91"/>
    <w:pPr>
      <w:spacing w:after="100"/>
      <w:ind w:left="220"/>
    </w:pPr>
  </w:style>
  <w:style w:type="paragraph" w:styleId="Verzeichnis3">
    <w:name w:val="toc 3"/>
    <w:basedOn w:val="Standard"/>
    <w:next w:val="Standard"/>
    <w:autoRedefine/>
    <w:uiPriority w:val="39"/>
    <w:unhideWhenUsed/>
    <w:rsid w:val="00EC0A91"/>
    <w:pPr>
      <w:spacing w:after="100"/>
      <w:ind w:left="440"/>
    </w:pPr>
  </w:style>
  <w:style w:type="character" w:customStyle="1" w:styleId="fn">
    <w:name w:val="fn"/>
    <w:basedOn w:val="Absatz-Standardschriftart"/>
    <w:rsid w:val="00102C30"/>
  </w:style>
  <w:style w:type="character" w:customStyle="1" w:styleId="interref">
    <w:name w:val="interref"/>
    <w:basedOn w:val="Absatz-Standardschriftart"/>
    <w:rsid w:val="00F75433"/>
  </w:style>
  <w:style w:type="character" w:styleId="BesuchterHyperlink">
    <w:name w:val="FollowedHyperlink"/>
    <w:basedOn w:val="Absatz-Standardschriftart"/>
    <w:uiPriority w:val="99"/>
    <w:semiHidden/>
    <w:unhideWhenUsed/>
    <w:rsid w:val="00B37472"/>
    <w:rPr>
      <w:color w:val="800080" w:themeColor="followedHyperlink"/>
      <w:u w:val="single"/>
    </w:rPr>
  </w:style>
  <w:style w:type="character" w:customStyle="1" w:styleId="discreet">
    <w:name w:val="discreet"/>
    <w:basedOn w:val="Absatz-Standardschriftart"/>
    <w:rsid w:val="00FD234B"/>
  </w:style>
  <w:style w:type="character" w:styleId="Fett">
    <w:name w:val="Strong"/>
    <w:basedOn w:val="Absatz-Standardschriftart"/>
    <w:uiPriority w:val="22"/>
    <w:qFormat/>
    <w:rsid w:val="00DB4EE2"/>
    <w:rPr>
      <w:b/>
      <w:bCs/>
    </w:rPr>
  </w:style>
  <w:style w:type="paragraph" w:styleId="IntensivesZitat">
    <w:name w:val="Intense Quote"/>
    <w:basedOn w:val="Standard"/>
    <w:next w:val="Standard"/>
    <w:link w:val="IntensivesZitatZchn"/>
    <w:uiPriority w:val="30"/>
    <w:qFormat/>
    <w:rsid w:val="00E40431"/>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E40431"/>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3445">
      <w:bodyDiv w:val="1"/>
      <w:marLeft w:val="0"/>
      <w:marRight w:val="0"/>
      <w:marTop w:val="0"/>
      <w:marBottom w:val="0"/>
      <w:divBdr>
        <w:top w:val="none" w:sz="0" w:space="0" w:color="auto"/>
        <w:left w:val="none" w:sz="0" w:space="0" w:color="auto"/>
        <w:bottom w:val="none" w:sz="0" w:space="0" w:color="auto"/>
        <w:right w:val="none" w:sz="0" w:space="0" w:color="auto"/>
      </w:divBdr>
    </w:div>
    <w:div w:id="17512119">
      <w:bodyDiv w:val="1"/>
      <w:marLeft w:val="0"/>
      <w:marRight w:val="0"/>
      <w:marTop w:val="0"/>
      <w:marBottom w:val="0"/>
      <w:divBdr>
        <w:top w:val="none" w:sz="0" w:space="0" w:color="auto"/>
        <w:left w:val="none" w:sz="0" w:space="0" w:color="auto"/>
        <w:bottom w:val="none" w:sz="0" w:space="0" w:color="auto"/>
        <w:right w:val="none" w:sz="0" w:space="0" w:color="auto"/>
      </w:divBdr>
    </w:div>
    <w:div w:id="1129545289">
      <w:bodyDiv w:val="1"/>
      <w:marLeft w:val="0"/>
      <w:marRight w:val="0"/>
      <w:marTop w:val="0"/>
      <w:marBottom w:val="0"/>
      <w:divBdr>
        <w:top w:val="none" w:sz="0" w:space="0" w:color="auto"/>
        <w:left w:val="none" w:sz="0" w:space="0" w:color="auto"/>
        <w:bottom w:val="none" w:sz="0" w:space="0" w:color="auto"/>
        <w:right w:val="none" w:sz="0" w:space="0" w:color="auto"/>
      </w:divBdr>
      <w:divsChild>
        <w:div w:id="255675556">
          <w:marLeft w:val="0"/>
          <w:marRight w:val="0"/>
          <w:marTop w:val="0"/>
          <w:marBottom w:val="0"/>
          <w:divBdr>
            <w:top w:val="none" w:sz="0" w:space="0" w:color="auto"/>
            <w:left w:val="none" w:sz="0" w:space="0" w:color="auto"/>
            <w:bottom w:val="none" w:sz="0" w:space="0" w:color="auto"/>
            <w:right w:val="none" w:sz="0" w:space="0" w:color="auto"/>
          </w:divBdr>
        </w:div>
      </w:divsChild>
    </w:div>
    <w:div w:id="1390492967">
      <w:bodyDiv w:val="1"/>
      <w:marLeft w:val="0"/>
      <w:marRight w:val="0"/>
      <w:marTop w:val="0"/>
      <w:marBottom w:val="0"/>
      <w:divBdr>
        <w:top w:val="none" w:sz="0" w:space="0" w:color="auto"/>
        <w:left w:val="none" w:sz="0" w:space="0" w:color="auto"/>
        <w:bottom w:val="none" w:sz="0" w:space="0" w:color="auto"/>
        <w:right w:val="none" w:sz="0" w:space="0" w:color="auto"/>
      </w:divBdr>
    </w:div>
    <w:div w:id="1460030458">
      <w:bodyDiv w:val="1"/>
      <w:marLeft w:val="0"/>
      <w:marRight w:val="0"/>
      <w:marTop w:val="0"/>
      <w:marBottom w:val="0"/>
      <w:divBdr>
        <w:top w:val="none" w:sz="0" w:space="0" w:color="auto"/>
        <w:left w:val="none" w:sz="0" w:space="0" w:color="auto"/>
        <w:bottom w:val="none" w:sz="0" w:space="0" w:color="auto"/>
        <w:right w:val="none" w:sz="0" w:space="0" w:color="auto"/>
      </w:divBdr>
    </w:div>
    <w:div w:id="1976569654">
      <w:bodyDiv w:val="1"/>
      <w:marLeft w:val="0"/>
      <w:marRight w:val="0"/>
      <w:marTop w:val="0"/>
      <w:marBottom w:val="0"/>
      <w:divBdr>
        <w:top w:val="none" w:sz="0" w:space="0" w:color="auto"/>
        <w:left w:val="none" w:sz="0" w:space="0" w:color="auto"/>
        <w:bottom w:val="none" w:sz="0" w:space="0" w:color="auto"/>
        <w:right w:val="none" w:sz="0" w:space="0" w:color="auto"/>
      </w:divBdr>
      <w:divsChild>
        <w:div w:id="111695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dm.euro-fusion.org/IDM/Pages/DocumentSystem.aspx?uid=2MDXWC" TargetMode="External"/><Relationship Id="rId18" Type="http://schemas.openxmlformats.org/officeDocument/2006/relationships/hyperlink" Target="https://idm.euro-fusion.org/IDM/Pages/DocumentSystem.aspx?uid=2MD4CY"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idm.euro-fusion.org/?uid=2MHUKM&amp;version=v1.0&amp;action=get_document" TargetMode="External"/><Relationship Id="rId7" Type="http://schemas.openxmlformats.org/officeDocument/2006/relationships/footnotes" Target="footnotes.xml"/><Relationship Id="rId12" Type="http://schemas.openxmlformats.org/officeDocument/2006/relationships/hyperlink" Target="https://idm.euro-fusion.org/IDM/Pages/DocumentSystem.aspx?uid=2MF7QH" TargetMode="External"/><Relationship Id="rId17" Type="http://schemas.openxmlformats.org/officeDocument/2006/relationships/hyperlink" Target="https://idm.euro-fusion.org/IDM/Pages/DocumentSystem.aspx?uid=2MACG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dm.euro-fusion.org/IDM/Pages/DocumentSystem.aspx?uid=2MCCP7"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m.euro-fusion.org/IDM/Pages/DocumentSystem.aspx?uid=2L6TNJ"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idm.euro-fusion.org/IDM/Pages/DocumentSystem.aspx?uid=2KWTBB"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idm.euro-fusion.org/IDM/Pages/DocumentSystem.aspx?uid=29PSK8"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idm.euro-fusion.org/?uid=2MAGNY&amp;action=get_document" TargetMode="External"/><Relationship Id="rId14" Type="http://schemas.openxmlformats.org/officeDocument/2006/relationships/hyperlink" Target="https://idm.euro-fusion.org/IDM/Pages/DocumentSystem.aspx?uid=2MEFBA" TargetMode="External"/><Relationship Id="rId22" Type="http://schemas.openxmlformats.org/officeDocument/2006/relationships/hyperlink" Target="https://idm.euro-fusion.org/?uid=2MB369&amp;action=get_document" TargetMode="External"/><Relationship Id="rId27" Type="http://schemas.openxmlformats.org/officeDocument/2006/relationships/header" Target="header3.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s://idm.euro-fusion.org/?uid=2M4P9J"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671CA-8742-4936-9D60-97586314E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1030</Words>
  <Characters>5871</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Franke</dc:creator>
  <cp:lastModifiedBy>Gaganidze, Ermile (IAM)</cp:lastModifiedBy>
  <cp:revision>6</cp:revision>
  <cp:lastPrinted>2015-10-08T16:28:00Z</cp:lastPrinted>
  <dcterms:created xsi:type="dcterms:W3CDTF">2016-03-22T16:22:00Z</dcterms:created>
  <dcterms:modified xsi:type="dcterms:W3CDTF">2016-03-29T07:33:00Z</dcterms:modified>
</cp:coreProperties>
</file>