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6891"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38"/>
        <w:gridCol w:w="2410"/>
        <w:gridCol w:w="1843"/>
      </w:tblGrid>
      <w:tr w:rsidR="00C93E64" w:rsidTr="008C19ED">
        <w:trPr>
          <w:jc w:val="center"/>
        </w:trPr>
        <w:tc>
          <w:tcPr>
            <w:tcW w:w="2638" w:type="dxa"/>
          </w:tcPr>
          <w:p w:rsidR="00C93E64" w:rsidRPr="00ED41A1" w:rsidRDefault="00C93E64" w:rsidP="008C19ED">
            <w:pPr>
              <w:rPr>
                <w:b/>
                <w:i/>
              </w:rPr>
            </w:pPr>
            <w:r>
              <w:rPr>
                <w:b/>
              </w:rPr>
              <w:t xml:space="preserve">Report </w:t>
            </w:r>
            <w:r w:rsidRPr="00ED41A1">
              <w:rPr>
                <w:b/>
              </w:rPr>
              <w:t>IDM reference No</w:t>
            </w:r>
            <w:r>
              <w:rPr>
                <w:b/>
              </w:rPr>
              <w:t>.</w:t>
            </w:r>
          </w:p>
        </w:tc>
        <w:bookmarkStart w:id="0" w:name="_GoBack"/>
        <w:bookmarkEnd w:id="0"/>
        <w:tc>
          <w:tcPr>
            <w:tcW w:w="2410" w:type="dxa"/>
          </w:tcPr>
          <w:p w:rsidR="00C93E64" w:rsidRPr="000A2DEE" w:rsidRDefault="00DC3568" w:rsidP="00AB3010">
            <w:pPr>
              <w:rPr>
                <w:b/>
                <w:i/>
                <w:u w:val="single"/>
              </w:rPr>
            </w:pPr>
            <w:r>
              <w:fldChar w:fldCharType="begin"/>
            </w:r>
            <w:r>
              <w:instrText xml:space="preserve"> HYPERLINK "https://idm.euro-fusion.org/?uid=2L8T2LK&amp;action=get_document" </w:instrText>
            </w:r>
            <w:r>
              <w:fldChar w:fldCharType="separate"/>
            </w:r>
            <w:r>
              <w:fldChar w:fldCharType="end"/>
            </w:r>
            <w:r w:rsidR="00AB3010">
              <w:rPr>
                <w:rStyle w:val="Hyperlink"/>
                <w:b/>
                <w:i/>
              </w:rPr>
              <w:t xml:space="preserve"> </w:t>
            </w:r>
            <w:r w:rsidR="00820EB2">
              <w:rPr>
                <w:sz w:val="18"/>
                <w:szCs w:val="18"/>
              </w:rPr>
              <w:t>EFDA_D_2MY6WL</w:t>
            </w:r>
          </w:p>
        </w:tc>
        <w:tc>
          <w:tcPr>
            <w:tcW w:w="1843" w:type="dxa"/>
          </w:tcPr>
          <w:p w:rsidR="00C93E64" w:rsidRPr="00ED41A1" w:rsidRDefault="00C93E64" w:rsidP="008C19ED">
            <w:pPr>
              <w:rPr>
                <w:b/>
              </w:rPr>
            </w:pPr>
            <w:r w:rsidRPr="00ED41A1">
              <w:rPr>
                <w:b/>
              </w:rPr>
              <w:t>Version</w:t>
            </w:r>
            <w:r>
              <w:rPr>
                <w:b/>
              </w:rPr>
              <w:t>: see IDM</w:t>
            </w:r>
          </w:p>
        </w:tc>
      </w:tr>
    </w:tbl>
    <w:p w:rsidR="00C93E64" w:rsidRPr="002A022A" w:rsidRDefault="00C93E64" w:rsidP="00C93E64">
      <w:pPr>
        <w:spacing w:after="0" w:line="240" w:lineRule="auto"/>
        <w:jc w:val="center"/>
      </w:pPr>
    </w:p>
    <w:p w:rsidR="00C93E64" w:rsidRDefault="00C93E64" w:rsidP="00C93E64">
      <w:pPr>
        <w:spacing w:after="0" w:line="240" w:lineRule="auto"/>
        <w:jc w:val="center"/>
        <w:rPr>
          <w:sz w:val="40"/>
          <w:szCs w:val="40"/>
        </w:rPr>
      </w:pPr>
      <w:r>
        <w:rPr>
          <w:sz w:val="40"/>
          <w:szCs w:val="40"/>
        </w:rPr>
        <w:t>Final R</w:t>
      </w:r>
      <w:r w:rsidRPr="00DF2E43">
        <w:rPr>
          <w:sz w:val="40"/>
          <w:szCs w:val="40"/>
        </w:rPr>
        <w:t>eport</w:t>
      </w:r>
    </w:p>
    <w:p w:rsidR="00C93E64" w:rsidRPr="004231FF" w:rsidRDefault="00C93E64" w:rsidP="00C93E64">
      <w:pPr>
        <w:spacing w:after="0" w:line="240" w:lineRule="auto"/>
        <w:jc w:val="center"/>
        <w:rPr>
          <w:sz w:val="24"/>
          <w:szCs w:val="24"/>
        </w:rPr>
      </w:pPr>
      <w:proofErr w:type="gramStart"/>
      <w:r w:rsidRPr="004231FF">
        <w:rPr>
          <w:sz w:val="24"/>
          <w:szCs w:val="24"/>
        </w:rPr>
        <w:t>on</w:t>
      </w:r>
      <w:proofErr w:type="gramEnd"/>
      <w:r w:rsidRPr="004231FF">
        <w:rPr>
          <w:sz w:val="24"/>
          <w:szCs w:val="24"/>
        </w:rPr>
        <w:t xml:space="preserve"> Deliverable</w:t>
      </w:r>
    </w:p>
    <w:p w:rsidR="00C93E64" w:rsidRPr="00F632C2" w:rsidRDefault="00C93E64" w:rsidP="00C93E64">
      <w:pPr>
        <w:spacing w:after="0" w:line="240" w:lineRule="auto"/>
        <w:jc w:val="center"/>
        <w:rPr>
          <w:sz w:val="36"/>
          <w:szCs w:val="36"/>
        </w:rPr>
      </w:pPr>
      <w:r w:rsidRPr="00F632C2">
        <w:rPr>
          <w:sz w:val="36"/>
          <w:szCs w:val="36"/>
        </w:rPr>
        <w:t>MAT-1.</w:t>
      </w:r>
      <w:r>
        <w:rPr>
          <w:sz w:val="36"/>
          <w:szCs w:val="36"/>
        </w:rPr>
        <w:t>3</w:t>
      </w:r>
      <w:r w:rsidRPr="00F632C2">
        <w:rPr>
          <w:sz w:val="36"/>
          <w:szCs w:val="36"/>
        </w:rPr>
        <w:t>.</w:t>
      </w:r>
      <w:r w:rsidR="00533A77">
        <w:rPr>
          <w:sz w:val="36"/>
          <w:szCs w:val="36"/>
        </w:rPr>
        <w:t>2-T008</w:t>
      </w:r>
      <w:r w:rsidRPr="00F632C2">
        <w:rPr>
          <w:sz w:val="36"/>
          <w:szCs w:val="36"/>
        </w:rPr>
        <w:t>-</w:t>
      </w:r>
      <w:r>
        <w:rPr>
          <w:sz w:val="36"/>
          <w:szCs w:val="36"/>
        </w:rPr>
        <w:t>D</w:t>
      </w:r>
      <w:r w:rsidR="00533A77">
        <w:rPr>
          <w:sz w:val="36"/>
          <w:szCs w:val="36"/>
        </w:rPr>
        <w:t>00</w:t>
      </w:r>
      <w:r>
        <w:rPr>
          <w:sz w:val="36"/>
          <w:szCs w:val="36"/>
        </w:rPr>
        <w:t>1 Creep Fatigue Assessment Tool</w:t>
      </w:r>
      <w:r w:rsidR="00533A77">
        <w:rPr>
          <w:sz w:val="36"/>
          <w:szCs w:val="36"/>
        </w:rPr>
        <w:t xml:space="preserve"> for year 2016</w:t>
      </w:r>
    </w:p>
    <w:p w:rsidR="00C93E64" w:rsidRPr="00794F7C" w:rsidRDefault="00C93E64" w:rsidP="00C93E64">
      <w:pPr>
        <w:spacing w:after="0" w:line="240" w:lineRule="auto"/>
        <w:jc w:val="center"/>
      </w:pPr>
    </w:p>
    <w:tbl>
      <w:tblPr>
        <w:tblStyle w:val="TableGrid"/>
        <w:tblW w:w="10206" w:type="dxa"/>
        <w:tblInd w:w="-45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2127"/>
        <w:gridCol w:w="3685"/>
        <w:gridCol w:w="1843"/>
        <w:gridCol w:w="2551"/>
      </w:tblGrid>
      <w:tr w:rsidR="00C93E64" w:rsidTr="008C19ED">
        <w:tc>
          <w:tcPr>
            <w:tcW w:w="5812" w:type="dxa"/>
            <w:gridSpan w:val="2"/>
            <w:tcBorders>
              <w:top w:val="nil"/>
              <w:left w:val="nil"/>
              <w:bottom w:val="single" w:sz="4" w:space="0" w:color="auto"/>
              <w:right w:val="double" w:sz="4" w:space="0" w:color="auto"/>
            </w:tcBorders>
          </w:tcPr>
          <w:p w:rsidR="00C93E64" w:rsidRDefault="00C93E64" w:rsidP="008C19ED">
            <w:pPr>
              <w:rPr>
                <w:i/>
              </w:rPr>
            </w:pPr>
          </w:p>
        </w:tc>
        <w:tc>
          <w:tcPr>
            <w:tcW w:w="1843" w:type="dxa"/>
            <w:tcBorders>
              <w:left w:val="double" w:sz="4" w:space="0" w:color="auto"/>
              <w:bottom w:val="single" w:sz="4" w:space="0" w:color="auto"/>
              <w:right w:val="single" w:sz="4" w:space="0" w:color="auto"/>
            </w:tcBorders>
          </w:tcPr>
          <w:p w:rsidR="00C93E64" w:rsidRPr="00F47163" w:rsidRDefault="00C93E64" w:rsidP="008C19ED">
            <w:pPr>
              <w:rPr>
                <w:b/>
              </w:rPr>
            </w:pPr>
            <w:r w:rsidRPr="00F47163">
              <w:rPr>
                <w:b/>
              </w:rPr>
              <w:t>Deliverable-ID</w:t>
            </w:r>
          </w:p>
        </w:tc>
        <w:tc>
          <w:tcPr>
            <w:tcW w:w="2551" w:type="dxa"/>
            <w:tcBorders>
              <w:left w:val="single" w:sz="4" w:space="0" w:color="auto"/>
              <w:bottom w:val="single" w:sz="4" w:space="0" w:color="auto"/>
            </w:tcBorders>
          </w:tcPr>
          <w:p w:rsidR="00C93E64" w:rsidRPr="00F47163" w:rsidRDefault="00C93E64" w:rsidP="008C19ED">
            <w:r w:rsidRPr="00F632C2">
              <w:rPr>
                <w:szCs w:val="36"/>
              </w:rPr>
              <w:t>MAT-1.</w:t>
            </w:r>
            <w:r>
              <w:rPr>
                <w:szCs w:val="36"/>
              </w:rPr>
              <w:t>3</w:t>
            </w:r>
            <w:r w:rsidRPr="00F632C2">
              <w:rPr>
                <w:szCs w:val="36"/>
              </w:rPr>
              <w:t>.</w:t>
            </w:r>
            <w:r>
              <w:rPr>
                <w:szCs w:val="36"/>
              </w:rPr>
              <w:t>2</w:t>
            </w:r>
            <w:r w:rsidRPr="00F632C2">
              <w:rPr>
                <w:szCs w:val="36"/>
              </w:rPr>
              <w:t>-T</w:t>
            </w:r>
            <w:r w:rsidR="008C19ED">
              <w:rPr>
                <w:szCs w:val="36"/>
              </w:rPr>
              <w:t>008</w:t>
            </w:r>
            <w:r w:rsidRPr="00F632C2">
              <w:rPr>
                <w:szCs w:val="36"/>
              </w:rPr>
              <w:t>-D</w:t>
            </w:r>
            <w:r w:rsidR="008C19ED">
              <w:rPr>
                <w:szCs w:val="36"/>
              </w:rPr>
              <w:t>00</w:t>
            </w:r>
            <w:r w:rsidRPr="00F632C2">
              <w:rPr>
                <w:szCs w:val="36"/>
              </w:rPr>
              <w:t>1</w:t>
            </w:r>
          </w:p>
        </w:tc>
      </w:tr>
      <w:tr w:rsidR="00C93E64" w:rsidTr="008C19ED">
        <w:tc>
          <w:tcPr>
            <w:tcW w:w="2127" w:type="dxa"/>
            <w:tcBorders>
              <w:bottom w:val="single" w:sz="4" w:space="0" w:color="auto"/>
              <w:right w:val="single" w:sz="4" w:space="0" w:color="auto"/>
            </w:tcBorders>
          </w:tcPr>
          <w:p w:rsidR="00C93E64" w:rsidRPr="00DF2E43" w:rsidRDefault="00C93E64" w:rsidP="008C19ED">
            <w:pPr>
              <w:rPr>
                <w:b/>
              </w:rPr>
            </w:pPr>
            <w:r>
              <w:rPr>
                <w:b/>
              </w:rPr>
              <w:t>Work Package</w:t>
            </w:r>
          </w:p>
        </w:tc>
        <w:tc>
          <w:tcPr>
            <w:tcW w:w="3685" w:type="dxa"/>
            <w:tcBorders>
              <w:left w:val="single" w:sz="4" w:space="0" w:color="auto"/>
              <w:bottom w:val="single" w:sz="4" w:space="0" w:color="auto"/>
              <w:right w:val="single" w:sz="4" w:space="0" w:color="auto"/>
            </w:tcBorders>
          </w:tcPr>
          <w:p w:rsidR="00C93E64" w:rsidRPr="00F47163" w:rsidRDefault="00C93E64" w:rsidP="008C19ED">
            <w:pPr>
              <w:rPr>
                <w:i/>
              </w:rPr>
            </w:pPr>
            <w:r>
              <w:rPr>
                <w:i/>
              </w:rPr>
              <w:t>WPMAT</w:t>
            </w:r>
          </w:p>
        </w:tc>
        <w:tc>
          <w:tcPr>
            <w:tcW w:w="1843" w:type="dxa"/>
            <w:tcBorders>
              <w:left w:val="single" w:sz="4" w:space="0" w:color="auto"/>
              <w:bottom w:val="single" w:sz="4" w:space="0" w:color="auto"/>
              <w:right w:val="single" w:sz="4" w:space="0" w:color="auto"/>
            </w:tcBorders>
          </w:tcPr>
          <w:p w:rsidR="00C93E64" w:rsidRPr="00F47163" w:rsidRDefault="00C93E64" w:rsidP="008C19ED">
            <w:pPr>
              <w:rPr>
                <w:b/>
              </w:rPr>
            </w:pPr>
            <w:r w:rsidRPr="00F47163">
              <w:rPr>
                <w:b/>
              </w:rPr>
              <w:t>Date</w:t>
            </w:r>
          </w:p>
        </w:tc>
        <w:tc>
          <w:tcPr>
            <w:tcW w:w="2551" w:type="dxa"/>
            <w:tcBorders>
              <w:left w:val="single" w:sz="4" w:space="0" w:color="auto"/>
              <w:bottom w:val="single" w:sz="4" w:space="0" w:color="auto"/>
            </w:tcBorders>
          </w:tcPr>
          <w:p w:rsidR="00C93E64" w:rsidRPr="003810E4" w:rsidRDefault="00C93E64" w:rsidP="00253362">
            <w:pPr>
              <w:rPr>
                <w:i/>
              </w:rPr>
            </w:pPr>
            <w:r>
              <w:rPr>
                <w:i/>
              </w:rPr>
              <w:t xml:space="preserve">31 </w:t>
            </w:r>
            <w:r w:rsidR="00253362">
              <w:rPr>
                <w:i/>
              </w:rPr>
              <w:t>Oct.</w:t>
            </w:r>
            <w:r w:rsidRPr="003810E4">
              <w:rPr>
                <w:i/>
              </w:rPr>
              <w:t xml:space="preserve"> 201</w:t>
            </w:r>
            <w:r w:rsidR="008C19ED">
              <w:rPr>
                <w:i/>
              </w:rPr>
              <w:t>6</w:t>
            </w:r>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sidRPr="00DF2E43">
              <w:rPr>
                <w:b/>
              </w:rPr>
              <w:t>Project Leader</w:t>
            </w:r>
          </w:p>
        </w:tc>
        <w:tc>
          <w:tcPr>
            <w:tcW w:w="8079" w:type="dxa"/>
            <w:gridSpan w:val="3"/>
            <w:tcBorders>
              <w:top w:val="single" w:sz="4" w:space="0" w:color="auto"/>
              <w:left w:val="single" w:sz="4" w:space="0" w:color="auto"/>
              <w:bottom w:val="single" w:sz="4" w:space="0" w:color="auto"/>
            </w:tcBorders>
          </w:tcPr>
          <w:p w:rsidR="00C93E64" w:rsidRPr="000A2DEE" w:rsidRDefault="00C93E64" w:rsidP="008C19ED">
            <w:pPr>
              <w:rPr>
                <w:i/>
                <w:strike/>
              </w:rPr>
            </w:pPr>
            <w:r>
              <w:rPr>
                <w:i/>
              </w:rPr>
              <w:t>Michael Rieth</w:t>
            </w:r>
          </w:p>
        </w:tc>
      </w:tr>
      <w:tr w:rsidR="00C93E64" w:rsidRPr="00364571" w:rsidTr="008C19ED">
        <w:tc>
          <w:tcPr>
            <w:tcW w:w="10206" w:type="dxa"/>
            <w:gridSpan w:val="4"/>
            <w:tcBorders>
              <w:top w:val="single" w:sz="4" w:space="0" w:color="auto"/>
              <w:bottom w:val="single" w:sz="4" w:space="0" w:color="auto"/>
            </w:tcBorders>
            <w:shd w:val="clear" w:color="auto" w:fill="D9D9D9" w:themeFill="background1" w:themeFillShade="D9"/>
          </w:tcPr>
          <w:p w:rsidR="00C93E64" w:rsidRPr="00364571" w:rsidRDefault="00C93E64" w:rsidP="008C19ED">
            <w:pPr>
              <w:rPr>
                <w:sz w:val="12"/>
                <w:szCs w:val="12"/>
              </w:rPr>
            </w:pPr>
          </w:p>
        </w:tc>
      </w:tr>
      <w:tr w:rsidR="00C93E64" w:rsidTr="008C19ED">
        <w:tc>
          <w:tcPr>
            <w:tcW w:w="2127" w:type="dxa"/>
            <w:tcBorders>
              <w:top w:val="single" w:sz="4" w:space="0" w:color="auto"/>
              <w:bottom w:val="single" w:sz="4" w:space="0" w:color="auto"/>
              <w:right w:val="single" w:sz="4" w:space="0" w:color="auto"/>
            </w:tcBorders>
          </w:tcPr>
          <w:p w:rsidR="00C93E64" w:rsidRDefault="00C93E64" w:rsidP="008C19ED">
            <w:pPr>
              <w:rPr>
                <w:b/>
              </w:rPr>
            </w:pPr>
            <w:r w:rsidRPr="00364571">
              <w:rPr>
                <w:b/>
              </w:rPr>
              <w:t>TS Title</w:t>
            </w:r>
          </w:p>
        </w:tc>
        <w:tc>
          <w:tcPr>
            <w:tcW w:w="8079" w:type="dxa"/>
            <w:gridSpan w:val="3"/>
            <w:tcBorders>
              <w:top w:val="single" w:sz="4" w:space="0" w:color="auto"/>
              <w:left w:val="single" w:sz="4" w:space="0" w:color="auto"/>
              <w:bottom w:val="single" w:sz="4" w:space="0" w:color="auto"/>
              <w:right w:val="double" w:sz="4" w:space="0" w:color="auto"/>
            </w:tcBorders>
          </w:tcPr>
          <w:p w:rsidR="00C93E64" w:rsidRPr="00F47163" w:rsidRDefault="00C93E64" w:rsidP="008C19ED">
            <w:pPr>
              <w:rPr>
                <w:i/>
              </w:rPr>
            </w:pPr>
            <w:r>
              <w:rPr>
                <w:i/>
              </w:rPr>
              <w:t>Creep Fatigue Assessment Tool</w:t>
            </w:r>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Pr>
                <w:b/>
              </w:rPr>
              <w:t>TS Ref. No.</w:t>
            </w:r>
          </w:p>
        </w:tc>
        <w:tc>
          <w:tcPr>
            <w:tcW w:w="3685" w:type="dxa"/>
            <w:tcBorders>
              <w:top w:val="single" w:sz="4" w:space="0" w:color="auto"/>
              <w:left w:val="single" w:sz="4" w:space="0" w:color="auto"/>
              <w:bottom w:val="single" w:sz="4" w:space="0" w:color="auto"/>
              <w:right w:val="single" w:sz="4" w:space="0" w:color="auto"/>
            </w:tcBorders>
          </w:tcPr>
          <w:p w:rsidR="00C93E64" w:rsidRPr="00F47163" w:rsidRDefault="00C93E64" w:rsidP="00253362">
            <w:pPr>
              <w:rPr>
                <w:i/>
              </w:rPr>
            </w:pPr>
            <w:r w:rsidRPr="00F47163">
              <w:rPr>
                <w:i/>
              </w:rPr>
              <w:t>MA</w:t>
            </w:r>
            <w:r>
              <w:rPr>
                <w:i/>
              </w:rPr>
              <w:t>T</w:t>
            </w:r>
            <w:r w:rsidRPr="00F47163">
              <w:rPr>
                <w:i/>
              </w:rPr>
              <w:t>-</w:t>
            </w:r>
            <w:r>
              <w:rPr>
                <w:i/>
              </w:rPr>
              <w:t>1</w:t>
            </w:r>
            <w:r w:rsidRPr="00F47163">
              <w:rPr>
                <w:i/>
              </w:rPr>
              <w:t>.</w:t>
            </w:r>
            <w:r>
              <w:rPr>
                <w:i/>
              </w:rPr>
              <w:t>3.2</w:t>
            </w:r>
            <w:r w:rsidRPr="00F47163">
              <w:rPr>
                <w:i/>
              </w:rPr>
              <w:t>-</w:t>
            </w:r>
            <w:r>
              <w:rPr>
                <w:i/>
              </w:rPr>
              <w:t>T</w:t>
            </w:r>
            <w:r w:rsidR="00253362">
              <w:rPr>
                <w:i/>
              </w:rPr>
              <w:t>008</w:t>
            </w:r>
            <w:r>
              <w:rPr>
                <w:i/>
              </w:rPr>
              <w:t xml:space="preserve"> </w:t>
            </w:r>
          </w:p>
        </w:tc>
        <w:tc>
          <w:tcPr>
            <w:tcW w:w="1843" w:type="dxa"/>
            <w:tcBorders>
              <w:top w:val="single" w:sz="4" w:space="0" w:color="auto"/>
              <w:left w:val="single" w:sz="4" w:space="0" w:color="auto"/>
              <w:bottom w:val="single" w:sz="4" w:space="0" w:color="auto"/>
              <w:right w:val="single" w:sz="4" w:space="0" w:color="auto"/>
            </w:tcBorders>
          </w:tcPr>
          <w:p w:rsidR="00C93E64" w:rsidRPr="00CB6D41" w:rsidRDefault="00C93E64" w:rsidP="008C19ED">
            <w:pPr>
              <w:rPr>
                <w:b/>
              </w:rPr>
            </w:pPr>
            <w:r>
              <w:rPr>
                <w:b/>
              </w:rPr>
              <w:t xml:space="preserve">TS </w:t>
            </w:r>
            <w:r w:rsidRPr="00CB6D41">
              <w:rPr>
                <w:b/>
              </w:rPr>
              <w:t>IDM-link</w:t>
            </w:r>
          </w:p>
        </w:tc>
        <w:tc>
          <w:tcPr>
            <w:tcW w:w="2551" w:type="dxa"/>
            <w:tcBorders>
              <w:top w:val="single" w:sz="4" w:space="0" w:color="auto"/>
              <w:left w:val="single" w:sz="4" w:space="0" w:color="auto"/>
              <w:bottom w:val="single" w:sz="4" w:space="0" w:color="auto"/>
              <w:right w:val="double" w:sz="4" w:space="0" w:color="auto"/>
            </w:tcBorders>
          </w:tcPr>
          <w:p w:rsidR="00C93E64" w:rsidRPr="005C7B62" w:rsidRDefault="00DC3568" w:rsidP="00253362">
            <w:pPr>
              <w:rPr>
                <w:i/>
              </w:rPr>
            </w:pPr>
            <w:hyperlink r:id="rId9" w:history="1">
              <w:r w:rsidR="00AB3010">
                <w:rPr>
                  <w:rStyle w:val="Hyperlink"/>
                  <w:b/>
                  <w:i/>
                </w:rPr>
                <w:t>2MPZJ7</w:t>
              </w:r>
            </w:hyperlink>
          </w:p>
        </w:tc>
      </w:tr>
      <w:tr w:rsidR="00C93E64" w:rsidTr="008C19ED">
        <w:tc>
          <w:tcPr>
            <w:tcW w:w="2127" w:type="dxa"/>
            <w:tcBorders>
              <w:top w:val="single" w:sz="4" w:space="0" w:color="auto"/>
              <w:bottom w:val="single" w:sz="4" w:space="0" w:color="auto"/>
              <w:right w:val="single" w:sz="4" w:space="0" w:color="auto"/>
            </w:tcBorders>
          </w:tcPr>
          <w:p w:rsidR="00C93E64" w:rsidRPr="00DF2E43" w:rsidRDefault="00C93E64" w:rsidP="008C19ED">
            <w:pPr>
              <w:rPr>
                <w:b/>
              </w:rPr>
            </w:pPr>
            <w:r>
              <w:rPr>
                <w:b/>
              </w:rPr>
              <w:t>Task Owner</w:t>
            </w:r>
          </w:p>
        </w:tc>
        <w:tc>
          <w:tcPr>
            <w:tcW w:w="8079" w:type="dxa"/>
            <w:gridSpan w:val="3"/>
            <w:tcBorders>
              <w:top w:val="single" w:sz="4" w:space="0" w:color="auto"/>
              <w:left w:val="single" w:sz="4" w:space="0" w:color="auto"/>
              <w:bottom w:val="single" w:sz="4" w:space="0" w:color="auto"/>
            </w:tcBorders>
          </w:tcPr>
          <w:p w:rsidR="00C93E64" w:rsidRPr="00F47163" w:rsidRDefault="00C93E64" w:rsidP="008C19ED">
            <w:r>
              <w:t xml:space="preserve">Michael Mahler </w:t>
            </w:r>
          </w:p>
        </w:tc>
      </w:tr>
      <w:tr w:rsidR="00C93E64" w:rsidTr="008C19ED">
        <w:tc>
          <w:tcPr>
            <w:tcW w:w="2127" w:type="dxa"/>
            <w:tcBorders>
              <w:top w:val="single" w:sz="4" w:space="0" w:color="auto"/>
              <w:right w:val="single" w:sz="4" w:space="0" w:color="auto"/>
            </w:tcBorders>
          </w:tcPr>
          <w:p w:rsidR="00C93E64" w:rsidRPr="00F47163" w:rsidRDefault="00C93E64" w:rsidP="008C19ED">
            <w:pPr>
              <w:rPr>
                <w:b/>
              </w:rPr>
            </w:pPr>
            <w:r w:rsidRPr="00F47163">
              <w:rPr>
                <w:b/>
              </w:rPr>
              <w:t>RU</w:t>
            </w:r>
            <w:r>
              <w:rPr>
                <w:b/>
              </w:rPr>
              <w:t>(s)</w:t>
            </w:r>
          </w:p>
        </w:tc>
        <w:tc>
          <w:tcPr>
            <w:tcW w:w="8079" w:type="dxa"/>
            <w:gridSpan w:val="3"/>
            <w:tcBorders>
              <w:top w:val="single" w:sz="4" w:space="0" w:color="auto"/>
              <w:left w:val="single" w:sz="4" w:space="0" w:color="auto"/>
            </w:tcBorders>
          </w:tcPr>
          <w:p w:rsidR="00C93E64" w:rsidRPr="00F47163" w:rsidRDefault="00C93E64" w:rsidP="008C19ED">
            <w:r>
              <w:rPr>
                <w:i/>
              </w:rPr>
              <w:t>KIT</w:t>
            </w:r>
          </w:p>
        </w:tc>
      </w:tr>
    </w:tbl>
    <w:p w:rsidR="00C93E64" w:rsidRDefault="00C93E64" w:rsidP="00C93E64">
      <w:pPr>
        <w:spacing w:after="0"/>
      </w:pPr>
    </w:p>
    <w:tbl>
      <w:tblPr>
        <w:tblStyle w:val="TableGrid"/>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127"/>
        <w:gridCol w:w="8079"/>
      </w:tblGrid>
      <w:tr w:rsidR="00C93E64" w:rsidTr="008C19ED">
        <w:tc>
          <w:tcPr>
            <w:tcW w:w="10206" w:type="dxa"/>
            <w:gridSpan w:val="2"/>
            <w:shd w:val="clear" w:color="auto" w:fill="D9D9D9" w:themeFill="background1" w:themeFillShade="D9"/>
          </w:tcPr>
          <w:p w:rsidR="00C93E64" w:rsidRPr="00BD3849" w:rsidRDefault="00C93E64" w:rsidP="008C19ED">
            <w:pPr>
              <w:rPr>
                <w:b/>
              </w:rPr>
            </w:pPr>
            <w:r w:rsidRPr="00BD3849">
              <w:rPr>
                <w:b/>
              </w:rPr>
              <w:t xml:space="preserve">Report Review </w:t>
            </w:r>
            <w:r>
              <w:rPr>
                <w:b/>
              </w:rPr>
              <w:t>&amp;</w:t>
            </w:r>
            <w:r w:rsidRPr="00BD3849">
              <w:rPr>
                <w:b/>
              </w:rPr>
              <w:t xml:space="preserve"> Approval</w:t>
            </w:r>
          </w:p>
        </w:tc>
      </w:tr>
      <w:tr w:rsidR="00C93E64" w:rsidTr="008C19ED">
        <w:tc>
          <w:tcPr>
            <w:tcW w:w="2127" w:type="dxa"/>
          </w:tcPr>
          <w:p w:rsidR="00C93E64" w:rsidRPr="00F47163" w:rsidRDefault="00C93E64" w:rsidP="008C19ED">
            <w:pPr>
              <w:rPr>
                <w:b/>
              </w:rPr>
            </w:pPr>
            <w:r w:rsidRPr="00F47163">
              <w:rPr>
                <w:b/>
              </w:rPr>
              <w:t>IDM role</w:t>
            </w:r>
          </w:p>
        </w:tc>
        <w:tc>
          <w:tcPr>
            <w:tcW w:w="8079" w:type="dxa"/>
          </w:tcPr>
          <w:p w:rsidR="00C93E64" w:rsidRPr="00F47163" w:rsidRDefault="00C93E64" w:rsidP="008C19ED">
            <w:pPr>
              <w:rPr>
                <w:b/>
              </w:rPr>
            </w:pPr>
            <w:r w:rsidRPr="00F47163">
              <w:rPr>
                <w:b/>
              </w:rPr>
              <w:t>Name(s)</w:t>
            </w:r>
          </w:p>
        </w:tc>
      </w:tr>
      <w:tr w:rsidR="00C93E64" w:rsidTr="008C19ED">
        <w:tc>
          <w:tcPr>
            <w:tcW w:w="2127" w:type="dxa"/>
          </w:tcPr>
          <w:p w:rsidR="00C93E64" w:rsidRPr="00F47163" w:rsidRDefault="00C93E64" w:rsidP="008C19ED">
            <w:pPr>
              <w:rPr>
                <w:b/>
              </w:rPr>
            </w:pPr>
            <w:r>
              <w:rPr>
                <w:b/>
              </w:rPr>
              <w:t>Author</w:t>
            </w:r>
          </w:p>
        </w:tc>
        <w:tc>
          <w:tcPr>
            <w:tcW w:w="8079" w:type="dxa"/>
          </w:tcPr>
          <w:p w:rsidR="00C93E64" w:rsidRPr="002A022A" w:rsidRDefault="00C93E64" w:rsidP="00C93E64">
            <w:pPr>
              <w:rPr>
                <w:i/>
              </w:rPr>
            </w:pPr>
            <w:r>
              <w:rPr>
                <w:i/>
              </w:rPr>
              <w:t>Michael Mahler</w:t>
            </w:r>
          </w:p>
        </w:tc>
      </w:tr>
      <w:tr w:rsidR="00C93E64" w:rsidTr="008C19ED">
        <w:tc>
          <w:tcPr>
            <w:tcW w:w="2127" w:type="dxa"/>
          </w:tcPr>
          <w:p w:rsidR="00C93E64" w:rsidRPr="00F47163" w:rsidRDefault="00C93E64" w:rsidP="008C19ED">
            <w:pPr>
              <w:rPr>
                <w:b/>
              </w:rPr>
            </w:pPr>
            <w:r w:rsidRPr="00F47163">
              <w:rPr>
                <w:b/>
              </w:rPr>
              <w:t>Co-author(s)</w:t>
            </w:r>
          </w:p>
        </w:tc>
        <w:tc>
          <w:tcPr>
            <w:tcW w:w="8079" w:type="dxa"/>
          </w:tcPr>
          <w:p w:rsidR="00C93E64" w:rsidRPr="002A022A" w:rsidRDefault="00C93E64" w:rsidP="008C19ED">
            <w:pPr>
              <w:rPr>
                <w:i/>
              </w:rPr>
            </w:pPr>
            <w:r>
              <w:rPr>
                <w:i/>
              </w:rPr>
              <w:t>Jarir Aktaa</w:t>
            </w:r>
          </w:p>
        </w:tc>
      </w:tr>
      <w:tr w:rsidR="00C93E64" w:rsidTr="008C19ED">
        <w:tc>
          <w:tcPr>
            <w:tcW w:w="2127" w:type="dxa"/>
          </w:tcPr>
          <w:p w:rsidR="00C93E64" w:rsidRPr="00F47163" w:rsidRDefault="00C93E64" w:rsidP="008C19ED">
            <w:pPr>
              <w:rPr>
                <w:b/>
              </w:rPr>
            </w:pPr>
            <w:r w:rsidRPr="00F47163">
              <w:rPr>
                <w:b/>
              </w:rPr>
              <w:t>Reviewer(s)</w:t>
            </w:r>
          </w:p>
        </w:tc>
        <w:tc>
          <w:tcPr>
            <w:tcW w:w="8079" w:type="dxa"/>
          </w:tcPr>
          <w:p w:rsidR="00C93E64" w:rsidRPr="002A022A" w:rsidRDefault="00C93E64" w:rsidP="008C19ED">
            <w:pPr>
              <w:rPr>
                <w:i/>
              </w:rPr>
            </w:pPr>
            <w:r>
              <w:rPr>
                <w:i/>
              </w:rPr>
              <w:t>Michael Gorley</w:t>
            </w:r>
          </w:p>
        </w:tc>
      </w:tr>
      <w:tr w:rsidR="00C93E64" w:rsidRPr="003D3185" w:rsidTr="008C19ED">
        <w:tc>
          <w:tcPr>
            <w:tcW w:w="2127" w:type="dxa"/>
          </w:tcPr>
          <w:p w:rsidR="00C93E64" w:rsidRPr="00F47163" w:rsidRDefault="00C93E64" w:rsidP="008C19ED">
            <w:pPr>
              <w:rPr>
                <w:b/>
              </w:rPr>
            </w:pPr>
            <w:r>
              <w:rPr>
                <w:b/>
              </w:rPr>
              <w:t>PMU Reviewer</w:t>
            </w:r>
          </w:p>
        </w:tc>
        <w:tc>
          <w:tcPr>
            <w:tcW w:w="8079" w:type="dxa"/>
          </w:tcPr>
          <w:p w:rsidR="00C93E64" w:rsidRPr="005E49CC" w:rsidRDefault="00C93E64" w:rsidP="008C19ED">
            <w:pPr>
              <w:rPr>
                <w:i/>
                <w:lang w:val="de-DE"/>
              </w:rPr>
            </w:pPr>
            <w:r w:rsidRPr="005E49CC">
              <w:rPr>
                <w:i/>
                <w:lang w:val="de-DE"/>
              </w:rPr>
              <w:t>Eberhard Diegele</w:t>
            </w:r>
            <w:r w:rsidR="005E49CC" w:rsidRPr="005E49CC">
              <w:rPr>
                <w:i/>
                <w:lang w:val="de-DE"/>
              </w:rPr>
              <w:t>, Matti Oron-Carl</w:t>
            </w:r>
          </w:p>
        </w:tc>
      </w:tr>
      <w:tr w:rsidR="00C93E64" w:rsidTr="008C19ED">
        <w:tc>
          <w:tcPr>
            <w:tcW w:w="2127" w:type="dxa"/>
          </w:tcPr>
          <w:p w:rsidR="00C93E64" w:rsidRDefault="00C93E64" w:rsidP="008C19ED">
            <w:pPr>
              <w:rPr>
                <w:b/>
              </w:rPr>
            </w:pPr>
            <w:r>
              <w:rPr>
                <w:b/>
              </w:rPr>
              <w:t>Approver</w:t>
            </w:r>
          </w:p>
        </w:tc>
        <w:tc>
          <w:tcPr>
            <w:tcW w:w="8079" w:type="dxa"/>
          </w:tcPr>
          <w:p w:rsidR="00C93E64" w:rsidRPr="002A022A" w:rsidRDefault="00C93E64" w:rsidP="008C19ED">
            <w:pPr>
              <w:rPr>
                <w:i/>
              </w:rPr>
            </w:pPr>
            <w:r>
              <w:rPr>
                <w:i/>
              </w:rPr>
              <w:t xml:space="preserve">Michael Rieth </w:t>
            </w:r>
          </w:p>
        </w:tc>
      </w:tr>
    </w:tbl>
    <w:p w:rsidR="00C93E64" w:rsidRDefault="00C93E64" w:rsidP="00C93E64">
      <w:pPr>
        <w:spacing w:after="0"/>
      </w:pPr>
    </w:p>
    <w:tbl>
      <w:tblPr>
        <w:tblStyle w:val="TableGrid"/>
        <w:tblW w:w="9241" w:type="dxa"/>
        <w:tblCellMar>
          <w:left w:w="85" w:type="dxa"/>
          <w:right w:w="85" w:type="dxa"/>
        </w:tblCellMar>
        <w:tblLook w:val="04A0" w:firstRow="1" w:lastRow="0" w:firstColumn="1" w:lastColumn="0" w:noHBand="0" w:noVBand="1"/>
      </w:tblPr>
      <w:tblGrid>
        <w:gridCol w:w="283"/>
        <w:gridCol w:w="2098"/>
        <w:gridCol w:w="283"/>
        <w:gridCol w:w="4195"/>
        <w:gridCol w:w="284"/>
        <w:gridCol w:w="2098"/>
      </w:tblGrid>
      <w:tr w:rsidR="00C93E64" w:rsidTr="008C19ED">
        <w:tc>
          <w:tcPr>
            <w:tcW w:w="283" w:type="dxa"/>
          </w:tcPr>
          <w:p w:rsidR="00C93E64" w:rsidRDefault="00C93E64" w:rsidP="008C19ED"/>
        </w:tc>
        <w:tc>
          <w:tcPr>
            <w:tcW w:w="2098" w:type="dxa"/>
            <w:tcBorders>
              <w:top w:val="nil"/>
              <w:bottom w:val="nil"/>
            </w:tcBorders>
          </w:tcPr>
          <w:p w:rsidR="00C93E64" w:rsidRDefault="00C93E64" w:rsidP="008C19ED">
            <w:r>
              <w:t>Study / Assessment</w:t>
            </w:r>
          </w:p>
        </w:tc>
        <w:tc>
          <w:tcPr>
            <w:tcW w:w="283" w:type="dxa"/>
          </w:tcPr>
          <w:p w:rsidR="00C93E64" w:rsidRDefault="00C93E64" w:rsidP="008C19ED"/>
        </w:tc>
        <w:tc>
          <w:tcPr>
            <w:tcW w:w="4195" w:type="dxa"/>
            <w:tcBorders>
              <w:top w:val="nil"/>
              <w:bottom w:val="nil"/>
            </w:tcBorders>
          </w:tcPr>
          <w:p w:rsidR="00C93E64" w:rsidRDefault="00C93E64" w:rsidP="008C19ED">
            <w:r>
              <w:t>Procurement / Commissioning of Hardware</w:t>
            </w:r>
          </w:p>
        </w:tc>
        <w:tc>
          <w:tcPr>
            <w:tcW w:w="284" w:type="dxa"/>
          </w:tcPr>
          <w:p w:rsidR="00C93E64" w:rsidRDefault="00C93E64" w:rsidP="008C19ED"/>
        </w:tc>
        <w:tc>
          <w:tcPr>
            <w:tcW w:w="2098" w:type="dxa"/>
            <w:tcBorders>
              <w:top w:val="nil"/>
              <w:bottom w:val="nil"/>
              <w:right w:val="nil"/>
            </w:tcBorders>
          </w:tcPr>
          <w:p w:rsidR="00C93E64" w:rsidRDefault="00C93E64" w:rsidP="008C19ED">
            <w:r>
              <w:t>Industry</w:t>
            </w:r>
          </w:p>
        </w:tc>
      </w:tr>
    </w:tbl>
    <w:p w:rsidR="00C93E64" w:rsidRPr="00553A0B" w:rsidRDefault="00C93E64" w:rsidP="00C93E64">
      <w:pPr>
        <w:spacing w:after="0"/>
        <w:rPr>
          <w:sz w:val="12"/>
          <w:szCs w:val="12"/>
        </w:rPr>
      </w:pPr>
    </w:p>
    <w:tbl>
      <w:tblPr>
        <w:tblStyle w:val="TableGrid"/>
        <w:tblW w:w="9441" w:type="dxa"/>
        <w:tblCellMar>
          <w:left w:w="85" w:type="dxa"/>
          <w:right w:w="85" w:type="dxa"/>
        </w:tblCellMar>
        <w:tblLook w:val="04A0" w:firstRow="1" w:lastRow="0" w:firstColumn="1" w:lastColumn="0" w:noHBand="0" w:noVBand="1"/>
      </w:tblPr>
      <w:tblGrid>
        <w:gridCol w:w="283"/>
        <w:gridCol w:w="2098"/>
        <w:gridCol w:w="283"/>
        <w:gridCol w:w="6777"/>
      </w:tblGrid>
      <w:tr w:rsidR="00C93E64" w:rsidTr="008C19ED">
        <w:tc>
          <w:tcPr>
            <w:tcW w:w="283" w:type="dxa"/>
          </w:tcPr>
          <w:p w:rsidR="00C93E64" w:rsidRDefault="00C93E64" w:rsidP="008C19ED"/>
        </w:tc>
        <w:tc>
          <w:tcPr>
            <w:tcW w:w="2098" w:type="dxa"/>
            <w:tcBorders>
              <w:top w:val="nil"/>
              <w:bottom w:val="nil"/>
            </w:tcBorders>
          </w:tcPr>
          <w:p w:rsidR="00C93E64" w:rsidRDefault="00C93E64" w:rsidP="008C19ED">
            <w:r>
              <w:t>Use of Facility</w:t>
            </w:r>
          </w:p>
        </w:tc>
        <w:tc>
          <w:tcPr>
            <w:tcW w:w="283" w:type="dxa"/>
          </w:tcPr>
          <w:p w:rsidR="00C93E64" w:rsidRDefault="00C93E64" w:rsidP="008C19ED">
            <w:r>
              <w:t>x</w:t>
            </w:r>
          </w:p>
        </w:tc>
        <w:tc>
          <w:tcPr>
            <w:tcW w:w="6777" w:type="dxa"/>
            <w:tcBorders>
              <w:top w:val="nil"/>
              <w:bottom w:val="nil"/>
              <w:right w:val="nil"/>
            </w:tcBorders>
          </w:tcPr>
          <w:p w:rsidR="00C93E64" w:rsidRDefault="00C93E64" w:rsidP="008C19ED">
            <w:r>
              <w:t xml:space="preserve">Other </w:t>
            </w:r>
            <w:r>
              <w:rPr>
                <w:i/>
              </w:rPr>
              <w:t>{please specify} – Interfacing and information exchange</w:t>
            </w:r>
          </w:p>
        </w:tc>
      </w:tr>
    </w:tbl>
    <w:p w:rsidR="00C93E64" w:rsidRDefault="00C93E64" w:rsidP="00C93E64">
      <w:pPr>
        <w:spacing w:after="0"/>
      </w:pPr>
    </w:p>
    <w:tbl>
      <w:tblPr>
        <w:tblStyle w:val="TableGrid"/>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C19ED">
        <w:tc>
          <w:tcPr>
            <w:tcW w:w="10206" w:type="dxa"/>
            <w:shd w:val="clear" w:color="auto" w:fill="D9D9D9" w:themeFill="background1" w:themeFillShade="D9"/>
          </w:tcPr>
          <w:p w:rsidR="00C93E64" w:rsidRPr="00F47163" w:rsidRDefault="00C93E64" w:rsidP="008C19ED">
            <w:pPr>
              <w:rPr>
                <w:b/>
              </w:rPr>
            </w:pPr>
            <w:r>
              <w:rPr>
                <w:b/>
              </w:rPr>
              <w:t>Executive Summary</w:t>
            </w:r>
          </w:p>
        </w:tc>
      </w:tr>
      <w:tr w:rsidR="00C93E64" w:rsidTr="008C19ED">
        <w:tc>
          <w:tcPr>
            <w:tcW w:w="10206" w:type="dxa"/>
          </w:tcPr>
          <w:p w:rsidR="00C93E64" w:rsidRPr="00157A1F" w:rsidRDefault="00C93E64" w:rsidP="00533A77">
            <w:pPr>
              <w:jc w:val="both"/>
              <w:rPr>
                <w:lang w:eastAsia="en-GB"/>
              </w:rPr>
            </w:pPr>
            <w:r>
              <w:rPr>
                <w:i/>
              </w:rPr>
              <w:t>The Creep Fatigue Assessment (CFA) tool development has been continued in 201</w:t>
            </w:r>
            <w:r w:rsidR="00253362">
              <w:rPr>
                <w:i/>
              </w:rPr>
              <w:t>6 with focus on enhanced content and usability. The existing tool - developed in the past years - has been</w:t>
            </w:r>
            <w:r w:rsidR="004F2A2D">
              <w:rPr>
                <w:i/>
              </w:rPr>
              <w:t xml:space="preserve"> improved</w:t>
            </w:r>
            <w:r w:rsidR="00253362">
              <w:rPr>
                <w:i/>
              </w:rPr>
              <w:t xml:space="preserve">. In addition a tool usage workshop </w:t>
            </w:r>
            <w:r w:rsidR="004F2A2D">
              <w:rPr>
                <w:i/>
              </w:rPr>
              <w:t>was</w:t>
            </w:r>
            <w:r w:rsidR="00253362">
              <w:rPr>
                <w:i/>
              </w:rPr>
              <w:t xml:space="preserve"> delivered and support to new users was ongoing. For future tool ex</w:t>
            </w:r>
            <w:r w:rsidR="004F2A2D">
              <w:rPr>
                <w:i/>
              </w:rPr>
              <w:t>tension</w:t>
            </w:r>
            <w:r w:rsidR="00253362">
              <w:rPr>
                <w:i/>
              </w:rPr>
              <w:t xml:space="preserve"> an evaluation of available CuCrZ</w:t>
            </w:r>
            <w:r w:rsidR="00445D74">
              <w:rPr>
                <w:i/>
              </w:rPr>
              <w:t>r</w:t>
            </w:r>
            <w:r w:rsidR="00253362">
              <w:rPr>
                <w:i/>
              </w:rPr>
              <w:t xml:space="preserve"> and W database have been done. Another point was the identification of requirements based on inelastic route. The tool itself got a new functionality </w:t>
            </w:r>
            <w:r w:rsidR="00533A77">
              <w:rPr>
                <w:i/>
              </w:rPr>
              <w:t>based</w:t>
            </w:r>
            <w:r w:rsidR="00253362">
              <w:rPr>
                <w:i/>
              </w:rPr>
              <w:t xml:space="preserve"> </w:t>
            </w:r>
            <w:r w:rsidR="004F2A2D">
              <w:rPr>
                <w:i/>
              </w:rPr>
              <w:t xml:space="preserve">modified </w:t>
            </w:r>
            <w:r w:rsidR="00253362">
              <w:rPr>
                <w:i/>
              </w:rPr>
              <w:t>creep-fatigue assessment rule identified in the Creep-Fatigue task.</w:t>
            </w:r>
          </w:p>
        </w:tc>
      </w:tr>
      <w:tr w:rsidR="00C93E64" w:rsidTr="008C19ED">
        <w:tc>
          <w:tcPr>
            <w:tcW w:w="10206" w:type="dxa"/>
          </w:tcPr>
          <w:p w:rsidR="00C93E64" w:rsidRDefault="00C93E64" w:rsidP="008C19ED">
            <w:pPr>
              <w:rPr>
                <w:lang w:eastAsia="en-GB"/>
              </w:rPr>
            </w:pPr>
          </w:p>
        </w:tc>
      </w:tr>
    </w:tbl>
    <w:p w:rsidR="00C93E64" w:rsidRDefault="00C93E64" w:rsidP="00C93E64">
      <w:pPr>
        <w:spacing w:after="0"/>
      </w:pPr>
    </w:p>
    <w:tbl>
      <w:tblPr>
        <w:tblStyle w:val="TableGrid"/>
        <w:tblW w:w="10206" w:type="dxa"/>
        <w:tblInd w:w="-459"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206"/>
      </w:tblGrid>
      <w:tr w:rsidR="00C93E64" w:rsidTr="008C19ED">
        <w:tc>
          <w:tcPr>
            <w:tcW w:w="10206" w:type="dxa"/>
            <w:shd w:val="clear" w:color="auto" w:fill="D9D9D9" w:themeFill="background1" w:themeFillShade="D9"/>
          </w:tcPr>
          <w:p w:rsidR="00C93E64" w:rsidRPr="00F47163" w:rsidRDefault="00C93E64" w:rsidP="008C19ED">
            <w:pPr>
              <w:rPr>
                <w:b/>
              </w:rPr>
            </w:pPr>
            <w:r>
              <w:rPr>
                <w:b/>
              </w:rPr>
              <w:t>Comments</w:t>
            </w:r>
            <w:r w:rsidRPr="00AD2D82">
              <w:t xml:space="preserve"> (</w:t>
            </w:r>
            <w:r>
              <w:t>shortcomings</w:t>
            </w:r>
            <w:r w:rsidRPr="00AD2D82">
              <w:t xml:space="preserve">, </w:t>
            </w:r>
            <w:r>
              <w:t>deviations</w:t>
            </w:r>
            <w:r w:rsidRPr="00AD2D82">
              <w:t>, etc.)</w:t>
            </w:r>
          </w:p>
        </w:tc>
      </w:tr>
      <w:tr w:rsidR="00C93E64" w:rsidTr="008C19ED">
        <w:tc>
          <w:tcPr>
            <w:tcW w:w="10206" w:type="dxa"/>
          </w:tcPr>
          <w:p w:rsidR="00C93E64" w:rsidRDefault="00C93E64" w:rsidP="00C93E64">
            <w:pPr>
              <w:rPr>
                <w:b/>
              </w:rPr>
            </w:pPr>
          </w:p>
        </w:tc>
      </w:tr>
    </w:tbl>
    <w:p w:rsidR="00C93E64" w:rsidRDefault="00C93E64">
      <w:pPr>
        <w:rPr>
          <w:sz w:val="12"/>
          <w:szCs w:val="12"/>
        </w:rPr>
      </w:pPr>
      <w:r>
        <w:rPr>
          <w:sz w:val="12"/>
          <w:szCs w:val="12"/>
        </w:rPr>
        <w:br w:type="page"/>
      </w:r>
    </w:p>
    <w:sdt>
      <w:sdtPr>
        <w:id w:val="-1699699450"/>
        <w:docPartObj>
          <w:docPartGallery w:val="Table of Contents"/>
          <w:docPartUnique/>
        </w:docPartObj>
      </w:sdtPr>
      <w:sdtEndPr>
        <w:rPr>
          <w:b/>
          <w:bCs/>
          <w:noProof/>
        </w:rPr>
      </w:sdtEndPr>
      <w:sdtContent>
        <w:p w:rsidR="000450E1" w:rsidRPr="002C4112" w:rsidRDefault="000450E1" w:rsidP="000450E1">
          <w:r w:rsidRPr="000450E1">
            <w:rPr>
              <w:rFonts w:asciiTheme="majorHAnsi" w:hAnsiTheme="majorHAnsi"/>
              <w:b/>
              <w:color w:val="365F91" w:themeColor="accent1" w:themeShade="BF"/>
              <w:sz w:val="28"/>
              <w:szCs w:val="28"/>
            </w:rPr>
            <w:t>Table of Contents</w:t>
          </w:r>
        </w:p>
        <w:p w:rsidR="00D41117" w:rsidRDefault="000450E1">
          <w:pPr>
            <w:pStyle w:val="TOC1"/>
            <w:rPr>
              <w:rFonts w:eastAsiaTheme="minorEastAsia"/>
              <w:noProof/>
              <w:lang w:eastAsia="en-GB"/>
            </w:rPr>
          </w:pPr>
          <w:r>
            <w:fldChar w:fldCharType="begin"/>
          </w:r>
          <w:r>
            <w:instrText xml:space="preserve"> TOC \o "1-3" \h \z \u </w:instrText>
          </w:r>
          <w:r>
            <w:fldChar w:fldCharType="separate"/>
          </w:r>
          <w:hyperlink w:anchor="_Toc471711175" w:history="1">
            <w:r w:rsidR="00D41117" w:rsidRPr="007C2B91">
              <w:rPr>
                <w:rStyle w:val="Hyperlink"/>
                <w:noProof/>
              </w:rPr>
              <w:t>1</w:t>
            </w:r>
            <w:r w:rsidR="00D41117">
              <w:rPr>
                <w:rFonts w:eastAsiaTheme="minorEastAsia"/>
                <w:noProof/>
                <w:lang w:eastAsia="en-GB"/>
              </w:rPr>
              <w:tab/>
            </w:r>
            <w:r w:rsidR="00D41117" w:rsidRPr="007C2B91">
              <w:rPr>
                <w:rStyle w:val="Hyperlink"/>
                <w:noProof/>
              </w:rPr>
              <w:t>Introduction and tasks</w:t>
            </w:r>
            <w:r w:rsidR="00D41117">
              <w:rPr>
                <w:noProof/>
                <w:webHidden/>
              </w:rPr>
              <w:tab/>
            </w:r>
            <w:r w:rsidR="00D41117">
              <w:rPr>
                <w:noProof/>
                <w:webHidden/>
              </w:rPr>
              <w:fldChar w:fldCharType="begin"/>
            </w:r>
            <w:r w:rsidR="00D41117">
              <w:rPr>
                <w:noProof/>
                <w:webHidden/>
              </w:rPr>
              <w:instrText xml:space="preserve"> PAGEREF _Toc471711175 \h </w:instrText>
            </w:r>
            <w:r w:rsidR="00D41117">
              <w:rPr>
                <w:noProof/>
                <w:webHidden/>
              </w:rPr>
            </w:r>
            <w:r w:rsidR="00D41117">
              <w:rPr>
                <w:noProof/>
                <w:webHidden/>
              </w:rPr>
              <w:fldChar w:fldCharType="separate"/>
            </w:r>
            <w:r w:rsidR="00180CB7">
              <w:rPr>
                <w:noProof/>
                <w:webHidden/>
              </w:rPr>
              <w:t>3</w:t>
            </w:r>
            <w:r w:rsidR="00D41117">
              <w:rPr>
                <w:noProof/>
                <w:webHidden/>
              </w:rPr>
              <w:fldChar w:fldCharType="end"/>
            </w:r>
          </w:hyperlink>
        </w:p>
        <w:p w:rsidR="00D41117" w:rsidRDefault="00DC3568">
          <w:pPr>
            <w:pStyle w:val="TOC1"/>
            <w:rPr>
              <w:rFonts w:eastAsiaTheme="minorEastAsia"/>
              <w:noProof/>
              <w:lang w:eastAsia="en-GB"/>
            </w:rPr>
          </w:pPr>
          <w:hyperlink w:anchor="_Toc471711176" w:history="1">
            <w:r w:rsidR="00D41117" w:rsidRPr="007C2B91">
              <w:rPr>
                <w:rStyle w:val="Hyperlink"/>
                <w:noProof/>
              </w:rPr>
              <w:t>2</w:t>
            </w:r>
            <w:r w:rsidR="00D41117">
              <w:rPr>
                <w:rFonts w:eastAsiaTheme="minorEastAsia"/>
                <w:noProof/>
                <w:lang w:eastAsia="en-GB"/>
              </w:rPr>
              <w:tab/>
            </w:r>
            <w:r w:rsidR="00D41117" w:rsidRPr="007C2B91">
              <w:rPr>
                <w:rStyle w:val="Hyperlink"/>
                <w:noProof/>
              </w:rPr>
              <w:t>Improve usability of CFA tool</w:t>
            </w:r>
            <w:r w:rsidR="00D41117">
              <w:rPr>
                <w:noProof/>
                <w:webHidden/>
              </w:rPr>
              <w:tab/>
            </w:r>
            <w:r w:rsidR="00D41117">
              <w:rPr>
                <w:noProof/>
                <w:webHidden/>
              </w:rPr>
              <w:fldChar w:fldCharType="begin"/>
            </w:r>
            <w:r w:rsidR="00D41117">
              <w:rPr>
                <w:noProof/>
                <w:webHidden/>
              </w:rPr>
              <w:instrText xml:space="preserve"> PAGEREF _Toc471711176 \h </w:instrText>
            </w:r>
            <w:r w:rsidR="00D41117">
              <w:rPr>
                <w:noProof/>
                <w:webHidden/>
              </w:rPr>
            </w:r>
            <w:r w:rsidR="00D41117">
              <w:rPr>
                <w:noProof/>
                <w:webHidden/>
              </w:rPr>
              <w:fldChar w:fldCharType="separate"/>
            </w:r>
            <w:r w:rsidR="00180CB7">
              <w:rPr>
                <w:noProof/>
                <w:webHidden/>
              </w:rPr>
              <w:t>4</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77" w:history="1">
            <w:r w:rsidR="00D41117" w:rsidRPr="007C2B91">
              <w:rPr>
                <w:rStyle w:val="Hyperlink"/>
                <w:noProof/>
              </w:rPr>
              <w:t>2.1</w:t>
            </w:r>
            <w:r w:rsidR="00D41117">
              <w:rPr>
                <w:rFonts w:eastAsiaTheme="minorEastAsia"/>
                <w:noProof/>
                <w:lang w:eastAsia="en-GB"/>
              </w:rPr>
              <w:tab/>
            </w:r>
            <w:r w:rsidR="00D41117" w:rsidRPr="007C2B91">
              <w:rPr>
                <w:rStyle w:val="Hyperlink"/>
                <w:noProof/>
              </w:rPr>
              <w:t>Improve usability in ANSYS Workbench</w:t>
            </w:r>
            <w:r w:rsidR="00D41117">
              <w:rPr>
                <w:noProof/>
                <w:webHidden/>
              </w:rPr>
              <w:tab/>
            </w:r>
            <w:r w:rsidR="00D41117">
              <w:rPr>
                <w:noProof/>
                <w:webHidden/>
              </w:rPr>
              <w:fldChar w:fldCharType="begin"/>
            </w:r>
            <w:r w:rsidR="00D41117">
              <w:rPr>
                <w:noProof/>
                <w:webHidden/>
              </w:rPr>
              <w:instrText xml:space="preserve"> PAGEREF _Toc471711177 \h </w:instrText>
            </w:r>
            <w:r w:rsidR="00D41117">
              <w:rPr>
                <w:noProof/>
                <w:webHidden/>
              </w:rPr>
            </w:r>
            <w:r w:rsidR="00D41117">
              <w:rPr>
                <w:noProof/>
                <w:webHidden/>
              </w:rPr>
              <w:fldChar w:fldCharType="separate"/>
            </w:r>
            <w:r w:rsidR="00180CB7">
              <w:rPr>
                <w:noProof/>
                <w:webHidden/>
              </w:rPr>
              <w:t>4</w:t>
            </w:r>
            <w:r w:rsidR="00D41117">
              <w:rPr>
                <w:noProof/>
                <w:webHidden/>
              </w:rPr>
              <w:fldChar w:fldCharType="end"/>
            </w:r>
          </w:hyperlink>
        </w:p>
        <w:p w:rsidR="00D41117" w:rsidRDefault="00DC3568">
          <w:pPr>
            <w:pStyle w:val="TOC3"/>
            <w:tabs>
              <w:tab w:val="left" w:pos="1320"/>
              <w:tab w:val="right" w:leader="dot" w:pos="9237"/>
            </w:tabs>
            <w:rPr>
              <w:rFonts w:eastAsiaTheme="minorEastAsia"/>
              <w:noProof/>
              <w:lang w:eastAsia="en-GB"/>
            </w:rPr>
          </w:pPr>
          <w:hyperlink w:anchor="_Toc471711178" w:history="1">
            <w:r w:rsidR="00D41117" w:rsidRPr="007C2B91">
              <w:rPr>
                <w:rStyle w:val="Hyperlink"/>
                <w:noProof/>
              </w:rPr>
              <w:t>2.1.1</w:t>
            </w:r>
            <w:r w:rsidR="00D41117">
              <w:rPr>
                <w:rFonts w:eastAsiaTheme="minorEastAsia"/>
                <w:noProof/>
                <w:lang w:eastAsia="en-GB"/>
              </w:rPr>
              <w:tab/>
            </w:r>
            <w:r w:rsidR="00D41117" w:rsidRPr="007C2B91">
              <w:rPr>
                <w:rStyle w:val="Hyperlink"/>
                <w:noProof/>
              </w:rPr>
              <w:t>Use of CFA package in ANSYS MAPDL</w:t>
            </w:r>
            <w:r w:rsidR="00D41117">
              <w:rPr>
                <w:noProof/>
                <w:webHidden/>
              </w:rPr>
              <w:tab/>
            </w:r>
            <w:r w:rsidR="00D41117">
              <w:rPr>
                <w:noProof/>
                <w:webHidden/>
              </w:rPr>
              <w:fldChar w:fldCharType="begin"/>
            </w:r>
            <w:r w:rsidR="00D41117">
              <w:rPr>
                <w:noProof/>
                <w:webHidden/>
              </w:rPr>
              <w:instrText xml:space="preserve"> PAGEREF _Toc471711178 \h </w:instrText>
            </w:r>
            <w:r w:rsidR="00D41117">
              <w:rPr>
                <w:noProof/>
                <w:webHidden/>
              </w:rPr>
            </w:r>
            <w:r w:rsidR="00D41117">
              <w:rPr>
                <w:noProof/>
                <w:webHidden/>
              </w:rPr>
              <w:fldChar w:fldCharType="separate"/>
            </w:r>
            <w:r w:rsidR="00180CB7">
              <w:rPr>
                <w:noProof/>
                <w:webHidden/>
              </w:rPr>
              <w:t>5</w:t>
            </w:r>
            <w:r w:rsidR="00D41117">
              <w:rPr>
                <w:noProof/>
                <w:webHidden/>
              </w:rPr>
              <w:fldChar w:fldCharType="end"/>
            </w:r>
          </w:hyperlink>
        </w:p>
        <w:p w:rsidR="00D41117" w:rsidRDefault="00DC3568">
          <w:pPr>
            <w:pStyle w:val="TOC3"/>
            <w:tabs>
              <w:tab w:val="left" w:pos="1320"/>
              <w:tab w:val="right" w:leader="dot" w:pos="9237"/>
            </w:tabs>
            <w:rPr>
              <w:rFonts w:eastAsiaTheme="minorEastAsia"/>
              <w:noProof/>
              <w:lang w:eastAsia="en-GB"/>
            </w:rPr>
          </w:pPr>
          <w:hyperlink w:anchor="_Toc471711179" w:history="1">
            <w:r w:rsidR="00D41117" w:rsidRPr="007C2B91">
              <w:rPr>
                <w:rStyle w:val="Hyperlink"/>
                <w:noProof/>
              </w:rPr>
              <w:t>2.1.2</w:t>
            </w:r>
            <w:r w:rsidR="00D41117">
              <w:rPr>
                <w:rFonts w:eastAsiaTheme="minorEastAsia"/>
                <w:noProof/>
                <w:lang w:eastAsia="en-GB"/>
              </w:rPr>
              <w:tab/>
            </w:r>
            <w:r w:rsidR="00D41117" w:rsidRPr="007C2B91">
              <w:rPr>
                <w:rStyle w:val="Hyperlink"/>
                <w:noProof/>
              </w:rPr>
              <w:t>Use of CFA package in ANSYS Workbench</w:t>
            </w:r>
            <w:r w:rsidR="00D41117">
              <w:rPr>
                <w:noProof/>
                <w:webHidden/>
              </w:rPr>
              <w:tab/>
            </w:r>
            <w:r w:rsidR="00D41117">
              <w:rPr>
                <w:noProof/>
                <w:webHidden/>
              </w:rPr>
              <w:fldChar w:fldCharType="begin"/>
            </w:r>
            <w:r w:rsidR="00D41117">
              <w:rPr>
                <w:noProof/>
                <w:webHidden/>
              </w:rPr>
              <w:instrText xml:space="preserve"> PAGEREF _Toc471711179 \h </w:instrText>
            </w:r>
            <w:r w:rsidR="00D41117">
              <w:rPr>
                <w:noProof/>
                <w:webHidden/>
              </w:rPr>
            </w:r>
            <w:r w:rsidR="00D41117">
              <w:rPr>
                <w:noProof/>
                <w:webHidden/>
              </w:rPr>
              <w:fldChar w:fldCharType="separate"/>
            </w:r>
            <w:r w:rsidR="00180CB7">
              <w:rPr>
                <w:noProof/>
                <w:webHidden/>
              </w:rPr>
              <w:t>7</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0" w:history="1">
            <w:r w:rsidR="00D41117" w:rsidRPr="007C2B91">
              <w:rPr>
                <w:rStyle w:val="Hyperlink"/>
                <w:noProof/>
              </w:rPr>
              <w:t>2.2</w:t>
            </w:r>
            <w:r w:rsidR="00D41117">
              <w:rPr>
                <w:rFonts w:eastAsiaTheme="minorEastAsia"/>
                <w:noProof/>
                <w:lang w:eastAsia="en-GB"/>
              </w:rPr>
              <w:tab/>
            </w:r>
            <w:r w:rsidR="00D41117" w:rsidRPr="007C2B91">
              <w:rPr>
                <w:rStyle w:val="Hyperlink"/>
                <w:noProof/>
              </w:rPr>
              <w:t>Run CFA tool on multiple cores</w:t>
            </w:r>
            <w:r w:rsidR="00D41117">
              <w:rPr>
                <w:noProof/>
                <w:webHidden/>
              </w:rPr>
              <w:tab/>
            </w:r>
            <w:r w:rsidR="00D41117">
              <w:rPr>
                <w:noProof/>
                <w:webHidden/>
              </w:rPr>
              <w:fldChar w:fldCharType="begin"/>
            </w:r>
            <w:r w:rsidR="00D41117">
              <w:rPr>
                <w:noProof/>
                <w:webHidden/>
              </w:rPr>
              <w:instrText xml:space="preserve"> PAGEREF _Toc471711180 \h </w:instrText>
            </w:r>
            <w:r w:rsidR="00D41117">
              <w:rPr>
                <w:noProof/>
                <w:webHidden/>
              </w:rPr>
            </w:r>
            <w:r w:rsidR="00D41117">
              <w:rPr>
                <w:noProof/>
                <w:webHidden/>
              </w:rPr>
              <w:fldChar w:fldCharType="separate"/>
            </w:r>
            <w:r w:rsidR="00180CB7">
              <w:rPr>
                <w:noProof/>
                <w:webHidden/>
              </w:rPr>
              <w:t>11</w:t>
            </w:r>
            <w:r w:rsidR="00D41117">
              <w:rPr>
                <w:noProof/>
                <w:webHidden/>
              </w:rPr>
              <w:fldChar w:fldCharType="end"/>
            </w:r>
          </w:hyperlink>
        </w:p>
        <w:p w:rsidR="00D41117" w:rsidRDefault="00DC3568">
          <w:pPr>
            <w:pStyle w:val="TOC1"/>
            <w:rPr>
              <w:rFonts w:eastAsiaTheme="minorEastAsia"/>
              <w:noProof/>
              <w:lang w:eastAsia="en-GB"/>
            </w:rPr>
          </w:pPr>
          <w:hyperlink w:anchor="_Toc471711181" w:history="1">
            <w:r w:rsidR="00D41117" w:rsidRPr="007C2B91">
              <w:rPr>
                <w:rStyle w:val="Hyperlink"/>
                <w:noProof/>
              </w:rPr>
              <w:t>3</w:t>
            </w:r>
            <w:r w:rsidR="00D41117">
              <w:rPr>
                <w:rFonts w:eastAsiaTheme="minorEastAsia"/>
                <w:noProof/>
                <w:lang w:eastAsia="en-GB"/>
              </w:rPr>
              <w:tab/>
            </w:r>
            <w:r w:rsidR="00D41117" w:rsidRPr="007C2B91">
              <w:rPr>
                <w:rStyle w:val="Hyperlink"/>
                <w:noProof/>
              </w:rPr>
              <w:t>CuCrZr and W database for tool extension</w:t>
            </w:r>
            <w:r w:rsidR="00D41117">
              <w:rPr>
                <w:noProof/>
                <w:webHidden/>
              </w:rPr>
              <w:tab/>
            </w:r>
            <w:r w:rsidR="00D41117">
              <w:rPr>
                <w:noProof/>
                <w:webHidden/>
              </w:rPr>
              <w:fldChar w:fldCharType="begin"/>
            </w:r>
            <w:r w:rsidR="00D41117">
              <w:rPr>
                <w:noProof/>
                <w:webHidden/>
              </w:rPr>
              <w:instrText xml:space="preserve"> PAGEREF _Toc471711181 \h </w:instrText>
            </w:r>
            <w:r w:rsidR="00D41117">
              <w:rPr>
                <w:noProof/>
                <w:webHidden/>
              </w:rPr>
            </w:r>
            <w:r w:rsidR="00D41117">
              <w:rPr>
                <w:noProof/>
                <w:webHidden/>
              </w:rPr>
              <w:fldChar w:fldCharType="separate"/>
            </w:r>
            <w:r w:rsidR="00180CB7">
              <w:rPr>
                <w:noProof/>
                <w:webHidden/>
              </w:rPr>
              <w:t>12</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2" w:history="1">
            <w:r w:rsidR="00D41117" w:rsidRPr="007C2B91">
              <w:rPr>
                <w:rStyle w:val="Hyperlink"/>
                <w:noProof/>
              </w:rPr>
              <w:t>3.1</w:t>
            </w:r>
            <w:r w:rsidR="00D41117">
              <w:rPr>
                <w:rFonts w:eastAsiaTheme="minorEastAsia"/>
                <w:noProof/>
                <w:lang w:eastAsia="en-GB"/>
              </w:rPr>
              <w:tab/>
            </w:r>
            <w:r w:rsidR="00D41117" w:rsidRPr="007C2B91">
              <w:rPr>
                <w:rStyle w:val="Hyperlink"/>
                <w:noProof/>
              </w:rPr>
              <w:t>Literature review on CuCrZr</w:t>
            </w:r>
            <w:r w:rsidR="00D41117">
              <w:rPr>
                <w:noProof/>
                <w:webHidden/>
              </w:rPr>
              <w:tab/>
            </w:r>
            <w:r w:rsidR="00D41117">
              <w:rPr>
                <w:noProof/>
                <w:webHidden/>
              </w:rPr>
              <w:fldChar w:fldCharType="begin"/>
            </w:r>
            <w:r w:rsidR="00D41117">
              <w:rPr>
                <w:noProof/>
                <w:webHidden/>
              </w:rPr>
              <w:instrText xml:space="preserve"> PAGEREF _Toc471711182 \h </w:instrText>
            </w:r>
            <w:r w:rsidR="00D41117">
              <w:rPr>
                <w:noProof/>
                <w:webHidden/>
              </w:rPr>
            </w:r>
            <w:r w:rsidR="00D41117">
              <w:rPr>
                <w:noProof/>
                <w:webHidden/>
              </w:rPr>
              <w:fldChar w:fldCharType="separate"/>
            </w:r>
            <w:r w:rsidR="00180CB7">
              <w:rPr>
                <w:noProof/>
                <w:webHidden/>
              </w:rPr>
              <w:t>12</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3" w:history="1">
            <w:r w:rsidR="00D41117" w:rsidRPr="007C2B91">
              <w:rPr>
                <w:rStyle w:val="Hyperlink"/>
                <w:noProof/>
              </w:rPr>
              <w:t>3.2</w:t>
            </w:r>
            <w:r w:rsidR="00D41117">
              <w:rPr>
                <w:rFonts w:eastAsiaTheme="minorEastAsia"/>
                <w:noProof/>
                <w:lang w:eastAsia="en-GB"/>
              </w:rPr>
              <w:tab/>
            </w:r>
            <w:r w:rsidR="00D41117" w:rsidRPr="007C2B91">
              <w:rPr>
                <w:rStyle w:val="Hyperlink"/>
                <w:noProof/>
              </w:rPr>
              <w:t>Literature review on W</w:t>
            </w:r>
            <w:r w:rsidR="00D41117">
              <w:rPr>
                <w:noProof/>
                <w:webHidden/>
              </w:rPr>
              <w:tab/>
            </w:r>
            <w:r w:rsidR="00D41117">
              <w:rPr>
                <w:noProof/>
                <w:webHidden/>
              </w:rPr>
              <w:fldChar w:fldCharType="begin"/>
            </w:r>
            <w:r w:rsidR="00D41117">
              <w:rPr>
                <w:noProof/>
                <w:webHidden/>
              </w:rPr>
              <w:instrText xml:space="preserve"> PAGEREF _Toc471711183 \h </w:instrText>
            </w:r>
            <w:r w:rsidR="00D41117">
              <w:rPr>
                <w:noProof/>
                <w:webHidden/>
              </w:rPr>
            </w:r>
            <w:r w:rsidR="00D41117">
              <w:rPr>
                <w:noProof/>
                <w:webHidden/>
              </w:rPr>
              <w:fldChar w:fldCharType="separate"/>
            </w:r>
            <w:r w:rsidR="00180CB7">
              <w:rPr>
                <w:noProof/>
                <w:webHidden/>
              </w:rPr>
              <w:t>18</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4" w:history="1">
            <w:r w:rsidR="00D41117" w:rsidRPr="007C2B91">
              <w:rPr>
                <w:rStyle w:val="Hyperlink"/>
                <w:noProof/>
              </w:rPr>
              <w:t>3.3</w:t>
            </w:r>
            <w:r w:rsidR="00D41117">
              <w:rPr>
                <w:rFonts w:eastAsiaTheme="minorEastAsia"/>
                <w:noProof/>
                <w:lang w:eastAsia="en-GB"/>
              </w:rPr>
              <w:tab/>
            </w:r>
            <w:r w:rsidR="00D41117" w:rsidRPr="007C2B91">
              <w:rPr>
                <w:rStyle w:val="Hyperlink"/>
                <w:noProof/>
              </w:rPr>
              <w:t>Summary</w:t>
            </w:r>
            <w:r w:rsidR="00D41117">
              <w:rPr>
                <w:noProof/>
                <w:webHidden/>
              </w:rPr>
              <w:tab/>
            </w:r>
            <w:r w:rsidR="00D41117">
              <w:rPr>
                <w:noProof/>
                <w:webHidden/>
              </w:rPr>
              <w:fldChar w:fldCharType="begin"/>
            </w:r>
            <w:r w:rsidR="00D41117">
              <w:rPr>
                <w:noProof/>
                <w:webHidden/>
              </w:rPr>
              <w:instrText xml:space="preserve"> PAGEREF _Toc471711184 \h </w:instrText>
            </w:r>
            <w:r w:rsidR="00D41117">
              <w:rPr>
                <w:noProof/>
                <w:webHidden/>
              </w:rPr>
            </w:r>
            <w:r w:rsidR="00D41117">
              <w:rPr>
                <w:noProof/>
                <w:webHidden/>
              </w:rPr>
              <w:fldChar w:fldCharType="separate"/>
            </w:r>
            <w:r w:rsidR="00180CB7">
              <w:rPr>
                <w:noProof/>
                <w:webHidden/>
              </w:rPr>
              <w:t>21</w:t>
            </w:r>
            <w:r w:rsidR="00D41117">
              <w:rPr>
                <w:noProof/>
                <w:webHidden/>
              </w:rPr>
              <w:fldChar w:fldCharType="end"/>
            </w:r>
          </w:hyperlink>
        </w:p>
        <w:p w:rsidR="00D41117" w:rsidRDefault="00DC3568">
          <w:pPr>
            <w:pStyle w:val="TOC1"/>
            <w:rPr>
              <w:rFonts w:eastAsiaTheme="minorEastAsia"/>
              <w:noProof/>
              <w:lang w:eastAsia="en-GB"/>
            </w:rPr>
          </w:pPr>
          <w:hyperlink w:anchor="_Toc471711185" w:history="1">
            <w:r w:rsidR="00D41117" w:rsidRPr="007C2B91">
              <w:rPr>
                <w:rStyle w:val="Hyperlink"/>
                <w:noProof/>
              </w:rPr>
              <w:t>4</w:t>
            </w:r>
            <w:r w:rsidR="00D41117">
              <w:rPr>
                <w:rFonts w:eastAsiaTheme="minorEastAsia"/>
                <w:noProof/>
                <w:lang w:eastAsia="en-GB"/>
              </w:rPr>
              <w:tab/>
            </w:r>
            <w:r w:rsidR="00D41117" w:rsidRPr="007C2B91">
              <w:rPr>
                <w:rStyle w:val="Hyperlink"/>
                <w:noProof/>
              </w:rPr>
              <w:t>Requirements for inelastic route</w:t>
            </w:r>
            <w:r w:rsidR="00D41117">
              <w:rPr>
                <w:noProof/>
                <w:webHidden/>
              </w:rPr>
              <w:tab/>
            </w:r>
            <w:r w:rsidR="00D41117">
              <w:rPr>
                <w:noProof/>
                <w:webHidden/>
              </w:rPr>
              <w:fldChar w:fldCharType="begin"/>
            </w:r>
            <w:r w:rsidR="00D41117">
              <w:rPr>
                <w:noProof/>
                <w:webHidden/>
              </w:rPr>
              <w:instrText xml:space="preserve"> PAGEREF _Toc471711185 \h </w:instrText>
            </w:r>
            <w:r w:rsidR="00D41117">
              <w:rPr>
                <w:noProof/>
                <w:webHidden/>
              </w:rPr>
            </w:r>
            <w:r w:rsidR="00D41117">
              <w:rPr>
                <w:noProof/>
                <w:webHidden/>
              </w:rPr>
              <w:fldChar w:fldCharType="separate"/>
            </w:r>
            <w:r w:rsidR="00180CB7">
              <w:rPr>
                <w:noProof/>
                <w:webHidden/>
              </w:rPr>
              <w:t>22</w:t>
            </w:r>
            <w:r w:rsidR="00D41117">
              <w:rPr>
                <w:noProof/>
                <w:webHidden/>
              </w:rPr>
              <w:fldChar w:fldCharType="end"/>
            </w:r>
          </w:hyperlink>
        </w:p>
        <w:p w:rsidR="00D41117" w:rsidRDefault="00DC3568">
          <w:pPr>
            <w:pStyle w:val="TOC1"/>
            <w:rPr>
              <w:rFonts w:eastAsiaTheme="minorEastAsia"/>
              <w:noProof/>
              <w:lang w:eastAsia="en-GB"/>
            </w:rPr>
          </w:pPr>
          <w:hyperlink w:anchor="_Toc471711186" w:history="1">
            <w:r w:rsidR="00D41117" w:rsidRPr="007C2B91">
              <w:rPr>
                <w:rStyle w:val="Hyperlink"/>
                <w:noProof/>
              </w:rPr>
              <w:t>5</w:t>
            </w:r>
            <w:r w:rsidR="00D41117">
              <w:rPr>
                <w:rFonts w:eastAsiaTheme="minorEastAsia"/>
                <w:noProof/>
                <w:lang w:eastAsia="en-GB"/>
              </w:rPr>
              <w:tab/>
            </w:r>
            <w:r w:rsidR="00D41117" w:rsidRPr="007C2B91">
              <w:rPr>
                <w:rStyle w:val="Hyperlink"/>
                <w:noProof/>
              </w:rPr>
              <w:t>Implementation of rule modifications</w:t>
            </w:r>
            <w:r w:rsidR="00D41117">
              <w:rPr>
                <w:noProof/>
                <w:webHidden/>
              </w:rPr>
              <w:tab/>
            </w:r>
            <w:r w:rsidR="00D41117">
              <w:rPr>
                <w:noProof/>
                <w:webHidden/>
              </w:rPr>
              <w:fldChar w:fldCharType="begin"/>
            </w:r>
            <w:r w:rsidR="00D41117">
              <w:rPr>
                <w:noProof/>
                <w:webHidden/>
              </w:rPr>
              <w:instrText xml:space="preserve"> PAGEREF _Toc471711186 \h </w:instrText>
            </w:r>
            <w:r w:rsidR="00D41117">
              <w:rPr>
                <w:noProof/>
                <w:webHidden/>
              </w:rPr>
            </w:r>
            <w:r w:rsidR="00D41117">
              <w:rPr>
                <w:noProof/>
                <w:webHidden/>
              </w:rPr>
              <w:fldChar w:fldCharType="separate"/>
            </w:r>
            <w:r w:rsidR="00180CB7">
              <w:rPr>
                <w:noProof/>
                <w:webHidden/>
              </w:rPr>
              <w:t>23</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7" w:history="1">
            <w:r w:rsidR="00D41117" w:rsidRPr="007C2B91">
              <w:rPr>
                <w:rStyle w:val="Hyperlink"/>
                <w:noProof/>
              </w:rPr>
              <w:t>5.1</w:t>
            </w:r>
            <w:r w:rsidR="00D41117">
              <w:rPr>
                <w:rFonts w:eastAsiaTheme="minorEastAsia"/>
                <w:noProof/>
                <w:lang w:eastAsia="en-GB"/>
              </w:rPr>
              <w:tab/>
            </w:r>
            <w:r w:rsidR="00D41117" w:rsidRPr="007C2B91">
              <w:rPr>
                <w:rStyle w:val="Hyperlink"/>
                <w:noProof/>
              </w:rPr>
              <w:t>Implementation and use of rule modifications</w:t>
            </w:r>
            <w:r w:rsidR="00D41117">
              <w:rPr>
                <w:noProof/>
                <w:webHidden/>
              </w:rPr>
              <w:tab/>
            </w:r>
            <w:r w:rsidR="00D41117">
              <w:rPr>
                <w:noProof/>
                <w:webHidden/>
              </w:rPr>
              <w:fldChar w:fldCharType="begin"/>
            </w:r>
            <w:r w:rsidR="00D41117">
              <w:rPr>
                <w:noProof/>
                <w:webHidden/>
              </w:rPr>
              <w:instrText xml:space="preserve"> PAGEREF _Toc471711187 \h </w:instrText>
            </w:r>
            <w:r w:rsidR="00D41117">
              <w:rPr>
                <w:noProof/>
                <w:webHidden/>
              </w:rPr>
            </w:r>
            <w:r w:rsidR="00D41117">
              <w:rPr>
                <w:noProof/>
                <w:webHidden/>
              </w:rPr>
              <w:fldChar w:fldCharType="separate"/>
            </w:r>
            <w:r w:rsidR="00180CB7">
              <w:rPr>
                <w:noProof/>
                <w:webHidden/>
              </w:rPr>
              <w:t>24</w:t>
            </w:r>
            <w:r w:rsidR="00D41117">
              <w:rPr>
                <w:noProof/>
                <w:webHidden/>
              </w:rPr>
              <w:fldChar w:fldCharType="end"/>
            </w:r>
          </w:hyperlink>
        </w:p>
        <w:p w:rsidR="00D41117" w:rsidRDefault="00DC3568">
          <w:pPr>
            <w:pStyle w:val="TOC2"/>
            <w:tabs>
              <w:tab w:val="left" w:pos="880"/>
              <w:tab w:val="right" w:leader="dot" w:pos="9237"/>
            </w:tabs>
            <w:rPr>
              <w:rFonts w:eastAsiaTheme="minorEastAsia"/>
              <w:noProof/>
              <w:lang w:eastAsia="en-GB"/>
            </w:rPr>
          </w:pPr>
          <w:hyperlink w:anchor="_Toc471711188" w:history="1">
            <w:r w:rsidR="00D41117" w:rsidRPr="007C2B91">
              <w:rPr>
                <w:rStyle w:val="Hyperlink"/>
                <w:noProof/>
              </w:rPr>
              <w:t>5.2</w:t>
            </w:r>
            <w:r w:rsidR="00D41117">
              <w:rPr>
                <w:rFonts w:eastAsiaTheme="minorEastAsia"/>
                <w:noProof/>
                <w:lang w:eastAsia="en-GB"/>
              </w:rPr>
              <w:tab/>
            </w:r>
            <w:r w:rsidR="00D41117" w:rsidRPr="007C2B91">
              <w:rPr>
                <w:rStyle w:val="Hyperlink"/>
                <w:noProof/>
              </w:rPr>
              <w:t>Comparison of old and new rule</w:t>
            </w:r>
            <w:r w:rsidR="00D41117">
              <w:rPr>
                <w:noProof/>
                <w:webHidden/>
              </w:rPr>
              <w:tab/>
            </w:r>
            <w:r w:rsidR="00D41117">
              <w:rPr>
                <w:noProof/>
                <w:webHidden/>
              </w:rPr>
              <w:fldChar w:fldCharType="begin"/>
            </w:r>
            <w:r w:rsidR="00D41117">
              <w:rPr>
                <w:noProof/>
                <w:webHidden/>
              </w:rPr>
              <w:instrText xml:space="preserve"> PAGEREF _Toc471711188 \h </w:instrText>
            </w:r>
            <w:r w:rsidR="00D41117">
              <w:rPr>
                <w:noProof/>
                <w:webHidden/>
              </w:rPr>
            </w:r>
            <w:r w:rsidR="00D41117">
              <w:rPr>
                <w:noProof/>
                <w:webHidden/>
              </w:rPr>
              <w:fldChar w:fldCharType="separate"/>
            </w:r>
            <w:r w:rsidR="00180CB7">
              <w:rPr>
                <w:noProof/>
                <w:webHidden/>
              </w:rPr>
              <w:t>25</w:t>
            </w:r>
            <w:r w:rsidR="00D41117">
              <w:rPr>
                <w:noProof/>
                <w:webHidden/>
              </w:rPr>
              <w:fldChar w:fldCharType="end"/>
            </w:r>
          </w:hyperlink>
        </w:p>
        <w:p w:rsidR="00D41117" w:rsidRDefault="00DC3568">
          <w:pPr>
            <w:pStyle w:val="TOC1"/>
            <w:rPr>
              <w:rFonts w:eastAsiaTheme="minorEastAsia"/>
              <w:noProof/>
              <w:lang w:eastAsia="en-GB"/>
            </w:rPr>
          </w:pPr>
          <w:hyperlink w:anchor="_Toc471711189" w:history="1">
            <w:r w:rsidR="00D41117" w:rsidRPr="007C2B91">
              <w:rPr>
                <w:rStyle w:val="Hyperlink"/>
                <w:noProof/>
              </w:rPr>
              <w:t>6</w:t>
            </w:r>
            <w:r w:rsidR="00D41117">
              <w:rPr>
                <w:rFonts w:eastAsiaTheme="minorEastAsia"/>
                <w:noProof/>
                <w:lang w:eastAsia="en-GB"/>
              </w:rPr>
              <w:tab/>
            </w:r>
            <w:r w:rsidR="00D41117" w:rsidRPr="007C2B91">
              <w:rPr>
                <w:rStyle w:val="Hyperlink"/>
                <w:noProof/>
              </w:rPr>
              <w:t>CFA tool usage workshop</w:t>
            </w:r>
            <w:r w:rsidR="00D41117">
              <w:rPr>
                <w:noProof/>
                <w:webHidden/>
              </w:rPr>
              <w:tab/>
            </w:r>
            <w:r w:rsidR="00D41117">
              <w:rPr>
                <w:noProof/>
                <w:webHidden/>
              </w:rPr>
              <w:fldChar w:fldCharType="begin"/>
            </w:r>
            <w:r w:rsidR="00D41117">
              <w:rPr>
                <w:noProof/>
                <w:webHidden/>
              </w:rPr>
              <w:instrText xml:space="preserve"> PAGEREF _Toc471711189 \h </w:instrText>
            </w:r>
            <w:r w:rsidR="00D41117">
              <w:rPr>
                <w:noProof/>
                <w:webHidden/>
              </w:rPr>
            </w:r>
            <w:r w:rsidR="00D41117">
              <w:rPr>
                <w:noProof/>
                <w:webHidden/>
              </w:rPr>
              <w:fldChar w:fldCharType="separate"/>
            </w:r>
            <w:r w:rsidR="00180CB7">
              <w:rPr>
                <w:noProof/>
                <w:webHidden/>
              </w:rPr>
              <w:t>25</w:t>
            </w:r>
            <w:r w:rsidR="00D41117">
              <w:rPr>
                <w:noProof/>
                <w:webHidden/>
              </w:rPr>
              <w:fldChar w:fldCharType="end"/>
            </w:r>
          </w:hyperlink>
        </w:p>
        <w:p w:rsidR="00D41117" w:rsidRDefault="00DC3568">
          <w:pPr>
            <w:pStyle w:val="TOC1"/>
            <w:rPr>
              <w:rFonts w:eastAsiaTheme="minorEastAsia"/>
              <w:noProof/>
              <w:lang w:eastAsia="en-GB"/>
            </w:rPr>
          </w:pPr>
          <w:hyperlink w:anchor="_Toc471711190" w:history="1">
            <w:r w:rsidR="00D41117" w:rsidRPr="007C2B91">
              <w:rPr>
                <w:rStyle w:val="Hyperlink"/>
                <w:noProof/>
              </w:rPr>
              <w:t>7</w:t>
            </w:r>
            <w:r w:rsidR="00D41117">
              <w:rPr>
                <w:rFonts w:eastAsiaTheme="minorEastAsia"/>
                <w:noProof/>
                <w:lang w:eastAsia="en-GB"/>
              </w:rPr>
              <w:tab/>
            </w:r>
            <w:r w:rsidR="00D41117" w:rsidRPr="007C2B91">
              <w:rPr>
                <w:rStyle w:val="Hyperlink"/>
                <w:noProof/>
              </w:rPr>
              <w:t>Conclusions and Outlook</w:t>
            </w:r>
            <w:r w:rsidR="00D41117">
              <w:rPr>
                <w:noProof/>
                <w:webHidden/>
              </w:rPr>
              <w:tab/>
            </w:r>
            <w:r w:rsidR="00D41117">
              <w:rPr>
                <w:noProof/>
                <w:webHidden/>
              </w:rPr>
              <w:fldChar w:fldCharType="begin"/>
            </w:r>
            <w:r w:rsidR="00D41117">
              <w:rPr>
                <w:noProof/>
                <w:webHidden/>
              </w:rPr>
              <w:instrText xml:space="preserve"> PAGEREF _Toc471711190 \h </w:instrText>
            </w:r>
            <w:r w:rsidR="00D41117">
              <w:rPr>
                <w:noProof/>
                <w:webHidden/>
              </w:rPr>
            </w:r>
            <w:r w:rsidR="00D41117">
              <w:rPr>
                <w:noProof/>
                <w:webHidden/>
              </w:rPr>
              <w:fldChar w:fldCharType="separate"/>
            </w:r>
            <w:r w:rsidR="00180CB7">
              <w:rPr>
                <w:noProof/>
                <w:webHidden/>
              </w:rPr>
              <w:t>26</w:t>
            </w:r>
            <w:r w:rsidR="00D41117">
              <w:rPr>
                <w:noProof/>
                <w:webHidden/>
              </w:rPr>
              <w:fldChar w:fldCharType="end"/>
            </w:r>
          </w:hyperlink>
        </w:p>
        <w:p w:rsidR="00D41117" w:rsidRDefault="00DC3568">
          <w:pPr>
            <w:pStyle w:val="TOC1"/>
            <w:rPr>
              <w:rFonts w:eastAsiaTheme="minorEastAsia"/>
              <w:noProof/>
              <w:lang w:eastAsia="en-GB"/>
            </w:rPr>
          </w:pPr>
          <w:hyperlink w:anchor="_Toc471711191" w:history="1">
            <w:r w:rsidR="00D41117" w:rsidRPr="007C2B91">
              <w:rPr>
                <w:rStyle w:val="Hyperlink"/>
                <w:noProof/>
              </w:rPr>
              <w:t>8</w:t>
            </w:r>
            <w:r w:rsidR="00D41117">
              <w:rPr>
                <w:rFonts w:eastAsiaTheme="minorEastAsia"/>
                <w:noProof/>
                <w:lang w:eastAsia="en-GB"/>
              </w:rPr>
              <w:tab/>
            </w:r>
            <w:r w:rsidR="00D41117" w:rsidRPr="007C2B91">
              <w:rPr>
                <w:rStyle w:val="Hyperlink"/>
                <w:noProof/>
                <w:lang w:val="de-DE"/>
              </w:rPr>
              <w:t>References</w:t>
            </w:r>
            <w:r w:rsidR="00D41117">
              <w:rPr>
                <w:noProof/>
                <w:webHidden/>
              </w:rPr>
              <w:tab/>
            </w:r>
            <w:r w:rsidR="00D41117">
              <w:rPr>
                <w:noProof/>
                <w:webHidden/>
              </w:rPr>
              <w:fldChar w:fldCharType="begin"/>
            </w:r>
            <w:r w:rsidR="00D41117">
              <w:rPr>
                <w:noProof/>
                <w:webHidden/>
              </w:rPr>
              <w:instrText xml:space="preserve"> PAGEREF _Toc471711191 \h </w:instrText>
            </w:r>
            <w:r w:rsidR="00D41117">
              <w:rPr>
                <w:noProof/>
                <w:webHidden/>
              </w:rPr>
            </w:r>
            <w:r w:rsidR="00D41117">
              <w:rPr>
                <w:noProof/>
                <w:webHidden/>
              </w:rPr>
              <w:fldChar w:fldCharType="separate"/>
            </w:r>
            <w:r w:rsidR="00180CB7">
              <w:rPr>
                <w:noProof/>
                <w:webHidden/>
              </w:rPr>
              <w:t>28</w:t>
            </w:r>
            <w:r w:rsidR="00D41117">
              <w:rPr>
                <w:noProof/>
                <w:webHidden/>
              </w:rPr>
              <w:fldChar w:fldCharType="end"/>
            </w:r>
          </w:hyperlink>
        </w:p>
        <w:p w:rsidR="000450E1" w:rsidRDefault="000450E1">
          <w:r>
            <w:rPr>
              <w:b/>
              <w:bCs/>
              <w:noProof/>
            </w:rPr>
            <w:fldChar w:fldCharType="end"/>
          </w:r>
        </w:p>
      </w:sdtContent>
    </w:sdt>
    <w:p w:rsidR="000450E1" w:rsidRPr="000450E1" w:rsidRDefault="000450E1" w:rsidP="000450E1">
      <w:pPr>
        <w:rPr>
          <w:rFonts w:asciiTheme="majorHAnsi" w:hAnsiTheme="majorHAnsi"/>
          <w:b/>
          <w:color w:val="365F91" w:themeColor="accent1" w:themeShade="BF"/>
          <w:sz w:val="28"/>
          <w:szCs w:val="28"/>
        </w:rPr>
      </w:pPr>
      <w:r w:rsidRPr="000450E1">
        <w:rPr>
          <w:rFonts w:asciiTheme="majorHAnsi" w:hAnsiTheme="majorHAnsi"/>
          <w:b/>
          <w:color w:val="365F91" w:themeColor="accent1" w:themeShade="BF"/>
          <w:sz w:val="28"/>
          <w:szCs w:val="28"/>
        </w:rPr>
        <w:t>Abbreviations</w:t>
      </w:r>
    </w:p>
    <w:tbl>
      <w:tblPr>
        <w:tblStyle w:val="TableGrid"/>
        <w:tblW w:w="0" w:type="auto"/>
        <w:tblInd w:w="108" w:type="dxa"/>
        <w:tblLook w:val="04A0" w:firstRow="1" w:lastRow="0" w:firstColumn="1" w:lastColumn="0" w:noHBand="0" w:noVBand="1"/>
      </w:tblPr>
      <w:tblGrid>
        <w:gridCol w:w="1276"/>
        <w:gridCol w:w="8079"/>
      </w:tblGrid>
      <w:tr w:rsidR="00F7237A" w:rsidRPr="00253362" w:rsidTr="002C4112">
        <w:tc>
          <w:tcPr>
            <w:tcW w:w="1276" w:type="dxa"/>
          </w:tcPr>
          <w:p w:rsidR="00F7237A" w:rsidRPr="00EE17B6" w:rsidRDefault="00F7237A" w:rsidP="00B76A4C">
            <w:pPr>
              <w:rPr>
                <w:b/>
                <w:sz w:val="20"/>
                <w:szCs w:val="20"/>
              </w:rPr>
            </w:pPr>
            <w:r w:rsidRPr="00EE17B6">
              <w:rPr>
                <w:b/>
                <w:sz w:val="20"/>
                <w:szCs w:val="20"/>
              </w:rPr>
              <w:t>BPVC</w:t>
            </w:r>
          </w:p>
        </w:tc>
        <w:tc>
          <w:tcPr>
            <w:tcW w:w="8079" w:type="dxa"/>
          </w:tcPr>
          <w:p w:rsidR="00F7237A" w:rsidRPr="00EE17B6" w:rsidRDefault="00F7237A" w:rsidP="00B76A4C">
            <w:pPr>
              <w:rPr>
                <w:sz w:val="20"/>
                <w:szCs w:val="20"/>
              </w:rPr>
            </w:pPr>
            <w:r w:rsidRPr="00EE17B6">
              <w:rPr>
                <w:sz w:val="20"/>
                <w:szCs w:val="20"/>
              </w:rPr>
              <w:t>Boiler Pressure Vessel Code</w:t>
            </w:r>
          </w:p>
        </w:tc>
      </w:tr>
      <w:tr w:rsidR="000450E1" w:rsidRPr="00253362" w:rsidTr="002C4112">
        <w:tc>
          <w:tcPr>
            <w:tcW w:w="1276" w:type="dxa"/>
          </w:tcPr>
          <w:p w:rsidR="000450E1" w:rsidRPr="00EE17B6" w:rsidRDefault="00B61B44" w:rsidP="00B76A4C">
            <w:pPr>
              <w:rPr>
                <w:b/>
                <w:sz w:val="20"/>
                <w:szCs w:val="20"/>
              </w:rPr>
            </w:pPr>
            <w:r w:rsidRPr="00EE17B6">
              <w:rPr>
                <w:b/>
                <w:sz w:val="20"/>
                <w:szCs w:val="20"/>
              </w:rPr>
              <w:t>CFA</w:t>
            </w:r>
          </w:p>
        </w:tc>
        <w:tc>
          <w:tcPr>
            <w:tcW w:w="8079" w:type="dxa"/>
          </w:tcPr>
          <w:p w:rsidR="000450E1" w:rsidRPr="00EE17B6" w:rsidRDefault="00B61B44" w:rsidP="00B76A4C">
            <w:pPr>
              <w:rPr>
                <w:sz w:val="20"/>
                <w:szCs w:val="20"/>
              </w:rPr>
            </w:pPr>
            <w:r w:rsidRPr="00EE17B6">
              <w:rPr>
                <w:sz w:val="20"/>
                <w:szCs w:val="20"/>
              </w:rPr>
              <w:t>Creep Fatigue Assessment</w:t>
            </w:r>
          </w:p>
        </w:tc>
      </w:tr>
      <w:tr w:rsidR="000450E1" w:rsidRPr="00253362" w:rsidTr="002C4112">
        <w:tc>
          <w:tcPr>
            <w:tcW w:w="1276" w:type="dxa"/>
          </w:tcPr>
          <w:p w:rsidR="000450E1" w:rsidRPr="00EE17B6" w:rsidRDefault="00B61B44" w:rsidP="00B76A4C">
            <w:pPr>
              <w:rPr>
                <w:b/>
                <w:sz w:val="20"/>
                <w:szCs w:val="20"/>
              </w:rPr>
            </w:pPr>
            <w:r w:rsidRPr="00EE17B6">
              <w:rPr>
                <w:b/>
                <w:sz w:val="20"/>
                <w:szCs w:val="20"/>
              </w:rPr>
              <w:t>CF</w:t>
            </w:r>
          </w:p>
        </w:tc>
        <w:tc>
          <w:tcPr>
            <w:tcW w:w="8079" w:type="dxa"/>
          </w:tcPr>
          <w:p w:rsidR="000450E1" w:rsidRPr="00EE17B6" w:rsidRDefault="00B61B44" w:rsidP="00B76A4C">
            <w:pPr>
              <w:rPr>
                <w:sz w:val="20"/>
                <w:szCs w:val="20"/>
              </w:rPr>
            </w:pPr>
            <w:r w:rsidRPr="00EE17B6">
              <w:rPr>
                <w:sz w:val="20"/>
                <w:szCs w:val="20"/>
              </w:rPr>
              <w:t>Creep Fatigue</w:t>
            </w:r>
          </w:p>
        </w:tc>
      </w:tr>
      <w:tr w:rsidR="00F7237A" w:rsidRPr="00253362" w:rsidTr="002C4112">
        <w:tc>
          <w:tcPr>
            <w:tcW w:w="1276" w:type="dxa"/>
          </w:tcPr>
          <w:p w:rsidR="00F7237A" w:rsidRPr="00EE17B6" w:rsidRDefault="00F7237A" w:rsidP="00B76A4C">
            <w:pPr>
              <w:rPr>
                <w:b/>
                <w:sz w:val="20"/>
                <w:szCs w:val="20"/>
              </w:rPr>
            </w:pPr>
            <w:r w:rsidRPr="00EE17B6">
              <w:rPr>
                <w:b/>
                <w:sz w:val="20"/>
                <w:szCs w:val="20"/>
              </w:rPr>
              <w:t>CPU</w:t>
            </w:r>
          </w:p>
        </w:tc>
        <w:tc>
          <w:tcPr>
            <w:tcW w:w="8079" w:type="dxa"/>
          </w:tcPr>
          <w:p w:rsidR="00F7237A" w:rsidRPr="00EE17B6" w:rsidRDefault="00F7237A" w:rsidP="00B76A4C">
            <w:pPr>
              <w:rPr>
                <w:sz w:val="20"/>
                <w:szCs w:val="20"/>
              </w:rPr>
            </w:pPr>
            <w:r w:rsidRPr="00EE17B6">
              <w:rPr>
                <w:sz w:val="20"/>
                <w:szCs w:val="20"/>
              </w:rPr>
              <w:t>Central Processing Unit</w:t>
            </w:r>
          </w:p>
        </w:tc>
      </w:tr>
      <w:tr w:rsidR="00F7237A" w:rsidRPr="00253362" w:rsidTr="002C4112">
        <w:tc>
          <w:tcPr>
            <w:tcW w:w="1276" w:type="dxa"/>
          </w:tcPr>
          <w:p w:rsidR="00F7237A" w:rsidRPr="00EE17B6" w:rsidRDefault="00F7237A" w:rsidP="004F2A2D">
            <w:pPr>
              <w:rPr>
                <w:b/>
                <w:sz w:val="20"/>
                <w:szCs w:val="20"/>
              </w:rPr>
            </w:pPr>
            <w:r w:rsidRPr="00EE17B6">
              <w:rPr>
                <w:b/>
                <w:sz w:val="20"/>
                <w:szCs w:val="20"/>
              </w:rPr>
              <w:t>C</w:t>
            </w:r>
            <w:r w:rsidR="004F2A2D">
              <w:rPr>
                <w:b/>
                <w:sz w:val="20"/>
                <w:szCs w:val="20"/>
              </w:rPr>
              <w:t>u</w:t>
            </w:r>
            <w:r w:rsidRPr="00EE17B6">
              <w:rPr>
                <w:b/>
                <w:sz w:val="20"/>
                <w:szCs w:val="20"/>
              </w:rPr>
              <w:t>CrZr</w:t>
            </w:r>
          </w:p>
        </w:tc>
        <w:tc>
          <w:tcPr>
            <w:tcW w:w="8079" w:type="dxa"/>
          </w:tcPr>
          <w:p w:rsidR="00F7237A" w:rsidRPr="00EE17B6" w:rsidRDefault="00F7237A" w:rsidP="00B76A4C">
            <w:pPr>
              <w:rPr>
                <w:sz w:val="20"/>
                <w:szCs w:val="20"/>
              </w:rPr>
            </w:pPr>
            <w:r w:rsidRPr="00EE17B6">
              <w:rPr>
                <w:sz w:val="20"/>
                <w:szCs w:val="20"/>
              </w:rPr>
              <w:t>Copper Chrome Zirconia</w:t>
            </w:r>
          </w:p>
        </w:tc>
      </w:tr>
      <w:tr w:rsidR="00F7237A" w:rsidRPr="00253362" w:rsidTr="002C4112">
        <w:tc>
          <w:tcPr>
            <w:tcW w:w="1276" w:type="dxa"/>
          </w:tcPr>
          <w:p w:rsidR="00F7237A" w:rsidRPr="00EE17B6" w:rsidRDefault="00F7237A" w:rsidP="003379F7">
            <w:pPr>
              <w:rPr>
                <w:b/>
                <w:sz w:val="20"/>
                <w:szCs w:val="20"/>
              </w:rPr>
            </w:pPr>
            <w:proofErr w:type="spellStart"/>
            <w:r w:rsidRPr="00EE17B6">
              <w:rPr>
                <w:b/>
                <w:sz w:val="20"/>
                <w:szCs w:val="20"/>
              </w:rPr>
              <w:t>dpa</w:t>
            </w:r>
            <w:proofErr w:type="spellEnd"/>
          </w:p>
        </w:tc>
        <w:tc>
          <w:tcPr>
            <w:tcW w:w="8079" w:type="dxa"/>
          </w:tcPr>
          <w:p w:rsidR="00F7237A" w:rsidRPr="00EE17B6" w:rsidRDefault="00F7237A" w:rsidP="003379F7">
            <w:pPr>
              <w:rPr>
                <w:sz w:val="20"/>
                <w:szCs w:val="20"/>
              </w:rPr>
            </w:pPr>
            <w:r w:rsidRPr="00EE17B6">
              <w:rPr>
                <w:sz w:val="20"/>
                <w:szCs w:val="20"/>
              </w:rPr>
              <w:t>displacement per atom</w:t>
            </w:r>
          </w:p>
        </w:tc>
      </w:tr>
      <w:tr w:rsidR="00F7237A" w:rsidRPr="00253362" w:rsidTr="002C4112">
        <w:tc>
          <w:tcPr>
            <w:tcW w:w="1276" w:type="dxa"/>
          </w:tcPr>
          <w:p w:rsidR="00F7237A" w:rsidRPr="00EE17B6" w:rsidRDefault="00F7237A" w:rsidP="003379F7">
            <w:pPr>
              <w:rPr>
                <w:b/>
                <w:sz w:val="20"/>
                <w:szCs w:val="20"/>
              </w:rPr>
            </w:pPr>
            <w:r w:rsidRPr="00EE17B6">
              <w:rPr>
                <w:b/>
                <w:sz w:val="20"/>
                <w:szCs w:val="20"/>
              </w:rPr>
              <w:t>IDM</w:t>
            </w:r>
          </w:p>
        </w:tc>
        <w:tc>
          <w:tcPr>
            <w:tcW w:w="8079" w:type="dxa"/>
          </w:tcPr>
          <w:p w:rsidR="00F7237A" w:rsidRPr="00EE17B6" w:rsidRDefault="00F7237A" w:rsidP="003379F7">
            <w:pPr>
              <w:rPr>
                <w:sz w:val="20"/>
                <w:szCs w:val="20"/>
              </w:rPr>
            </w:pPr>
            <w:r w:rsidRPr="00EE17B6">
              <w:rPr>
                <w:sz w:val="20"/>
                <w:szCs w:val="20"/>
              </w:rPr>
              <w:t>Internal Document Management</w:t>
            </w:r>
          </w:p>
        </w:tc>
      </w:tr>
      <w:tr w:rsidR="0092498D" w:rsidRPr="00253362" w:rsidTr="002C4112">
        <w:tc>
          <w:tcPr>
            <w:tcW w:w="1276" w:type="dxa"/>
          </w:tcPr>
          <w:p w:rsidR="0092498D" w:rsidRPr="00EE17B6" w:rsidRDefault="0092498D" w:rsidP="003379F7">
            <w:pPr>
              <w:rPr>
                <w:b/>
                <w:sz w:val="20"/>
                <w:szCs w:val="20"/>
              </w:rPr>
            </w:pPr>
            <w:r w:rsidRPr="00EE17B6">
              <w:rPr>
                <w:b/>
                <w:sz w:val="20"/>
                <w:szCs w:val="20"/>
              </w:rPr>
              <w:t>KIT</w:t>
            </w:r>
          </w:p>
        </w:tc>
        <w:tc>
          <w:tcPr>
            <w:tcW w:w="8079" w:type="dxa"/>
          </w:tcPr>
          <w:p w:rsidR="0092498D" w:rsidRPr="00EE17B6" w:rsidRDefault="0092498D" w:rsidP="003379F7">
            <w:pPr>
              <w:rPr>
                <w:sz w:val="20"/>
                <w:szCs w:val="20"/>
              </w:rPr>
            </w:pPr>
            <w:r w:rsidRPr="00EE17B6">
              <w:rPr>
                <w:sz w:val="20"/>
                <w:szCs w:val="20"/>
              </w:rPr>
              <w:t>Karlsruhe Institute of Technology</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MAPDL</w:t>
            </w:r>
          </w:p>
        </w:tc>
        <w:tc>
          <w:tcPr>
            <w:tcW w:w="8079" w:type="dxa"/>
          </w:tcPr>
          <w:p w:rsidR="0092498D" w:rsidRPr="00EE17B6" w:rsidRDefault="0092498D" w:rsidP="00533A77">
            <w:pPr>
              <w:rPr>
                <w:sz w:val="20"/>
                <w:szCs w:val="20"/>
              </w:rPr>
            </w:pPr>
            <w:r w:rsidRPr="00EE17B6">
              <w:rPr>
                <w:sz w:val="20"/>
                <w:szCs w:val="20"/>
              </w:rPr>
              <w:t xml:space="preserve">Mechanical </w:t>
            </w:r>
            <w:r w:rsidR="00533A77">
              <w:rPr>
                <w:sz w:val="20"/>
                <w:szCs w:val="20"/>
              </w:rPr>
              <w:t>ANSYS</w:t>
            </w:r>
            <w:r w:rsidRPr="00EE17B6">
              <w:rPr>
                <w:sz w:val="20"/>
                <w:szCs w:val="20"/>
              </w:rPr>
              <w:t xml:space="preserve"> Parametric Design Language</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ROI</w:t>
            </w:r>
          </w:p>
        </w:tc>
        <w:tc>
          <w:tcPr>
            <w:tcW w:w="8079" w:type="dxa"/>
          </w:tcPr>
          <w:p w:rsidR="0092498D" w:rsidRPr="00EE17B6" w:rsidRDefault="0092498D" w:rsidP="00FD552A">
            <w:pPr>
              <w:rPr>
                <w:sz w:val="20"/>
                <w:szCs w:val="20"/>
              </w:rPr>
            </w:pPr>
            <w:r w:rsidRPr="00EE17B6">
              <w:rPr>
                <w:sz w:val="20"/>
                <w:szCs w:val="20"/>
              </w:rPr>
              <w:t>Region Of Interest</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W</w:t>
            </w:r>
          </w:p>
        </w:tc>
        <w:tc>
          <w:tcPr>
            <w:tcW w:w="8079" w:type="dxa"/>
          </w:tcPr>
          <w:p w:rsidR="0092498D" w:rsidRPr="00EE17B6" w:rsidRDefault="0092498D" w:rsidP="00FD552A">
            <w:pPr>
              <w:rPr>
                <w:sz w:val="20"/>
                <w:szCs w:val="20"/>
              </w:rPr>
            </w:pPr>
            <w:r w:rsidRPr="00EE17B6">
              <w:rPr>
                <w:sz w:val="20"/>
                <w:szCs w:val="20"/>
              </w:rPr>
              <w:t>Tungsten</w:t>
            </w:r>
          </w:p>
        </w:tc>
      </w:tr>
      <w:tr w:rsidR="0092498D" w:rsidRPr="00253362" w:rsidTr="002C4112">
        <w:tc>
          <w:tcPr>
            <w:tcW w:w="1276" w:type="dxa"/>
          </w:tcPr>
          <w:p w:rsidR="0092498D" w:rsidRPr="00EE17B6" w:rsidRDefault="0092498D" w:rsidP="00B76A4C">
            <w:pPr>
              <w:rPr>
                <w:b/>
                <w:sz w:val="20"/>
                <w:szCs w:val="20"/>
              </w:rPr>
            </w:pPr>
            <w:r w:rsidRPr="00EE17B6">
              <w:rPr>
                <w:b/>
                <w:sz w:val="20"/>
                <w:szCs w:val="20"/>
              </w:rPr>
              <w:t>WB</w:t>
            </w:r>
          </w:p>
        </w:tc>
        <w:tc>
          <w:tcPr>
            <w:tcW w:w="8079" w:type="dxa"/>
          </w:tcPr>
          <w:p w:rsidR="0092498D" w:rsidRPr="00EE17B6" w:rsidRDefault="0092498D" w:rsidP="00FD552A">
            <w:pPr>
              <w:rPr>
                <w:sz w:val="20"/>
                <w:szCs w:val="20"/>
              </w:rPr>
            </w:pPr>
            <w:r w:rsidRPr="00EE17B6">
              <w:rPr>
                <w:sz w:val="20"/>
                <w:szCs w:val="20"/>
              </w:rPr>
              <w:t>Workbench</w:t>
            </w:r>
          </w:p>
        </w:tc>
      </w:tr>
    </w:tbl>
    <w:p w:rsidR="00B61B44" w:rsidRPr="00B61B44" w:rsidRDefault="00B61B44" w:rsidP="00B61B44">
      <w:pPr>
        <w:pStyle w:val="NoSpacing"/>
      </w:pPr>
    </w:p>
    <w:p w:rsidR="00B61B44" w:rsidRPr="000450E1" w:rsidRDefault="00B61B44" w:rsidP="00B61B44">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t>Symbols</w:t>
      </w:r>
    </w:p>
    <w:tbl>
      <w:tblPr>
        <w:tblStyle w:val="TableGrid"/>
        <w:tblW w:w="0" w:type="auto"/>
        <w:tblInd w:w="108" w:type="dxa"/>
        <w:tblLayout w:type="fixed"/>
        <w:tblLook w:val="04A0" w:firstRow="1" w:lastRow="0" w:firstColumn="1" w:lastColumn="0" w:noHBand="0" w:noVBand="1"/>
      </w:tblPr>
      <w:tblGrid>
        <w:gridCol w:w="1278"/>
        <w:gridCol w:w="6912"/>
        <w:gridCol w:w="1165"/>
      </w:tblGrid>
      <w:tr w:rsidR="00440EB0" w:rsidRPr="00D41117" w:rsidTr="0092498D">
        <w:tc>
          <w:tcPr>
            <w:tcW w:w="1278" w:type="dxa"/>
          </w:tcPr>
          <w:p w:rsidR="00440EB0" w:rsidRPr="00D41117" w:rsidRDefault="00440EB0" w:rsidP="00EE17B6">
            <w:pPr>
              <w:rPr>
                <w:rFonts w:ascii="Cambria" w:eastAsia="Calibri" w:hAnsi="Cambria" w:cs="Times New Roman"/>
                <w:b/>
                <w:sz w:val="20"/>
                <w:szCs w:val="20"/>
              </w:rPr>
            </w:pPr>
            <w:r w:rsidRPr="00D41117">
              <w:rPr>
                <w:rFonts w:ascii="Cambria" w:eastAsia="Calibri" w:hAnsi="Cambria" w:cs="Times New Roman"/>
                <w:b/>
                <w:sz w:val="20"/>
                <w:szCs w:val="20"/>
              </w:rPr>
              <w:t>Symbol</w:t>
            </w:r>
          </w:p>
        </w:tc>
        <w:tc>
          <w:tcPr>
            <w:tcW w:w="6912" w:type="dxa"/>
          </w:tcPr>
          <w:p w:rsidR="00440EB0" w:rsidRPr="00D41117" w:rsidRDefault="00440EB0" w:rsidP="00AF01A2">
            <w:pPr>
              <w:rPr>
                <w:b/>
                <w:sz w:val="20"/>
                <w:szCs w:val="20"/>
              </w:rPr>
            </w:pPr>
            <w:r w:rsidRPr="00D41117">
              <w:rPr>
                <w:b/>
                <w:sz w:val="20"/>
                <w:szCs w:val="20"/>
              </w:rPr>
              <w:t>Description</w:t>
            </w:r>
          </w:p>
        </w:tc>
        <w:tc>
          <w:tcPr>
            <w:tcW w:w="1165" w:type="dxa"/>
          </w:tcPr>
          <w:p w:rsidR="00440EB0" w:rsidRPr="00D41117" w:rsidRDefault="00440EB0" w:rsidP="0092498D">
            <w:pPr>
              <w:jc w:val="right"/>
              <w:rPr>
                <w:b/>
                <w:sz w:val="20"/>
                <w:szCs w:val="20"/>
              </w:rPr>
            </w:pPr>
            <w:r w:rsidRPr="00D41117">
              <w:rPr>
                <w:b/>
                <w:sz w:val="20"/>
                <w:szCs w:val="20"/>
              </w:rPr>
              <w:t>Units</w:t>
            </w:r>
          </w:p>
        </w:tc>
      </w:tr>
      <w:tr w:rsidR="00EE17B6" w:rsidRPr="00EE17B6" w:rsidTr="0092498D">
        <w:tc>
          <w:tcPr>
            <w:tcW w:w="1278" w:type="dxa"/>
          </w:tcPr>
          <w:p w:rsidR="0081120B" w:rsidRPr="00EE17B6" w:rsidRDefault="0092498D" w:rsidP="00EE17B6">
            <w:pPr>
              <w:rPr>
                <w:sz w:val="20"/>
                <w:szCs w:val="20"/>
              </w:rPr>
            </w:pPr>
            <m:oMathPara>
              <m:oMathParaPr>
                <m:jc m:val="left"/>
              </m:oMathParaPr>
              <m:oMath>
                <m:r>
                  <w:rPr>
                    <w:rFonts w:ascii="Cambria Math" w:hAnsi="Cambria Math"/>
                    <w:sz w:val="20"/>
                    <w:szCs w:val="20"/>
                  </w:rPr>
                  <m:t>A</m:t>
                </m:r>
              </m:oMath>
            </m:oMathPara>
          </w:p>
        </w:tc>
        <w:tc>
          <w:tcPr>
            <w:tcW w:w="6912" w:type="dxa"/>
          </w:tcPr>
          <w:p w:rsidR="0081120B" w:rsidRPr="00EE17B6" w:rsidRDefault="0092498D" w:rsidP="00AF01A2">
            <w:pPr>
              <w:rPr>
                <w:sz w:val="20"/>
                <w:szCs w:val="20"/>
              </w:rPr>
            </w:pPr>
            <w:r w:rsidRPr="00EE17B6">
              <w:rPr>
                <w:sz w:val="20"/>
                <w:szCs w:val="20"/>
              </w:rPr>
              <w:t>Coeffi</w:t>
            </w:r>
            <w:r w:rsidR="00E129E5">
              <w:rPr>
                <w:sz w:val="20"/>
                <w:szCs w:val="20"/>
              </w:rPr>
              <w:t>ci</w:t>
            </w:r>
            <w:r w:rsidRPr="00EE17B6">
              <w:rPr>
                <w:sz w:val="20"/>
                <w:szCs w:val="20"/>
              </w:rPr>
              <w:t>ent</w:t>
            </w:r>
          </w:p>
        </w:tc>
        <w:tc>
          <w:tcPr>
            <w:tcW w:w="1165" w:type="dxa"/>
          </w:tcPr>
          <w:p w:rsidR="0081120B" w:rsidRPr="00EE17B6" w:rsidRDefault="0092498D" w:rsidP="0092498D">
            <w:pPr>
              <w:jc w:val="right"/>
              <w:rPr>
                <w:sz w:val="20"/>
                <w:szCs w:val="20"/>
              </w:rPr>
            </w:pPr>
            <w:r w:rsidRPr="00EE17B6">
              <w:rPr>
                <w:sz w:val="20"/>
                <w:szCs w:val="20"/>
              </w:rPr>
              <w:t>[MPa</w:t>
            </w:r>
            <w:r w:rsidRPr="00EE17B6">
              <w:rPr>
                <w:sz w:val="20"/>
                <w:szCs w:val="20"/>
                <w:vertAlign w:val="superscript"/>
              </w:rPr>
              <w:t>-n</w:t>
            </w:r>
            <w:r w:rsidRPr="00EE17B6">
              <w:rPr>
                <w:sz w:val="20"/>
                <w:szCs w:val="20"/>
              </w:rPr>
              <w:t>s</w:t>
            </w:r>
            <w:r w:rsidRPr="00EE17B6">
              <w:rPr>
                <w:sz w:val="20"/>
                <w:szCs w:val="20"/>
                <w:vertAlign w:val="superscript"/>
              </w:rPr>
              <w:t>-m-1</w:t>
            </w:r>
            <w:r w:rsidRPr="00EE17B6">
              <w:rPr>
                <w:sz w:val="20"/>
                <w:szCs w:val="20"/>
              </w:rPr>
              <w:t>]</w:t>
            </w:r>
          </w:p>
        </w:tc>
      </w:tr>
      <w:tr w:rsidR="00E129E5" w:rsidRPr="00EE17B6" w:rsidTr="0092498D">
        <w:tc>
          <w:tcPr>
            <w:tcW w:w="1278" w:type="dxa"/>
          </w:tcPr>
          <w:p w:rsidR="00E129E5" w:rsidRPr="00E129E5" w:rsidRDefault="00DC3568"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1</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129E5" w:rsidRPr="00EE17B6" w:rsidTr="0092498D">
        <w:tc>
          <w:tcPr>
            <w:tcW w:w="1278" w:type="dxa"/>
          </w:tcPr>
          <w:p w:rsidR="00E129E5" w:rsidRPr="00E129E5" w:rsidRDefault="00DC3568"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2</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129E5" w:rsidRPr="00EE17B6" w:rsidTr="0092498D">
        <w:tc>
          <w:tcPr>
            <w:tcW w:w="1278" w:type="dxa"/>
          </w:tcPr>
          <w:p w:rsidR="00E129E5" w:rsidRPr="00E129E5" w:rsidRDefault="00DC3568" w:rsidP="00E129E5">
            <w:pPr>
              <w:jc w:val="both"/>
              <w:rPr>
                <w:rFonts w:ascii="Cambria" w:eastAsia="Calibri" w:hAnsi="Cambria"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C</m:t>
                    </m:r>
                  </m:e>
                  <m:sub>
                    <m:r>
                      <w:rPr>
                        <w:rFonts w:ascii="Cambria Math" w:eastAsia="Calibri" w:hAnsi="Cambria Math" w:cs="Times New Roman"/>
                        <w:sz w:val="20"/>
                        <w:szCs w:val="20"/>
                      </w:rPr>
                      <m:t>3</m:t>
                    </m:r>
                  </m:sub>
                </m:sSub>
              </m:oMath>
            </m:oMathPara>
          </w:p>
        </w:tc>
        <w:tc>
          <w:tcPr>
            <w:tcW w:w="6912" w:type="dxa"/>
          </w:tcPr>
          <w:p w:rsidR="00E129E5" w:rsidRPr="00EE17B6" w:rsidRDefault="00E129E5" w:rsidP="00AF01A2">
            <w:pPr>
              <w:rPr>
                <w:sz w:val="20"/>
                <w:szCs w:val="20"/>
              </w:rPr>
            </w:pPr>
            <w:r>
              <w:rPr>
                <w:sz w:val="20"/>
                <w:szCs w:val="20"/>
              </w:rPr>
              <w:t>Coefficient</w:t>
            </w:r>
          </w:p>
        </w:tc>
        <w:tc>
          <w:tcPr>
            <w:tcW w:w="1165" w:type="dxa"/>
          </w:tcPr>
          <w:p w:rsidR="00E129E5" w:rsidRPr="00EE17B6" w:rsidRDefault="00E129E5" w:rsidP="0092498D">
            <w:pPr>
              <w:jc w:val="right"/>
              <w:rPr>
                <w:sz w:val="20"/>
                <w:szCs w:val="20"/>
              </w:rPr>
            </w:pPr>
            <w:proofErr w:type="spellStart"/>
            <w:r>
              <w:rPr>
                <w:sz w:val="20"/>
                <w:szCs w:val="20"/>
              </w:rPr>
              <w:t>n.a</w:t>
            </w:r>
            <w:proofErr w:type="spellEnd"/>
            <w:r>
              <w:rPr>
                <w:sz w:val="20"/>
                <w:szCs w:val="20"/>
              </w:rPr>
              <w:t>.</w:t>
            </w:r>
          </w:p>
        </w:tc>
      </w:tr>
      <w:tr w:rsidR="00EE17B6" w:rsidRPr="00EE17B6" w:rsidTr="0092498D">
        <w:tc>
          <w:tcPr>
            <w:tcW w:w="1278" w:type="dxa"/>
          </w:tcPr>
          <w:p w:rsidR="0081120B"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d</m:t>
                    </m:r>
                  </m:e>
                  <m:sub>
                    <m:r>
                      <w:rPr>
                        <w:rFonts w:ascii="Cambria Math" w:eastAsia="Calibri" w:hAnsi="Cambria Math" w:cs="Times New Roman"/>
                        <w:sz w:val="20"/>
                        <w:szCs w:val="20"/>
                      </w:rPr>
                      <m:t>c</m:t>
                    </m:r>
                  </m:sub>
                </m:sSub>
              </m:oMath>
            </m:oMathPara>
          </w:p>
        </w:tc>
        <w:tc>
          <w:tcPr>
            <w:tcW w:w="6912" w:type="dxa"/>
          </w:tcPr>
          <w:p w:rsidR="0081120B" w:rsidRPr="00EE17B6" w:rsidRDefault="0092498D" w:rsidP="00AF01A2">
            <w:pPr>
              <w:rPr>
                <w:sz w:val="20"/>
                <w:szCs w:val="20"/>
              </w:rPr>
            </w:pPr>
            <w:r w:rsidRPr="00EE17B6">
              <w:rPr>
                <w:sz w:val="20"/>
                <w:szCs w:val="20"/>
              </w:rPr>
              <w:t>Creep damage</w:t>
            </w:r>
          </w:p>
        </w:tc>
        <w:tc>
          <w:tcPr>
            <w:tcW w:w="1165" w:type="dxa"/>
          </w:tcPr>
          <w:p w:rsidR="0081120B"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d</m:t>
                    </m:r>
                  </m:e>
                  <m:sub>
                    <m:r>
                      <w:rPr>
                        <w:rFonts w:ascii="Cambria Math" w:eastAsia="Calibri" w:hAnsi="Cambria Math" w:cs="Times New Roman"/>
                        <w:sz w:val="20"/>
                        <w:szCs w:val="20"/>
                      </w:rPr>
                      <m:t>f</m:t>
                    </m:r>
                  </m:sub>
                </m:sSub>
              </m:oMath>
            </m:oMathPara>
          </w:p>
        </w:tc>
        <w:tc>
          <w:tcPr>
            <w:tcW w:w="6912" w:type="dxa"/>
          </w:tcPr>
          <w:p w:rsidR="0092498D" w:rsidRPr="00EE17B6" w:rsidRDefault="0092498D" w:rsidP="00AF01A2">
            <w:pPr>
              <w:rPr>
                <w:sz w:val="20"/>
                <w:szCs w:val="20"/>
              </w:rPr>
            </w:pPr>
            <w:r w:rsidRPr="00EE17B6">
              <w:rPr>
                <w:sz w:val="20"/>
                <w:szCs w:val="20"/>
              </w:rPr>
              <w:t>Fatigue damage</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E</m:t>
                </m:r>
              </m:oMath>
            </m:oMathPara>
          </w:p>
        </w:tc>
        <w:tc>
          <w:tcPr>
            <w:tcW w:w="6912" w:type="dxa"/>
          </w:tcPr>
          <w:p w:rsidR="0092498D" w:rsidRPr="00EE17B6" w:rsidRDefault="0092498D" w:rsidP="00AF01A2">
            <w:pPr>
              <w:rPr>
                <w:sz w:val="20"/>
                <w:szCs w:val="20"/>
              </w:rPr>
            </w:pPr>
            <w:r w:rsidRPr="00EE17B6">
              <w:rPr>
                <w:sz w:val="20"/>
                <w:szCs w:val="20"/>
              </w:rPr>
              <w:t>Young’s modulus</w:t>
            </w:r>
          </w:p>
        </w:tc>
        <w:tc>
          <w:tcPr>
            <w:tcW w:w="1165" w:type="dxa"/>
          </w:tcPr>
          <w:p w:rsidR="0092498D" w:rsidRPr="00EE17B6" w:rsidRDefault="0092498D" w:rsidP="00AF01A2">
            <w:pPr>
              <w:jc w:val="right"/>
              <w:rPr>
                <w:sz w:val="20"/>
                <w:szCs w:val="20"/>
              </w:rPr>
            </w:pPr>
            <w:r w:rsidRPr="00EE17B6">
              <w:rPr>
                <w:sz w:val="20"/>
                <w:szCs w:val="20"/>
              </w:rPr>
              <w:t>[MPa]</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m</m:t>
                </m:r>
              </m:oMath>
            </m:oMathPara>
          </w:p>
        </w:tc>
        <w:tc>
          <w:tcPr>
            <w:tcW w:w="6912" w:type="dxa"/>
          </w:tcPr>
          <w:p w:rsidR="0092498D" w:rsidRPr="00EE17B6" w:rsidRDefault="0092498D" w:rsidP="00AF01A2">
            <w:pPr>
              <w:rPr>
                <w:sz w:val="20"/>
                <w:szCs w:val="20"/>
              </w:rPr>
            </w:pPr>
            <w:r w:rsidRPr="00EE17B6">
              <w:rPr>
                <w:sz w:val="20"/>
                <w:szCs w:val="20"/>
              </w:rPr>
              <w:t>Time exponent</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w:lastRenderedPageBreak/>
                  <m:t>n</m:t>
                </m:r>
              </m:oMath>
            </m:oMathPara>
          </w:p>
        </w:tc>
        <w:tc>
          <w:tcPr>
            <w:tcW w:w="6912" w:type="dxa"/>
          </w:tcPr>
          <w:p w:rsidR="0092498D" w:rsidRPr="00EE17B6" w:rsidRDefault="0092498D" w:rsidP="00AF01A2">
            <w:pPr>
              <w:rPr>
                <w:sz w:val="20"/>
                <w:szCs w:val="20"/>
              </w:rPr>
            </w:pPr>
            <w:r w:rsidRPr="00EE17B6">
              <w:rPr>
                <w:sz w:val="20"/>
                <w:szCs w:val="20"/>
              </w:rPr>
              <w:t>Stress exponent</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d</m:t>
                    </m:r>
                  </m:sub>
                </m:sSub>
              </m:oMath>
            </m:oMathPara>
          </w:p>
        </w:tc>
        <w:tc>
          <w:tcPr>
            <w:tcW w:w="6912" w:type="dxa"/>
          </w:tcPr>
          <w:p w:rsidR="0092498D" w:rsidRPr="00EE17B6" w:rsidRDefault="0092498D" w:rsidP="00AF01A2">
            <w:pPr>
              <w:rPr>
                <w:sz w:val="20"/>
                <w:szCs w:val="20"/>
              </w:rPr>
            </w:pPr>
            <w:r w:rsidRPr="00EE17B6">
              <w:rPr>
                <w:sz w:val="20"/>
                <w:szCs w:val="20"/>
              </w:rPr>
              <w:t>Design allowable number of cycles</w:t>
            </w:r>
          </w:p>
        </w:tc>
        <w:tc>
          <w:tcPr>
            <w:tcW w:w="1165" w:type="dxa"/>
          </w:tcPr>
          <w:p w:rsidR="0092498D" w:rsidRPr="00EE17B6" w:rsidRDefault="0092498D" w:rsidP="00AF01A2">
            <w:pPr>
              <w:jc w:val="right"/>
              <w:rPr>
                <w:sz w:val="20"/>
                <w:szCs w:val="20"/>
              </w:rPr>
            </w:pPr>
            <w:r w:rsidRPr="00EE17B6">
              <w:rPr>
                <w:sz w:val="20"/>
                <w:szCs w:val="20"/>
              </w:rPr>
              <w:t>[-]</w:t>
            </w:r>
          </w:p>
        </w:tc>
      </w:tr>
      <w:tr w:rsidR="00EE17B6" w:rsidRPr="00EE17B6" w:rsidTr="0092498D">
        <w:tc>
          <w:tcPr>
            <w:tcW w:w="1278" w:type="dxa"/>
          </w:tcPr>
          <w:p w:rsidR="0092498D"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f</m:t>
                    </m:r>
                  </m:sub>
                </m:sSub>
              </m:oMath>
            </m:oMathPara>
          </w:p>
        </w:tc>
        <w:tc>
          <w:tcPr>
            <w:tcW w:w="6912" w:type="dxa"/>
          </w:tcPr>
          <w:p w:rsidR="0092498D" w:rsidRPr="00EE17B6" w:rsidRDefault="0092498D" w:rsidP="00AF01A2">
            <w:pPr>
              <w:rPr>
                <w:sz w:val="20"/>
                <w:szCs w:val="20"/>
              </w:rPr>
            </w:pPr>
            <w:r w:rsidRPr="00EE17B6">
              <w:rPr>
                <w:sz w:val="20"/>
                <w:szCs w:val="20"/>
              </w:rPr>
              <w:t>Number of cycles to failure</w:t>
            </w:r>
          </w:p>
        </w:tc>
        <w:tc>
          <w:tcPr>
            <w:tcW w:w="1165" w:type="dxa"/>
          </w:tcPr>
          <w:p w:rsidR="0092498D" w:rsidRPr="00EE17B6" w:rsidRDefault="0092498D" w:rsidP="00AF01A2">
            <w:pPr>
              <w:jc w:val="right"/>
              <w:rPr>
                <w:sz w:val="20"/>
                <w:szCs w:val="20"/>
              </w:rPr>
            </w:pPr>
            <w:r w:rsidRPr="00EE17B6">
              <w:rPr>
                <w:sz w:val="20"/>
                <w:szCs w:val="20"/>
              </w:rPr>
              <w:t>[-]</w:t>
            </w:r>
          </w:p>
        </w:tc>
      </w:tr>
      <w:tr w:rsidR="0092498D"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Q</m:t>
                </m:r>
              </m:oMath>
            </m:oMathPara>
          </w:p>
        </w:tc>
        <w:tc>
          <w:tcPr>
            <w:tcW w:w="6912" w:type="dxa"/>
          </w:tcPr>
          <w:p w:rsidR="0092498D" w:rsidRPr="00EE17B6" w:rsidRDefault="0092498D" w:rsidP="00AF01A2">
            <w:pPr>
              <w:rPr>
                <w:sz w:val="20"/>
                <w:szCs w:val="20"/>
              </w:rPr>
            </w:pPr>
            <w:r w:rsidRPr="00EE17B6">
              <w:rPr>
                <w:sz w:val="20"/>
                <w:szCs w:val="20"/>
              </w:rPr>
              <w:t>Activation energy</w:t>
            </w:r>
          </w:p>
        </w:tc>
        <w:tc>
          <w:tcPr>
            <w:tcW w:w="1165" w:type="dxa"/>
          </w:tcPr>
          <w:p w:rsidR="0092498D" w:rsidRPr="00EE17B6" w:rsidRDefault="0092498D" w:rsidP="00AF01A2">
            <w:pPr>
              <w:jc w:val="right"/>
              <w:rPr>
                <w:sz w:val="20"/>
                <w:szCs w:val="20"/>
              </w:rPr>
            </w:pPr>
            <w:r w:rsidRPr="00EE17B6">
              <w:rPr>
                <w:sz w:val="20"/>
                <w:szCs w:val="20"/>
              </w:rPr>
              <w:t>[kJmol</w:t>
            </w:r>
            <w:r w:rsidRPr="00EE17B6">
              <w:rPr>
                <w:sz w:val="20"/>
                <w:szCs w:val="20"/>
                <w:vertAlign w:val="superscript"/>
              </w:rPr>
              <w:t>-1</w:t>
            </w:r>
            <w:r w:rsidRPr="00EE17B6">
              <w:rPr>
                <w:sz w:val="20"/>
                <w:szCs w:val="20"/>
              </w:rPr>
              <w:t>]</w:t>
            </w:r>
          </w:p>
        </w:tc>
      </w:tr>
      <w:tr w:rsidR="0092498D" w:rsidRPr="00EE17B6" w:rsidTr="0092498D">
        <w:tc>
          <w:tcPr>
            <w:tcW w:w="1278" w:type="dxa"/>
          </w:tcPr>
          <w:p w:rsidR="0092498D" w:rsidRPr="00EE17B6" w:rsidRDefault="0092498D"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R</m:t>
                </m:r>
              </m:oMath>
            </m:oMathPara>
          </w:p>
        </w:tc>
        <w:tc>
          <w:tcPr>
            <w:tcW w:w="6912" w:type="dxa"/>
          </w:tcPr>
          <w:p w:rsidR="0092498D" w:rsidRPr="00EE17B6" w:rsidRDefault="0092498D" w:rsidP="00AF01A2">
            <w:pPr>
              <w:rPr>
                <w:sz w:val="20"/>
                <w:szCs w:val="20"/>
              </w:rPr>
            </w:pPr>
            <w:r w:rsidRPr="00EE17B6">
              <w:rPr>
                <w:sz w:val="20"/>
                <w:szCs w:val="20"/>
              </w:rPr>
              <w:t>Universal gas constant</w:t>
            </w:r>
          </w:p>
        </w:tc>
        <w:tc>
          <w:tcPr>
            <w:tcW w:w="1165" w:type="dxa"/>
          </w:tcPr>
          <w:p w:rsidR="0092498D" w:rsidRPr="00EE17B6" w:rsidRDefault="0092498D" w:rsidP="00AF01A2">
            <w:pPr>
              <w:jc w:val="right"/>
              <w:rPr>
                <w:sz w:val="20"/>
                <w:szCs w:val="20"/>
              </w:rPr>
            </w:pPr>
            <w:r w:rsidRPr="00EE17B6">
              <w:rPr>
                <w:sz w:val="20"/>
                <w:szCs w:val="20"/>
              </w:rPr>
              <w:t>[Jmol</w:t>
            </w:r>
            <w:r w:rsidRPr="00EE17B6">
              <w:rPr>
                <w:sz w:val="20"/>
                <w:szCs w:val="20"/>
                <w:vertAlign w:val="superscript"/>
              </w:rPr>
              <w:t>-1</w:t>
            </w:r>
            <w:r w:rsidRPr="00EE17B6">
              <w:rPr>
                <w:sz w:val="20"/>
                <w:szCs w:val="20"/>
              </w:rPr>
              <w:t>K</w:t>
            </w:r>
            <w:r w:rsidRPr="00EE17B6">
              <w:rPr>
                <w:sz w:val="20"/>
                <w:szCs w:val="20"/>
                <w:vertAlign w:val="superscript"/>
              </w:rPr>
              <w:t>-1</w:t>
            </w:r>
            <w:r w:rsidRPr="00EE17B6">
              <w:rPr>
                <w:sz w:val="20"/>
                <w:szCs w:val="20"/>
              </w:rPr>
              <w:t>]</w:t>
            </w:r>
          </w:p>
        </w:tc>
      </w:tr>
      <w:tr w:rsidR="00977825" w:rsidRPr="00EE17B6" w:rsidTr="0092498D">
        <w:tc>
          <w:tcPr>
            <w:tcW w:w="1278" w:type="dxa"/>
          </w:tcPr>
          <w:p w:rsidR="00977825" w:rsidRPr="00EE17B6" w:rsidRDefault="00DC3568" w:rsidP="00977825">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y,avg</m:t>
                    </m:r>
                  </m:sub>
                </m:sSub>
              </m:oMath>
            </m:oMathPara>
          </w:p>
        </w:tc>
        <w:tc>
          <w:tcPr>
            <w:tcW w:w="6912" w:type="dxa"/>
          </w:tcPr>
          <w:p w:rsidR="00977825" w:rsidRPr="00EE17B6" w:rsidRDefault="00977825" w:rsidP="007B69EB">
            <w:pPr>
              <w:rPr>
                <w:sz w:val="20"/>
                <w:szCs w:val="20"/>
              </w:rPr>
            </w:pPr>
            <w:r>
              <w:rPr>
                <w:sz w:val="20"/>
                <w:szCs w:val="20"/>
              </w:rPr>
              <w:t>Average</w:t>
            </w:r>
            <w:r w:rsidRPr="00EE17B6">
              <w:rPr>
                <w:sz w:val="20"/>
                <w:szCs w:val="20"/>
              </w:rPr>
              <w:t xml:space="preserve"> yield strength</w:t>
            </w:r>
          </w:p>
        </w:tc>
        <w:tc>
          <w:tcPr>
            <w:tcW w:w="1165" w:type="dxa"/>
          </w:tcPr>
          <w:p w:rsidR="00977825" w:rsidRPr="00EE17B6" w:rsidRDefault="00977825" w:rsidP="007B69EB">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7B69EB">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u,avg</m:t>
                    </m:r>
                  </m:sub>
                </m:sSub>
              </m:oMath>
            </m:oMathPara>
          </w:p>
        </w:tc>
        <w:tc>
          <w:tcPr>
            <w:tcW w:w="6912" w:type="dxa"/>
          </w:tcPr>
          <w:p w:rsidR="00977825" w:rsidRPr="00EE17B6" w:rsidRDefault="00977825" w:rsidP="007B69EB">
            <w:pPr>
              <w:rPr>
                <w:sz w:val="20"/>
                <w:szCs w:val="20"/>
              </w:rPr>
            </w:pPr>
            <w:r>
              <w:rPr>
                <w:sz w:val="20"/>
                <w:szCs w:val="20"/>
              </w:rPr>
              <w:t xml:space="preserve">Average </w:t>
            </w:r>
            <w:r w:rsidRPr="00EE17B6">
              <w:rPr>
                <w:sz w:val="20"/>
                <w:szCs w:val="20"/>
              </w:rPr>
              <w:t>ultimate strength</w:t>
            </w:r>
          </w:p>
        </w:tc>
        <w:tc>
          <w:tcPr>
            <w:tcW w:w="1165" w:type="dxa"/>
          </w:tcPr>
          <w:p w:rsidR="00977825" w:rsidRPr="00EE17B6" w:rsidRDefault="00977825" w:rsidP="007B69EB">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y,min</m:t>
                    </m:r>
                  </m:sub>
                </m:sSub>
              </m:oMath>
            </m:oMathPara>
          </w:p>
        </w:tc>
        <w:tc>
          <w:tcPr>
            <w:tcW w:w="6912" w:type="dxa"/>
          </w:tcPr>
          <w:p w:rsidR="00977825" w:rsidRPr="00EE17B6" w:rsidRDefault="00977825" w:rsidP="00AF01A2">
            <w:pPr>
              <w:rPr>
                <w:sz w:val="20"/>
                <w:szCs w:val="20"/>
              </w:rPr>
            </w:pPr>
            <w:r w:rsidRPr="00EE17B6">
              <w:rPr>
                <w:sz w:val="20"/>
                <w:szCs w:val="20"/>
              </w:rPr>
              <w:t>Minimum yield strength</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u,min</m:t>
                    </m:r>
                  </m:sub>
                </m:sSub>
              </m:oMath>
            </m:oMathPara>
          </w:p>
        </w:tc>
        <w:tc>
          <w:tcPr>
            <w:tcW w:w="6912" w:type="dxa"/>
          </w:tcPr>
          <w:p w:rsidR="00977825" w:rsidRPr="00EE17B6" w:rsidRDefault="00977825" w:rsidP="00AF01A2">
            <w:pPr>
              <w:rPr>
                <w:sz w:val="20"/>
                <w:szCs w:val="20"/>
              </w:rPr>
            </w:pPr>
            <w:r w:rsidRPr="00EE17B6">
              <w:rPr>
                <w:sz w:val="20"/>
                <w:szCs w:val="20"/>
              </w:rPr>
              <w:t>Minimum ultimate strength</w:t>
            </w:r>
          </w:p>
        </w:tc>
        <w:tc>
          <w:tcPr>
            <w:tcW w:w="1165" w:type="dxa"/>
          </w:tcPr>
          <w:p w:rsidR="00977825" w:rsidRPr="00EE17B6" w:rsidRDefault="00977825" w:rsidP="00AF01A2">
            <w:pPr>
              <w:jc w:val="right"/>
              <w:rPr>
                <w:sz w:val="20"/>
                <w:szCs w:val="20"/>
              </w:rPr>
            </w:pPr>
            <w:r w:rsidRPr="00EE17B6">
              <w:rPr>
                <w:sz w:val="20"/>
                <w:szCs w:val="20"/>
              </w:rPr>
              <w:t>[MPa]</w:t>
            </w:r>
          </w:p>
        </w:tc>
      </w:tr>
      <w:tr w:rsidR="003E708C" w:rsidRPr="00EE17B6" w:rsidTr="0092498D">
        <w:tc>
          <w:tcPr>
            <w:tcW w:w="1278" w:type="dxa"/>
          </w:tcPr>
          <w:p w:rsidR="003E708C" w:rsidRPr="003E708C" w:rsidRDefault="00DC3568" w:rsidP="003E708C">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i</m:t>
                    </m:r>
                  </m:sub>
                </m:sSub>
              </m:oMath>
            </m:oMathPara>
          </w:p>
        </w:tc>
        <w:tc>
          <w:tcPr>
            <w:tcW w:w="6912" w:type="dxa"/>
          </w:tcPr>
          <w:p w:rsidR="003E708C" w:rsidRPr="00EE17B6" w:rsidRDefault="003E708C" w:rsidP="00AF01A2">
            <w:pPr>
              <w:rPr>
                <w:sz w:val="20"/>
                <w:szCs w:val="20"/>
              </w:rPr>
            </w:pPr>
            <w:r>
              <w:rPr>
                <w:sz w:val="20"/>
                <w:szCs w:val="20"/>
              </w:rPr>
              <w:t>Stress from monotonic stress vs. strain curve</w:t>
            </w:r>
          </w:p>
        </w:tc>
        <w:tc>
          <w:tcPr>
            <w:tcW w:w="1165" w:type="dxa"/>
          </w:tcPr>
          <w:p w:rsidR="003E708C" w:rsidRPr="00EE17B6" w:rsidRDefault="003E708C" w:rsidP="00AF01A2">
            <w:pPr>
              <w:jc w:val="right"/>
              <w:rPr>
                <w:sz w:val="20"/>
                <w:szCs w:val="20"/>
              </w:rPr>
            </w:pPr>
            <w:r w:rsidRPr="00EE17B6">
              <w:rPr>
                <w:sz w:val="20"/>
                <w:szCs w:val="20"/>
              </w:rPr>
              <w:t>[MPa]</w:t>
            </w:r>
          </w:p>
        </w:tc>
      </w:tr>
      <w:tr w:rsidR="003E708C" w:rsidRPr="00EE17B6" w:rsidTr="0092498D">
        <w:tc>
          <w:tcPr>
            <w:tcW w:w="1278" w:type="dxa"/>
          </w:tcPr>
          <w:p w:rsidR="003E708C" w:rsidRPr="003E708C"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S</m:t>
                    </m:r>
                  </m:e>
                  <m:sub>
                    <m:r>
                      <w:rPr>
                        <w:rFonts w:ascii="Cambria Math" w:eastAsia="Calibri" w:hAnsi="Cambria Math" w:cs="Times New Roman"/>
                        <w:sz w:val="20"/>
                        <w:szCs w:val="20"/>
                      </w:rPr>
                      <m:t>i,c</m:t>
                    </m:r>
                  </m:sub>
                </m:sSub>
              </m:oMath>
            </m:oMathPara>
          </w:p>
        </w:tc>
        <w:tc>
          <w:tcPr>
            <w:tcW w:w="6912" w:type="dxa"/>
          </w:tcPr>
          <w:p w:rsidR="003E708C" w:rsidRPr="00EE17B6" w:rsidRDefault="003E708C" w:rsidP="00AF01A2">
            <w:pPr>
              <w:rPr>
                <w:sz w:val="20"/>
                <w:szCs w:val="20"/>
              </w:rPr>
            </w:pPr>
            <w:r>
              <w:rPr>
                <w:sz w:val="20"/>
                <w:szCs w:val="20"/>
              </w:rPr>
              <w:t>Stress from cyclic stress vs. strain curve</w:t>
            </w:r>
          </w:p>
        </w:tc>
        <w:tc>
          <w:tcPr>
            <w:tcW w:w="1165" w:type="dxa"/>
          </w:tcPr>
          <w:p w:rsidR="003E708C" w:rsidRPr="00EE17B6" w:rsidRDefault="003E708C"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T</m:t>
                </m:r>
              </m:oMath>
            </m:oMathPara>
          </w:p>
        </w:tc>
        <w:tc>
          <w:tcPr>
            <w:tcW w:w="6912" w:type="dxa"/>
          </w:tcPr>
          <w:p w:rsidR="00977825" w:rsidRPr="00EE17B6" w:rsidRDefault="00977825" w:rsidP="00AF01A2">
            <w:pPr>
              <w:rPr>
                <w:sz w:val="20"/>
                <w:szCs w:val="20"/>
              </w:rPr>
            </w:pPr>
            <w:r w:rsidRPr="00EE17B6">
              <w:rPr>
                <w:sz w:val="20"/>
                <w:szCs w:val="20"/>
              </w:rPr>
              <w:t>Temperature</w:t>
            </w:r>
          </w:p>
        </w:tc>
        <w:tc>
          <w:tcPr>
            <w:tcW w:w="1165" w:type="dxa"/>
          </w:tcPr>
          <w:p w:rsidR="00977825" w:rsidRPr="00EE17B6" w:rsidRDefault="00977825" w:rsidP="00AF01A2">
            <w:pPr>
              <w:jc w:val="right"/>
              <w:rPr>
                <w:sz w:val="20"/>
                <w:szCs w:val="20"/>
              </w:rPr>
            </w:pPr>
            <w:r w:rsidRPr="00EE17B6">
              <w:rPr>
                <w:sz w:val="20"/>
                <w:szCs w:val="20"/>
              </w:rPr>
              <w:t>[°C], [K]</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t</m:t>
                </m:r>
              </m:oMath>
            </m:oMathPara>
          </w:p>
        </w:tc>
        <w:tc>
          <w:tcPr>
            <w:tcW w:w="6912" w:type="dxa"/>
          </w:tcPr>
          <w:p w:rsidR="00977825" w:rsidRPr="00EE17B6" w:rsidRDefault="00977825" w:rsidP="00AF01A2">
            <w:pPr>
              <w:rPr>
                <w:sz w:val="20"/>
                <w:szCs w:val="20"/>
              </w:rPr>
            </w:pPr>
            <w:r w:rsidRPr="00EE17B6">
              <w:rPr>
                <w:sz w:val="20"/>
                <w:szCs w:val="20"/>
              </w:rPr>
              <w:t>Time</w:t>
            </w:r>
          </w:p>
        </w:tc>
        <w:tc>
          <w:tcPr>
            <w:tcW w:w="1165" w:type="dxa"/>
          </w:tcPr>
          <w:p w:rsidR="00977825" w:rsidRPr="00EE17B6" w:rsidRDefault="00977825" w:rsidP="00AF01A2">
            <w:pPr>
              <w:jc w:val="right"/>
              <w:rPr>
                <w:sz w:val="20"/>
                <w:szCs w:val="20"/>
              </w:rPr>
            </w:pPr>
            <w:r w:rsidRPr="00EE17B6">
              <w:rPr>
                <w:sz w:val="20"/>
                <w:szCs w:val="20"/>
              </w:rPr>
              <w:t>[s], [h]</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T</m:t>
                    </m:r>
                  </m:e>
                  <m:sub>
                    <m:r>
                      <w:rPr>
                        <w:rFonts w:ascii="Cambria Math" w:eastAsia="Calibri" w:hAnsi="Cambria Math" w:cs="Times New Roman"/>
                        <w:sz w:val="20"/>
                        <w:szCs w:val="20"/>
                      </w:rPr>
                      <m:t>d</m:t>
                    </m:r>
                  </m:sub>
                </m:sSub>
              </m:oMath>
            </m:oMathPara>
          </w:p>
        </w:tc>
        <w:tc>
          <w:tcPr>
            <w:tcW w:w="6912" w:type="dxa"/>
          </w:tcPr>
          <w:p w:rsidR="00977825" w:rsidRPr="00EE17B6" w:rsidRDefault="00977825" w:rsidP="00AF01A2">
            <w:pPr>
              <w:rPr>
                <w:sz w:val="20"/>
                <w:szCs w:val="20"/>
              </w:rPr>
            </w:pPr>
            <w:r w:rsidRPr="00EE17B6">
              <w:rPr>
                <w:sz w:val="20"/>
                <w:szCs w:val="20"/>
              </w:rPr>
              <w:t>Time to rupture</w:t>
            </w:r>
          </w:p>
        </w:tc>
        <w:tc>
          <w:tcPr>
            <w:tcW w:w="1165" w:type="dxa"/>
          </w:tcPr>
          <w:p w:rsidR="00977825" w:rsidRPr="00EE17B6" w:rsidRDefault="00977825" w:rsidP="00AF01A2">
            <w:pPr>
              <w:jc w:val="right"/>
              <w:rPr>
                <w:sz w:val="20"/>
                <w:szCs w:val="20"/>
              </w:rPr>
            </w:pPr>
            <w:r w:rsidRPr="00EE17B6">
              <w:rPr>
                <w:sz w:val="20"/>
                <w:szCs w:val="20"/>
              </w:rPr>
              <w:t>[h]</w:t>
            </w:r>
          </w:p>
        </w:tc>
      </w:tr>
      <w:tr w:rsidR="00977825" w:rsidRPr="00EE17B6" w:rsidTr="003379F7">
        <w:tc>
          <w:tcPr>
            <w:tcW w:w="9355" w:type="dxa"/>
            <w:gridSpan w:val="3"/>
          </w:tcPr>
          <w:p w:rsidR="00977825" w:rsidRPr="00EE17B6" w:rsidRDefault="00977825" w:rsidP="00EE17B6">
            <w:pPr>
              <w:rPr>
                <w:sz w:val="20"/>
                <w:szCs w:val="20"/>
              </w:rPr>
            </w:pP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∆ε</m:t>
                </m:r>
              </m:oMath>
            </m:oMathPara>
          </w:p>
        </w:tc>
        <w:tc>
          <w:tcPr>
            <w:tcW w:w="6912" w:type="dxa"/>
          </w:tcPr>
          <w:p w:rsidR="00977825" w:rsidRPr="00EE17B6" w:rsidRDefault="00977825" w:rsidP="00AF01A2">
            <w:pPr>
              <w:rPr>
                <w:sz w:val="20"/>
                <w:szCs w:val="20"/>
              </w:rPr>
            </w:pPr>
            <w:r w:rsidRPr="00EE17B6">
              <w:rPr>
                <w:sz w:val="20"/>
                <w:szCs w:val="20"/>
              </w:rPr>
              <w:t>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eq</m:t>
                    </m:r>
                  </m:sub>
                </m:sSub>
              </m:oMath>
            </m:oMathPara>
          </w:p>
        </w:tc>
        <w:tc>
          <w:tcPr>
            <w:tcW w:w="6912" w:type="dxa"/>
          </w:tcPr>
          <w:p w:rsidR="00977825" w:rsidRPr="00EE17B6" w:rsidRDefault="00977825" w:rsidP="00AF01A2">
            <w:pPr>
              <w:rPr>
                <w:sz w:val="20"/>
                <w:szCs w:val="20"/>
              </w:rPr>
            </w:pPr>
            <w:r w:rsidRPr="00EE17B6">
              <w:rPr>
                <w:sz w:val="20"/>
                <w:szCs w:val="20"/>
              </w:rPr>
              <w:t>Equivalent 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t</m:t>
                    </m:r>
                  </m:sub>
                </m:sSub>
              </m:oMath>
            </m:oMathPara>
          </w:p>
        </w:tc>
        <w:tc>
          <w:tcPr>
            <w:tcW w:w="6912" w:type="dxa"/>
          </w:tcPr>
          <w:p w:rsidR="00977825" w:rsidRPr="00EE17B6" w:rsidRDefault="00977825" w:rsidP="00AF01A2">
            <w:pPr>
              <w:rPr>
                <w:sz w:val="20"/>
                <w:szCs w:val="20"/>
              </w:rPr>
            </w:pPr>
            <w:r w:rsidRPr="00EE17B6">
              <w:rPr>
                <w:sz w:val="20"/>
                <w:szCs w:val="20"/>
              </w:rPr>
              <w:t>Total strain range</w:t>
            </w:r>
          </w:p>
        </w:tc>
        <w:tc>
          <w:tcPr>
            <w:tcW w:w="1165" w:type="dxa"/>
          </w:tcPr>
          <w:p w:rsidR="00977825" w:rsidRPr="00EE17B6" w:rsidRDefault="00977825" w:rsidP="00AF01A2">
            <w:pPr>
              <w:jc w:val="right"/>
              <w:rPr>
                <w:sz w:val="20"/>
                <w:szCs w:val="20"/>
              </w:rPr>
            </w:pP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ε</m:t>
                </m:r>
              </m:oMath>
            </m:oMathPara>
          </w:p>
        </w:tc>
        <w:tc>
          <w:tcPr>
            <w:tcW w:w="6912" w:type="dxa"/>
          </w:tcPr>
          <w:p w:rsidR="00977825" w:rsidRPr="00EE17B6" w:rsidRDefault="00977825" w:rsidP="00AF01A2">
            <w:pPr>
              <w:rPr>
                <w:sz w:val="20"/>
                <w:szCs w:val="20"/>
              </w:rPr>
            </w:pPr>
            <w:r w:rsidRPr="00EE17B6">
              <w:rPr>
                <w:sz w:val="20"/>
                <w:szCs w:val="20"/>
              </w:rPr>
              <w:t>Strain</w:t>
            </w:r>
          </w:p>
        </w:tc>
        <w:tc>
          <w:tcPr>
            <w:tcW w:w="1165" w:type="dxa"/>
          </w:tcPr>
          <w:p w:rsidR="00977825" w:rsidRPr="00EE17B6" w:rsidRDefault="00977825" w:rsidP="00AF01A2">
            <w:pPr>
              <w:jc w:val="right"/>
              <w:rPr>
                <w:sz w:val="20"/>
                <w:szCs w:val="20"/>
              </w:rPr>
            </w:pPr>
            <w:r w:rsidRPr="00EE17B6">
              <w:rPr>
                <w:sz w:val="20"/>
                <w:szCs w:val="20"/>
              </w:rPr>
              <w:t>[-]</w:t>
            </w:r>
          </w:p>
        </w:tc>
      </w:tr>
      <w:tr w:rsidR="00E129E5" w:rsidRPr="00EE17B6" w:rsidTr="0092498D">
        <w:tc>
          <w:tcPr>
            <w:tcW w:w="1278" w:type="dxa"/>
          </w:tcPr>
          <w:p w:rsidR="00E129E5" w:rsidRPr="00E129E5"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ε</m:t>
                    </m:r>
                  </m:e>
                  <m:sub>
                    <m:r>
                      <w:rPr>
                        <w:rFonts w:ascii="Cambria Math" w:eastAsia="Calibri" w:hAnsi="Cambria Math" w:cs="Times New Roman"/>
                        <w:sz w:val="20"/>
                        <w:szCs w:val="20"/>
                      </w:rPr>
                      <m:t>c</m:t>
                    </m:r>
                  </m:sub>
                </m:sSub>
              </m:oMath>
            </m:oMathPara>
          </w:p>
        </w:tc>
        <w:tc>
          <w:tcPr>
            <w:tcW w:w="6912" w:type="dxa"/>
          </w:tcPr>
          <w:p w:rsidR="00E129E5" w:rsidRPr="00EE17B6" w:rsidRDefault="00E129E5" w:rsidP="00AF01A2">
            <w:pPr>
              <w:rPr>
                <w:sz w:val="20"/>
                <w:szCs w:val="20"/>
              </w:rPr>
            </w:pPr>
            <w:r>
              <w:rPr>
                <w:sz w:val="20"/>
                <w:szCs w:val="20"/>
              </w:rPr>
              <w:t>Creep strain</w:t>
            </w:r>
          </w:p>
        </w:tc>
        <w:tc>
          <w:tcPr>
            <w:tcW w:w="1165" w:type="dxa"/>
          </w:tcPr>
          <w:p w:rsidR="00E129E5" w:rsidRPr="00EE17B6" w:rsidRDefault="00E129E5" w:rsidP="00AF01A2">
            <w:pPr>
              <w:jc w:val="right"/>
              <w:rPr>
                <w:sz w:val="20"/>
                <w:szCs w:val="20"/>
              </w:rPr>
            </w:pPr>
            <w:r>
              <w:rPr>
                <w:sz w:val="20"/>
                <w:szCs w:val="20"/>
              </w:rPr>
              <w:t>[-]</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acc>
                  <m:accPr>
                    <m:chr m:val="̇"/>
                    <m:ctrlPr>
                      <w:rPr>
                        <w:rFonts w:ascii="Cambria Math" w:eastAsia="Calibri" w:hAnsi="Cambria Math" w:cs="Times New Roman"/>
                        <w:i/>
                        <w:sz w:val="20"/>
                        <w:szCs w:val="20"/>
                      </w:rPr>
                    </m:ctrlPr>
                  </m:accPr>
                  <m:e>
                    <m:r>
                      <w:rPr>
                        <w:rFonts w:ascii="Cambria Math" w:eastAsia="Calibri" w:hAnsi="Cambria Math" w:cs="Times New Roman"/>
                        <w:sz w:val="20"/>
                        <w:szCs w:val="20"/>
                      </w:rPr>
                      <m:t>ε</m:t>
                    </m:r>
                  </m:e>
                </m:acc>
              </m:oMath>
            </m:oMathPara>
          </w:p>
        </w:tc>
        <w:tc>
          <w:tcPr>
            <w:tcW w:w="6912" w:type="dxa"/>
          </w:tcPr>
          <w:p w:rsidR="00977825" w:rsidRPr="00EE17B6" w:rsidRDefault="00977825" w:rsidP="00AF01A2">
            <w:pPr>
              <w:rPr>
                <w:sz w:val="20"/>
                <w:szCs w:val="20"/>
              </w:rPr>
            </w:pPr>
            <w:r w:rsidRPr="00EE17B6">
              <w:rPr>
                <w:sz w:val="20"/>
                <w:szCs w:val="20"/>
              </w:rPr>
              <w:t>Strain rate</w:t>
            </w:r>
          </w:p>
        </w:tc>
        <w:tc>
          <w:tcPr>
            <w:tcW w:w="1165" w:type="dxa"/>
          </w:tcPr>
          <w:p w:rsidR="00977825" w:rsidRPr="00EE17B6" w:rsidRDefault="00977825" w:rsidP="00AF01A2">
            <w:pPr>
              <w:jc w:val="right"/>
              <w:rPr>
                <w:sz w:val="20"/>
                <w:szCs w:val="20"/>
              </w:rPr>
            </w:pPr>
            <w:r w:rsidRPr="00EE17B6">
              <w:rPr>
                <w:sz w:val="20"/>
                <w:szCs w:val="20"/>
              </w:rPr>
              <w:t>[s</w:t>
            </w:r>
            <w:r w:rsidRPr="00EE17B6">
              <w:rPr>
                <w:sz w:val="20"/>
                <w:szCs w:val="20"/>
                <w:vertAlign w:val="superscript"/>
              </w:rPr>
              <w:t>-1</w:t>
            </w:r>
            <w:r w:rsidRPr="00EE17B6">
              <w:rPr>
                <w:sz w:val="20"/>
                <w:szCs w:val="20"/>
              </w:rPr>
              <w:t>]</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θ</m:t>
                </m:r>
              </m:oMath>
            </m:oMathPara>
          </w:p>
        </w:tc>
        <w:tc>
          <w:tcPr>
            <w:tcW w:w="6912" w:type="dxa"/>
          </w:tcPr>
          <w:p w:rsidR="00977825" w:rsidRPr="00EE17B6" w:rsidRDefault="00977825" w:rsidP="003379F7">
            <w:pPr>
              <w:rPr>
                <w:sz w:val="20"/>
                <w:szCs w:val="20"/>
              </w:rPr>
            </w:pPr>
            <w:r w:rsidRPr="00EE17B6">
              <w:rPr>
                <w:sz w:val="20"/>
                <w:szCs w:val="20"/>
              </w:rPr>
              <w:t>Temperature</w:t>
            </w:r>
          </w:p>
        </w:tc>
        <w:tc>
          <w:tcPr>
            <w:tcW w:w="1165" w:type="dxa"/>
          </w:tcPr>
          <w:p w:rsidR="00977825" w:rsidRPr="00EE17B6" w:rsidRDefault="00977825" w:rsidP="00AF01A2">
            <w:pPr>
              <w:jc w:val="right"/>
              <w:rPr>
                <w:sz w:val="20"/>
                <w:szCs w:val="20"/>
              </w:rPr>
            </w:pPr>
            <w:r w:rsidRPr="00EE17B6">
              <w:rPr>
                <w:sz w:val="20"/>
                <w:szCs w:val="20"/>
              </w:rPr>
              <w:t>[°C]</w:t>
            </w:r>
          </w:p>
        </w:tc>
      </w:tr>
      <w:tr w:rsidR="00977825" w:rsidRPr="00EE17B6" w:rsidTr="0092498D">
        <w:tc>
          <w:tcPr>
            <w:tcW w:w="1278" w:type="dxa"/>
          </w:tcPr>
          <w:p w:rsidR="00977825" w:rsidRPr="00EE17B6" w:rsidRDefault="00977825" w:rsidP="00EE17B6">
            <w:pPr>
              <w:rPr>
                <w:rFonts w:ascii="Calibri" w:eastAsia="Calibri" w:hAnsi="Calibri" w:cs="Times New Roman"/>
                <w:sz w:val="20"/>
                <w:szCs w:val="20"/>
              </w:rPr>
            </w:pPr>
            <m:oMathPara>
              <m:oMathParaPr>
                <m:jc m:val="left"/>
              </m:oMathParaPr>
              <m:oMath>
                <m:r>
                  <w:rPr>
                    <w:rFonts w:ascii="Cambria Math" w:eastAsia="Calibri" w:hAnsi="Cambria Math" w:cs="Times New Roman"/>
                    <w:sz w:val="20"/>
                    <w:szCs w:val="20"/>
                  </w:rPr>
                  <m:t>σ</m:t>
                </m:r>
              </m:oMath>
            </m:oMathPara>
          </w:p>
        </w:tc>
        <w:tc>
          <w:tcPr>
            <w:tcW w:w="6912" w:type="dxa"/>
          </w:tcPr>
          <w:p w:rsidR="00977825" w:rsidRPr="00EE17B6" w:rsidRDefault="00977825" w:rsidP="00AF01A2">
            <w:pPr>
              <w:rPr>
                <w:sz w:val="20"/>
                <w:szCs w:val="20"/>
              </w:rPr>
            </w:pPr>
            <w:r w:rsidRPr="00EE17B6">
              <w:rPr>
                <w:sz w:val="20"/>
                <w:szCs w:val="20"/>
              </w:rPr>
              <w:t>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1</m:t>
                    </m:r>
                  </m:sub>
                </m:sSub>
              </m:oMath>
            </m:oMathPara>
          </w:p>
        </w:tc>
        <w:tc>
          <w:tcPr>
            <w:tcW w:w="6912" w:type="dxa"/>
          </w:tcPr>
          <w:p w:rsidR="00977825" w:rsidRPr="00EE17B6" w:rsidRDefault="00977825" w:rsidP="00AF01A2">
            <w:pPr>
              <w:rPr>
                <w:sz w:val="20"/>
                <w:szCs w:val="20"/>
              </w:rPr>
            </w:pPr>
            <w:r w:rsidRPr="00EE17B6">
              <w:rPr>
                <w:sz w:val="20"/>
                <w:szCs w:val="20"/>
              </w:rPr>
              <w:t>Stress in x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2</m:t>
                    </m:r>
                  </m:sub>
                </m:sSub>
              </m:oMath>
            </m:oMathPara>
          </w:p>
        </w:tc>
        <w:tc>
          <w:tcPr>
            <w:tcW w:w="6912" w:type="dxa"/>
          </w:tcPr>
          <w:p w:rsidR="00977825" w:rsidRPr="00EE17B6" w:rsidRDefault="00977825" w:rsidP="00EE17B6">
            <w:pPr>
              <w:rPr>
                <w:sz w:val="20"/>
                <w:szCs w:val="20"/>
              </w:rPr>
            </w:pPr>
            <w:r w:rsidRPr="00EE17B6">
              <w:rPr>
                <w:sz w:val="20"/>
                <w:szCs w:val="20"/>
              </w:rPr>
              <w:t>Stress in y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3</m:t>
                    </m:r>
                  </m:sub>
                </m:sSub>
              </m:oMath>
            </m:oMathPara>
          </w:p>
        </w:tc>
        <w:tc>
          <w:tcPr>
            <w:tcW w:w="6912" w:type="dxa"/>
          </w:tcPr>
          <w:p w:rsidR="00977825" w:rsidRPr="00EE17B6" w:rsidRDefault="00977825" w:rsidP="00EE17B6">
            <w:pPr>
              <w:rPr>
                <w:sz w:val="20"/>
                <w:szCs w:val="20"/>
              </w:rPr>
            </w:pPr>
            <w:r w:rsidRPr="00EE17B6">
              <w:rPr>
                <w:sz w:val="20"/>
                <w:szCs w:val="20"/>
              </w:rPr>
              <w:t>Stress in z direction</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iso</m:t>
                    </m:r>
                  </m:sub>
                </m:sSub>
              </m:oMath>
            </m:oMathPara>
          </w:p>
        </w:tc>
        <w:tc>
          <w:tcPr>
            <w:tcW w:w="6912" w:type="dxa"/>
          </w:tcPr>
          <w:p w:rsidR="00977825" w:rsidRPr="00EE17B6" w:rsidRDefault="00977825" w:rsidP="004F2A2D">
            <w:pPr>
              <w:rPr>
                <w:sz w:val="20"/>
                <w:szCs w:val="20"/>
              </w:rPr>
            </w:pPr>
            <w:r w:rsidRPr="00EE17B6">
              <w:rPr>
                <w:sz w:val="20"/>
                <w:szCs w:val="20"/>
              </w:rPr>
              <w:t xml:space="preserve">Isochronous </w:t>
            </w:r>
            <w:r w:rsidR="004F2A2D">
              <w:rPr>
                <w:sz w:val="20"/>
                <w:szCs w:val="20"/>
              </w:rPr>
              <w:t>s</w:t>
            </w:r>
            <w:r w:rsidRPr="00EE17B6">
              <w:rPr>
                <w:sz w:val="20"/>
                <w:szCs w:val="20"/>
              </w:rPr>
              <w:t>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eq</m:t>
                    </m:r>
                  </m:sub>
                </m:sSub>
              </m:oMath>
            </m:oMathPara>
          </w:p>
        </w:tc>
        <w:tc>
          <w:tcPr>
            <w:tcW w:w="6912" w:type="dxa"/>
          </w:tcPr>
          <w:p w:rsidR="00977825" w:rsidRPr="00EE17B6" w:rsidRDefault="00977825" w:rsidP="00AF01A2">
            <w:pPr>
              <w:rPr>
                <w:sz w:val="20"/>
                <w:szCs w:val="20"/>
              </w:rPr>
            </w:pPr>
            <w:r w:rsidRPr="00EE17B6">
              <w:rPr>
                <w:sz w:val="20"/>
                <w:szCs w:val="20"/>
              </w:rPr>
              <w:t>Equivalent von Mises 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m:t>
                    </m:r>
                  </m:sub>
                </m:sSub>
              </m:oMath>
            </m:oMathPara>
          </w:p>
        </w:tc>
        <w:tc>
          <w:tcPr>
            <w:tcW w:w="6912" w:type="dxa"/>
          </w:tcPr>
          <w:p w:rsidR="00977825" w:rsidRPr="00EE17B6" w:rsidRDefault="00977825" w:rsidP="00AF01A2">
            <w:pPr>
              <w:rPr>
                <w:sz w:val="20"/>
                <w:szCs w:val="20"/>
              </w:rPr>
            </w:pPr>
            <w:r w:rsidRPr="00EE17B6">
              <w:rPr>
                <w:sz w:val="20"/>
                <w:szCs w:val="20"/>
              </w:rPr>
              <w:t>Creep rupture stress</w:t>
            </w:r>
          </w:p>
        </w:tc>
        <w:tc>
          <w:tcPr>
            <w:tcW w:w="1165" w:type="dxa"/>
          </w:tcPr>
          <w:p w:rsidR="00977825" w:rsidRPr="00EE17B6" w:rsidRDefault="00977825" w:rsidP="00AF01A2">
            <w:pPr>
              <w:jc w:val="right"/>
              <w:rPr>
                <w:sz w:val="20"/>
                <w:szCs w:val="20"/>
              </w:rPr>
            </w:pPr>
            <w:r w:rsidRPr="00EE17B6">
              <w:rPr>
                <w:sz w:val="20"/>
                <w:szCs w:val="20"/>
              </w:rPr>
              <w:t>[MPa]</w:t>
            </w:r>
          </w:p>
        </w:tc>
      </w:tr>
      <w:tr w:rsidR="00977825" w:rsidRPr="00EE17B6" w:rsidTr="0092498D">
        <w:tc>
          <w:tcPr>
            <w:tcW w:w="1278" w:type="dxa"/>
          </w:tcPr>
          <w:p w:rsidR="00977825" w:rsidRPr="00EE17B6" w:rsidRDefault="00DC3568" w:rsidP="00EE17B6">
            <w:pPr>
              <w:rPr>
                <w:rFonts w:ascii="Calibri" w:eastAsia="Calibri" w:hAnsi="Calibri" w:cs="Times New Roman"/>
                <w:sz w:val="20"/>
                <w:szCs w:val="20"/>
              </w:rPr>
            </w:pPr>
            <m:oMathPara>
              <m:oMathParaPr>
                <m:jc m:val="left"/>
              </m:oMathParaPr>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relax</m:t>
                    </m:r>
                  </m:sub>
                </m:sSub>
              </m:oMath>
            </m:oMathPara>
          </w:p>
        </w:tc>
        <w:tc>
          <w:tcPr>
            <w:tcW w:w="6912" w:type="dxa"/>
          </w:tcPr>
          <w:p w:rsidR="00977825" w:rsidRPr="00EE17B6" w:rsidRDefault="00977825" w:rsidP="003379F7">
            <w:pPr>
              <w:rPr>
                <w:sz w:val="20"/>
                <w:szCs w:val="20"/>
              </w:rPr>
            </w:pPr>
            <w:r w:rsidRPr="00EE17B6">
              <w:rPr>
                <w:sz w:val="20"/>
                <w:szCs w:val="20"/>
              </w:rPr>
              <w:t>Stress relaxation</w:t>
            </w:r>
          </w:p>
        </w:tc>
        <w:tc>
          <w:tcPr>
            <w:tcW w:w="1165" w:type="dxa"/>
          </w:tcPr>
          <w:p w:rsidR="00977825" w:rsidRPr="00EE17B6" w:rsidRDefault="00977825" w:rsidP="00AF01A2">
            <w:pPr>
              <w:jc w:val="right"/>
              <w:rPr>
                <w:sz w:val="20"/>
                <w:szCs w:val="20"/>
              </w:rPr>
            </w:pPr>
            <w:r w:rsidRPr="00EE17B6">
              <w:rPr>
                <w:sz w:val="20"/>
                <w:szCs w:val="20"/>
              </w:rPr>
              <w:t>[MPa]</w:t>
            </w:r>
          </w:p>
        </w:tc>
      </w:tr>
    </w:tbl>
    <w:p w:rsidR="00445D74" w:rsidRDefault="000450E1" w:rsidP="00445D74">
      <w:pPr>
        <w:pStyle w:val="Heading1"/>
      </w:pPr>
      <w:bookmarkStart w:id="1" w:name="_Ref432072897"/>
      <w:bookmarkStart w:id="2" w:name="_Ref432072900"/>
      <w:bookmarkStart w:id="3" w:name="_Toc471711175"/>
      <w:r>
        <w:t>Introduction</w:t>
      </w:r>
      <w:r w:rsidR="00FF4930">
        <w:t xml:space="preserve"> and </w:t>
      </w:r>
      <w:bookmarkEnd w:id="1"/>
      <w:bookmarkEnd w:id="2"/>
      <w:r w:rsidR="005C0715">
        <w:t>tasks</w:t>
      </w:r>
      <w:bookmarkEnd w:id="3"/>
    </w:p>
    <w:p w:rsidR="00C0173D" w:rsidRDefault="00445D74" w:rsidP="008437AE">
      <w:pPr>
        <w:jc w:val="both"/>
      </w:pPr>
      <w:r>
        <w:t xml:space="preserve">In-vessel components of fusion reactors are </w:t>
      </w:r>
      <w:r w:rsidR="00C0173D">
        <w:t>made</w:t>
      </w:r>
      <w:r>
        <w:t xml:space="preserve"> out of structural materials and are subjected to high irradiation doses and temperatures. For this reason high irradiation resistance and creep strength is mandatory. The ferritic-martensitic steel EUROFER97 fulfils these requirements and is </w:t>
      </w:r>
      <w:r w:rsidR="004F2A2D">
        <w:t xml:space="preserve">for these reasons </w:t>
      </w:r>
      <w:r>
        <w:t>a strong candidate for structural components of fusion reactors</w:t>
      </w:r>
      <w:r w:rsidR="009E0294">
        <w:t xml:space="preserve"> </w:t>
      </w:r>
      <w:sdt>
        <w:sdtPr>
          <w:id w:val="1222939907"/>
          <w:citation/>
        </w:sdtPr>
        <w:sdtEndPr/>
        <w:sdtContent>
          <w:r w:rsidR="009E0294">
            <w:fldChar w:fldCharType="begin"/>
          </w:r>
          <w:r w:rsidR="009E0294" w:rsidRPr="009E0294">
            <w:instrText xml:space="preserve"> CITATION Özk141 \l 1031 </w:instrText>
          </w:r>
          <w:r w:rsidR="009E0294">
            <w:fldChar w:fldCharType="separate"/>
          </w:r>
          <w:r w:rsidR="00D41117" w:rsidRPr="00D41117">
            <w:rPr>
              <w:noProof/>
            </w:rPr>
            <w:t>[1]</w:t>
          </w:r>
          <w:r w:rsidR="009E0294">
            <w:fldChar w:fldCharType="end"/>
          </w:r>
        </w:sdtContent>
      </w:sdt>
      <w:r w:rsidR="009E0294">
        <w:t>.</w:t>
      </w:r>
      <w:r w:rsidR="00C0173D">
        <w:t xml:space="preserve"> </w:t>
      </w:r>
      <w:r>
        <w:t>The high temperatures during operation of structural components lead to a combined damage mechanism including creep and fatigue damage.</w:t>
      </w:r>
    </w:p>
    <w:p w:rsidR="009E0294" w:rsidRDefault="00445D74" w:rsidP="008437AE">
      <w:pPr>
        <w:jc w:val="both"/>
      </w:pPr>
      <w:r>
        <w:t xml:space="preserve">For the design of these components with focus on creep-fatigue damage Özkan &amp; Aktaa </w:t>
      </w:r>
      <w:sdt>
        <w:sdtPr>
          <w:id w:val="-1413311159"/>
          <w:citation/>
        </w:sdtPr>
        <w:sdtEndPr/>
        <w:sdtContent>
          <w:r>
            <w:fldChar w:fldCharType="begin"/>
          </w:r>
          <w:r w:rsidRPr="00F54954">
            <w:instrText xml:space="preserve"> CITATION Özk141 \l 1031 </w:instrText>
          </w:r>
          <w:r>
            <w:fldChar w:fldCharType="separate"/>
          </w:r>
          <w:r w:rsidR="00D41117" w:rsidRPr="00D41117">
            <w:rPr>
              <w:noProof/>
            </w:rPr>
            <w:t>[1]</w:t>
          </w:r>
          <w:r>
            <w:fldChar w:fldCharType="end"/>
          </w:r>
        </w:sdtContent>
      </w:sdt>
      <w:r>
        <w:t xml:space="preserve"> developed </w:t>
      </w:r>
      <w:r w:rsidR="00C0173D">
        <w:t>in 2014 a</w:t>
      </w:r>
      <w:r>
        <w:t xml:space="preserve"> Creep-Fatigue Assessment (CFA) tool which </w:t>
      </w:r>
      <w:r w:rsidR="00307C5E">
        <w:t>is able</w:t>
      </w:r>
      <w:r w:rsidR="00F54954">
        <w:t xml:space="preserve"> to evaluate the creep and fatigue damage</w:t>
      </w:r>
      <w:r w:rsidR="00616FEA">
        <w:t xml:space="preserve"> as well as their interaction</w:t>
      </w:r>
      <w:r w:rsidR="00F54954">
        <w:t xml:space="preserve"> according to ASME Boiler Pressure Vessel Code (BPVC) Section III Division 1 Subsection NH </w:t>
      </w:r>
      <w:sdt>
        <w:sdtPr>
          <w:id w:val="-388043052"/>
          <w:citation/>
        </w:sdtPr>
        <w:sdtEndPr/>
        <w:sdtContent>
          <w:r w:rsidR="00F54954">
            <w:fldChar w:fldCharType="begin"/>
          </w:r>
          <w:r w:rsidR="00F54954" w:rsidRPr="00F54954">
            <w:instrText xml:space="preserve"> CITATION ASM04 \l 1031 </w:instrText>
          </w:r>
          <w:r w:rsidR="00F54954">
            <w:fldChar w:fldCharType="separate"/>
          </w:r>
          <w:r w:rsidR="00D41117" w:rsidRPr="00D41117">
            <w:rPr>
              <w:noProof/>
            </w:rPr>
            <w:t>[2]</w:t>
          </w:r>
          <w:r w:rsidR="00F54954">
            <w:fldChar w:fldCharType="end"/>
          </w:r>
        </w:sdtContent>
      </w:sdt>
      <w:r w:rsidR="00F54954">
        <w:t xml:space="preserve">. This tool was developed for ANSYS MAPDL </w:t>
      </w:r>
      <w:r w:rsidR="004F2A2D">
        <w:t xml:space="preserve">post-processor </w:t>
      </w:r>
      <w:r w:rsidR="00F54954">
        <w:t>and uses the local stress, maximum elastic strain range and temperature from thermo-mechanical elastic analys</w:t>
      </w:r>
      <w:r w:rsidR="002E047C">
        <w:t>e</w:t>
      </w:r>
      <w:r w:rsidR="00F54954">
        <w:t>s of a component performed with ANSYS</w:t>
      </w:r>
      <w:r w:rsidR="008F6633">
        <w:t xml:space="preserve"> to identify creep and fatigue damage by select</w:t>
      </w:r>
      <w:r w:rsidR="00533A77">
        <w:t>ing</w:t>
      </w:r>
      <w:r w:rsidR="008F6633">
        <w:t xml:space="preserve"> of two nodes by hand</w:t>
      </w:r>
      <w:r w:rsidR="00F54954">
        <w:t>.</w:t>
      </w:r>
    </w:p>
    <w:p w:rsidR="00C0173D" w:rsidRDefault="008F6633" w:rsidP="008437AE">
      <w:pPr>
        <w:jc w:val="both"/>
      </w:pPr>
      <w:r>
        <w:t xml:space="preserve">In 2015 an extension of this tool was presented by Mahler &amp; Aktaa </w:t>
      </w:r>
      <w:sdt>
        <w:sdtPr>
          <w:id w:val="1391064984"/>
          <w:citation/>
        </w:sdtPr>
        <w:sdtEndPr/>
        <w:sdtContent>
          <w:r>
            <w:fldChar w:fldCharType="begin"/>
          </w:r>
          <w:r w:rsidRPr="008F6633">
            <w:instrText xml:space="preserve"> CITATION Mah154 \l 1031 </w:instrText>
          </w:r>
          <w:r>
            <w:fldChar w:fldCharType="separate"/>
          </w:r>
          <w:r w:rsidR="00D41117" w:rsidRPr="00D41117">
            <w:rPr>
              <w:noProof/>
            </w:rPr>
            <w:t>[3]</w:t>
          </w:r>
          <w:r>
            <w:fldChar w:fldCharType="end"/>
          </w:r>
        </w:sdtContent>
      </w:sdt>
      <w:r>
        <w:t xml:space="preserve"> to be able </w:t>
      </w:r>
      <w:r w:rsidR="004F2A2D">
        <w:t xml:space="preserve">to </w:t>
      </w:r>
      <w:r>
        <w:t xml:space="preserve">automatically identify the critical region of a component. For ANSYS MAPDL and Workbench the automated determination of the critical region was implemented by selecting a region of interest (ROI) where the </w:t>
      </w:r>
      <w:r>
        <w:lastRenderedPageBreak/>
        <w:t>creep-fatigue assessment runs and calculates the critical allowable number of cycles, the creep and the fatigue damage fraction</w:t>
      </w:r>
      <w:r w:rsidR="003379F7">
        <w:t xml:space="preserve"> </w:t>
      </w:r>
      <w:sdt>
        <w:sdtPr>
          <w:id w:val="-1530563318"/>
          <w:citation/>
        </w:sdtPr>
        <w:sdtEndPr/>
        <w:sdtContent>
          <w:r w:rsidR="003379F7">
            <w:fldChar w:fldCharType="begin"/>
          </w:r>
          <w:r w:rsidR="00D41117">
            <w:instrText xml:space="preserve">CITATION Mah15 \l 1031 </w:instrText>
          </w:r>
          <w:r w:rsidR="003379F7">
            <w:fldChar w:fldCharType="separate"/>
          </w:r>
          <w:r w:rsidR="00D41117" w:rsidRPr="00D41117">
            <w:rPr>
              <w:noProof/>
            </w:rPr>
            <w:t>[4]</w:t>
          </w:r>
          <w:r w:rsidR="003379F7">
            <w:fldChar w:fldCharType="end"/>
          </w:r>
        </w:sdtContent>
      </w:sdt>
      <w:r w:rsidR="004F2A2D">
        <w:t xml:space="preserve"> </w:t>
      </w:r>
      <w:r w:rsidR="00533A77">
        <w:t>automatically.</w:t>
      </w:r>
    </w:p>
    <w:p w:rsidR="005C0715" w:rsidRDefault="008F6633" w:rsidP="008437AE">
      <w:pPr>
        <w:jc w:val="both"/>
      </w:pPr>
      <w:r>
        <w:t>The recent development</w:t>
      </w:r>
      <w:r w:rsidR="005C0715">
        <w:t xml:space="preserve"> of CFA tool</w:t>
      </w:r>
      <w:r>
        <w:t xml:space="preserve"> in 2016 </w:t>
      </w:r>
      <w:r w:rsidR="005C0715">
        <w:t xml:space="preserve">within the supporting task “WBS 1.3.2 – Enhancing Content and Usability” </w:t>
      </w:r>
      <w:r>
        <w:t xml:space="preserve">focuses </w:t>
      </w:r>
      <w:r w:rsidR="005C0715">
        <w:t>in</w:t>
      </w:r>
      <w:r>
        <w:t xml:space="preserve"> usability</w:t>
      </w:r>
      <w:r w:rsidR="005C0715">
        <w:t xml:space="preserve"> </w:t>
      </w:r>
      <w:r w:rsidR="003379F7">
        <w:t xml:space="preserve">and extension </w:t>
      </w:r>
      <w:r w:rsidR="005C0715">
        <w:t>of the tool</w:t>
      </w:r>
      <w:r>
        <w:t xml:space="preserve">. </w:t>
      </w:r>
      <w:r w:rsidR="005C0715">
        <w:t>The continuation in 2016 includes the following tasks:</w:t>
      </w:r>
    </w:p>
    <w:p w:rsidR="005C0715" w:rsidRDefault="005C0715" w:rsidP="002F61A7">
      <w:pPr>
        <w:pStyle w:val="ListParagraph"/>
        <w:numPr>
          <w:ilvl w:val="0"/>
          <w:numId w:val="4"/>
        </w:numPr>
        <w:jc w:val="both"/>
      </w:pPr>
      <w:r>
        <w:t>Modify tool to improve the usability in Workbench (if possible) and add functionality to run tool on multiple cores</w:t>
      </w:r>
    </w:p>
    <w:p w:rsidR="005C0715" w:rsidRDefault="005C0715" w:rsidP="002F61A7">
      <w:pPr>
        <w:pStyle w:val="ListParagraph"/>
        <w:numPr>
          <w:ilvl w:val="0"/>
          <w:numId w:val="4"/>
        </w:numPr>
        <w:jc w:val="both"/>
      </w:pPr>
      <w:r>
        <w:t>Evaluate the availability of CuCrZr and W database for possible tool ex</w:t>
      </w:r>
      <w:r w:rsidR="004F2A2D">
        <w:t>tension</w:t>
      </w:r>
      <w:r>
        <w:t xml:space="preserve"> and identify gaps</w:t>
      </w:r>
    </w:p>
    <w:p w:rsidR="005C0715" w:rsidRDefault="005C0715" w:rsidP="002F61A7">
      <w:pPr>
        <w:pStyle w:val="ListParagraph"/>
        <w:numPr>
          <w:ilvl w:val="0"/>
          <w:numId w:val="4"/>
        </w:numPr>
        <w:jc w:val="both"/>
      </w:pPr>
      <w:r>
        <w:t>Identify requirements for future tool ex</w:t>
      </w:r>
      <w:r w:rsidR="004F2A2D">
        <w:t>tension</w:t>
      </w:r>
      <w:r>
        <w:t xml:space="preserve"> based on the inelastic route</w:t>
      </w:r>
    </w:p>
    <w:p w:rsidR="005C0715" w:rsidRDefault="005C0715" w:rsidP="002F61A7">
      <w:pPr>
        <w:pStyle w:val="ListParagraph"/>
        <w:numPr>
          <w:ilvl w:val="0"/>
          <w:numId w:val="4"/>
        </w:numPr>
        <w:jc w:val="both"/>
      </w:pPr>
      <w:r>
        <w:t>Introduce creep-fatigue assessment rule modifications identified in the Creep-Fatigue task</w:t>
      </w:r>
    </w:p>
    <w:p w:rsidR="005C0715" w:rsidRDefault="005C0715" w:rsidP="002F61A7">
      <w:pPr>
        <w:pStyle w:val="ListParagraph"/>
        <w:numPr>
          <w:ilvl w:val="0"/>
          <w:numId w:val="4"/>
        </w:numPr>
        <w:jc w:val="both"/>
      </w:pPr>
      <w:r>
        <w:t>Deliver tool usage workshop (preparation, execution, support)</w:t>
      </w:r>
    </w:p>
    <w:p w:rsidR="005C0715" w:rsidRDefault="005C0715" w:rsidP="002F61A7">
      <w:pPr>
        <w:pStyle w:val="ListParagraph"/>
        <w:numPr>
          <w:ilvl w:val="0"/>
          <w:numId w:val="4"/>
        </w:numPr>
        <w:jc w:val="both"/>
      </w:pPr>
      <w:r>
        <w:t>Provide support to new users</w:t>
      </w:r>
    </w:p>
    <w:p w:rsidR="005C0715" w:rsidRDefault="004718A1" w:rsidP="008437AE">
      <w:pPr>
        <w:jc w:val="both"/>
      </w:pPr>
      <w:r>
        <w:t>These tasks are worked in detail in the following chapters.</w:t>
      </w:r>
      <w:r w:rsidR="006F0115">
        <w:t xml:space="preserve"> The general idea and background of CFA tool is not included in this report. These details can be found in </w:t>
      </w:r>
      <w:sdt>
        <w:sdtPr>
          <w:id w:val="1337261241"/>
          <w:citation/>
        </w:sdtPr>
        <w:sdtEndPr/>
        <w:sdtContent>
          <w:r w:rsidR="006F0115">
            <w:fldChar w:fldCharType="begin"/>
          </w:r>
          <w:r w:rsidR="006F0115">
            <w:rPr>
              <w:lang w:val="de-DE"/>
            </w:rPr>
            <w:instrText xml:space="preserve"> CITATION Özk141 \l 1031 </w:instrText>
          </w:r>
          <w:r w:rsidR="006F0115">
            <w:fldChar w:fldCharType="separate"/>
          </w:r>
          <w:r w:rsidR="00D41117" w:rsidRPr="00D41117">
            <w:rPr>
              <w:noProof/>
              <w:lang w:val="de-DE"/>
            </w:rPr>
            <w:t>[1]</w:t>
          </w:r>
          <w:r w:rsidR="006F0115">
            <w:fldChar w:fldCharType="end"/>
          </w:r>
        </w:sdtContent>
      </w:sdt>
      <w:r w:rsidR="006F0115">
        <w:t xml:space="preserve"> and </w:t>
      </w:r>
      <w:sdt>
        <w:sdtPr>
          <w:id w:val="1051202973"/>
          <w:citation/>
        </w:sdtPr>
        <w:sdtEndPr/>
        <w:sdtContent>
          <w:r w:rsidR="006F0115">
            <w:fldChar w:fldCharType="begin"/>
          </w:r>
          <w:r w:rsidR="006F0115">
            <w:rPr>
              <w:lang w:val="de-DE"/>
            </w:rPr>
            <w:instrText xml:space="preserve"> CITATION Mah154 \l 1031 </w:instrText>
          </w:r>
          <w:r w:rsidR="006F0115">
            <w:fldChar w:fldCharType="separate"/>
          </w:r>
          <w:r w:rsidR="00D41117" w:rsidRPr="00D41117">
            <w:rPr>
              <w:noProof/>
              <w:lang w:val="de-DE"/>
            </w:rPr>
            <w:t>[3]</w:t>
          </w:r>
          <w:r w:rsidR="006F0115">
            <w:fldChar w:fldCharType="end"/>
          </w:r>
        </w:sdtContent>
      </w:sdt>
      <w:r w:rsidR="006F0115">
        <w:t>.</w:t>
      </w:r>
    </w:p>
    <w:p w:rsidR="00BE69DC" w:rsidRDefault="00BE69DC" w:rsidP="00BE69DC">
      <w:pPr>
        <w:pStyle w:val="Heading1"/>
      </w:pPr>
      <w:bookmarkStart w:id="4" w:name="_Toc471711176"/>
      <w:r>
        <w:t>I</w:t>
      </w:r>
      <w:r w:rsidR="006F0115">
        <w:t>mprove</w:t>
      </w:r>
      <w:r>
        <w:t xml:space="preserve"> usability of CFA tool</w:t>
      </w:r>
      <w:bookmarkEnd w:id="4"/>
    </w:p>
    <w:p w:rsidR="008437AE" w:rsidRPr="008437AE" w:rsidRDefault="008437AE" w:rsidP="00BF4186">
      <w:pPr>
        <w:jc w:val="both"/>
      </w:pPr>
      <w:r>
        <w:t xml:space="preserve">The CFA tool is still under development and for this reason improvement is ongoing. In 2016 the usability of CFA tool in combination with ANSYS Workbench has been improved (section </w:t>
      </w:r>
      <w:r>
        <w:fldChar w:fldCharType="begin"/>
      </w:r>
      <w:r>
        <w:instrText xml:space="preserve"> REF _Ref457200605 \r \h </w:instrText>
      </w:r>
      <w:r w:rsidR="00BF4186">
        <w:instrText xml:space="preserve"> \* MERGEFORMAT </w:instrText>
      </w:r>
      <w:r>
        <w:fldChar w:fldCharType="separate"/>
      </w:r>
      <w:r w:rsidR="00180CB7">
        <w:t>2.1</w:t>
      </w:r>
      <w:r>
        <w:fldChar w:fldCharType="end"/>
      </w:r>
      <w:r>
        <w:t xml:space="preserve">). </w:t>
      </w:r>
      <w:r w:rsidR="001F71D2">
        <w:t>In addition</w:t>
      </w:r>
      <w:r w:rsidR="00147D87">
        <w:t xml:space="preserve"> the CFA FORTRAN</w:t>
      </w:r>
      <w:r>
        <w:t xml:space="preserve"> code was </w:t>
      </w:r>
      <w:r w:rsidR="00533A77">
        <w:t>re-written</w:t>
      </w:r>
      <w:r w:rsidR="007B69EB">
        <w:t xml:space="preserve"> to be</w:t>
      </w:r>
      <w:r>
        <w:t xml:space="preserve"> able to run </w:t>
      </w:r>
      <w:r w:rsidR="00533A77">
        <w:t xml:space="preserve">CFA tool </w:t>
      </w:r>
      <w:r>
        <w:t>on multiple cores</w:t>
      </w:r>
      <w:r w:rsidR="00533A77">
        <w:t xml:space="preserve"> (</w:t>
      </w:r>
      <w:r>
        <w:t xml:space="preserve">see section </w:t>
      </w:r>
      <w:r w:rsidR="001F71D2">
        <w:fldChar w:fldCharType="begin"/>
      </w:r>
      <w:r w:rsidR="001F71D2">
        <w:instrText xml:space="preserve"> REF _Ref458074038 \r \h </w:instrText>
      </w:r>
      <w:r w:rsidR="001F71D2">
        <w:fldChar w:fldCharType="separate"/>
      </w:r>
      <w:r w:rsidR="00180CB7">
        <w:t>2.1.2</w:t>
      </w:r>
      <w:r w:rsidR="001F71D2">
        <w:fldChar w:fldCharType="end"/>
      </w:r>
      <w:r w:rsidR="00533A77">
        <w:t>).</w:t>
      </w:r>
    </w:p>
    <w:p w:rsidR="00BE69DC" w:rsidRDefault="00BE69DC" w:rsidP="00BF4186">
      <w:pPr>
        <w:pStyle w:val="Heading2"/>
        <w:jc w:val="both"/>
      </w:pPr>
      <w:bookmarkStart w:id="5" w:name="_Ref457200605"/>
      <w:bookmarkStart w:id="6" w:name="_Toc471711177"/>
      <w:r>
        <w:t>Improve usability in ANSYS Workbench</w:t>
      </w:r>
      <w:bookmarkEnd w:id="5"/>
      <w:bookmarkEnd w:id="6"/>
    </w:p>
    <w:p w:rsidR="008437AE" w:rsidRDefault="008437AE" w:rsidP="00BF4186">
      <w:pPr>
        <w:jc w:val="both"/>
      </w:pPr>
      <w:r>
        <w:t xml:space="preserve">The 2015 version of CFA tool and </w:t>
      </w:r>
      <w:r w:rsidR="005F6BF1">
        <w:t>its</w:t>
      </w:r>
      <w:r>
        <w:t xml:space="preserve"> use in ANSYS MAPDL and Workbench which is well described in </w:t>
      </w:r>
      <w:sdt>
        <w:sdtPr>
          <w:id w:val="-1438046777"/>
          <w:citation/>
        </w:sdtPr>
        <w:sdtEndPr/>
        <w:sdtContent>
          <w:r>
            <w:fldChar w:fldCharType="begin"/>
          </w:r>
          <w:r w:rsidRPr="008437AE">
            <w:instrText xml:space="preserve"> CITATION Mah154 \l 1031 </w:instrText>
          </w:r>
          <w:r>
            <w:fldChar w:fldCharType="separate"/>
          </w:r>
          <w:r w:rsidR="00D41117" w:rsidRPr="00D41117">
            <w:rPr>
              <w:noProof/>
            </w:rPr>
            <w:t>[3]</w:t>
          </w:r>
          <w:r>
            <w:fldChar w:fldCharType="end"/>
          </w:r>
        </w:sdtContent>
      </w:sdt>
      <w:r>
        <w:t xml:space="preserve"> has been improved in 2016. The old version of CFA tool distinguished between CFA using ANSYS MAPDL and Workbench for post-processing. Two different </w:t>
      </w:r>
      <w:r w:rsidR="005F6BF1">
        <w:t>script files packages were available depending on the use of ANSYS MAPDL or Workbench</w:t>
      </w:r>
      <w:r w:rsidR="00BF4186">
        <w:t xml:space="preserve"> </w:t>
      </w:r>
      <w:r w:rsidR="00533A77">
        <w:t>which were called</w:t>
      </w:r>
    </w:p>
    <w:p w:rsidR="005F6BF1" w:rsidRPr="005F6BF1" w:rsidRDefault="008E2914" w:rsidP="002F61A7">
      <w:pPr>
        <w:pStyle w:val="ListParagraph"/>
        <w:numPr>
          <w:ilvl w:val="0"/>
          <w:numId w:val="5"/>
        </w:numPr>
        <w:jc w:val="both"/>
        <w:rPr>
          <w:i/>
        </w:rPr>
      </w:pPr>
      <w:r>
        <w:rPr>
          <w:i/>
        </w:rPr>
        <w:t>CFA_M</w:t>
      </w:r>
      <w:r w:rsidR="005F6BF1" w:rsidRPr="005F6BF1">
        <w:rPr>
          <w:i/>
        </w:rPr>
        <w:t>A</w:t>
      </w:r>
      <w:r>
        <w:rPr>
          <w:i/>
        </w:rPr>
        <w:t>P</w:t>
      </w:r>
      <w:r w:rsidR="005F6BF1" w:rsidRPr="005F6BF1">
        <w:rPr>
          <w:i/>
        </w:rPr>
        <w:t>DL.zip</w:t>
      </w:r>
      <w:r w:rsidR="005F6BF1">
        <w:rPr>
          <w:i/>
        </w:rPr>
        <w:tab/>
      </w:r>
      <w:r w:rsidR="005F6BF1">
        <w:rPr>
          <w:i/>
        </w:rPr>
        <w:tab/>
      </w:r>
      <w:r w:rsidR="005F6BF1" w:rsidRPr="005F6BF1">
        <w:rPr>
          <w:i/>
        </w:rPr>
        <w:sym w:font="Wingdings" w:char="F0E0"/>
      </w:r>
      <w:r w:rsidR="005F6BF1">
        <w:rPr>
          <w:i/>
        </w:rPr>
        <w:t xml:space="preserve"> Script files for ANSYS MAPDL</w:t>
      </w:r>
    </w:p>
    <w:p w:rsidR="005F6BF1" w:rsidRPr="005F6BF1" w:rsidRDefault="008E2914" w:rsidP="002F61A7">
      <w:pPr>
        <w:pStyle w:val="ListParagraph"/>
        <w:numPr>
          <w:ilvl w:val="0"/>
          <w:numId w:val="5"/>
        </w:numPr>
        <w:jc w:val="both"/>
        <w:rPr>
          <w:i/>
        </w:rPr>
      </w:pPr>
      <w:r>
        <w:rPr>
          <w:i/>
        </w:rPr>
        <w:t>CFA_WB</w:t>
      </w:r>
      <w:r w:rsidR="005F6BF1" w:rsidRPr="005F6BF1">
        <w:rPr>
          <w:i/>
        </w:rPr>
        <w:t>.zip</w:t>
      </w:r>
      <w:r w:rsidR="005F6BF1">
        <w:rPr>
          <w:i/>
        </w:rPr>
        <w:tab/>
      </w:r>
      <w:r w:rsidR="005F6BF1">
        <w:rPr>
          <w:i/>
        </w:rPr>
        <w:tab/>
      </w:r>
      <w:r w:rsidR="005F6BF1" w:rsidRPr="005F6BF1">
        <w:rPr>
          <w:i/>
        </w:rPr>
        <w:sym w:font="Wingdings" w:char="F0E0"/>
      </w:r>
      <w:r w:rsidR="005F6BF1">
        <w:rPr>
          <w:i/>
        </w:rPr>
        <w:t xml:space="preserve"> Script files for ANSYS Workbench</w:t>
      </w:r>
    </w:p>
    <w:p w:rsidR="008437AE" w:rsidRDefault="005F6BF1" w:rsidP="00AE3A1C">
      <w:pPr>
        <w:jc w:val="both"/>
      </w:pPr>
      <w:r>
        <w:t xml:space="preserve">In addition to this disadvantage the use of CFA tool in combination with ANSYS Workbench was complicated and no result visualization was possible. </w:t>
      </w:r>
      <w:r w:rsidR="00533A77">
        <w:t>Now</w:t>
      </w:r>
      <w:r>
        <w:t xml:space="preserve"> the script file packages have been re-written and merged to one script file package independent of u</w:t>
      </w:r>
      <w:r w:rsidR="00AE3A1C">
        <w:t>sing ANSYS MAPDL or Workbench. The n</w:t>
      </w:r>
      <w:r w:rsidR="008E2914">
        <w:t>e</w:t>
      </w:r>
      <w:r w:rsidR="00AE3A1C">
        <w:t>w script file package called</w:t>
      </w:r>
    </w:p>
    <w:p w:rsidR="00AE3A1C" w:rsidRPr="00AE3A1C" w:rsidRDefault="00AE3A1C" w:rsidP="002F61A7">
      <w:pPr>
        <w:pStyle w:val="ListParagraph"/>
        <w:numPr>
          <w:ilvl w:val="0"/>
          <w:numId w:val="6"/>
        </w:numPr>
        <w:jc w:val="both"/>
        <w:rPr>
          <w:i/>
        </w:rPr>
      </w:pPr>
      <w:r w:rsidRPr="00AE3A1C">
        <w:rPr>
          <w:i/>
        </w:rPr>
        <w:t>CFA.zip</w:t>
      </w:r>
    </w:p>
    <w:p w:rsidR="008437AE" w:rsidRDefault="005965F6" w:rsidP="005965F6">
      <w:pPr>
        <w:jc w:val="both"/>
      </w:pPr>
      <w:proofErr w:type="gramStart"/>
      <w:r>
        <w:t>c</w:t>
      </w:r>
      <w:r w:rsidR="00AE3A1C">
        <w:t>an</w:t>
      </w:r>
      <w:proofErr w:type="gramEnd"/>
      <w:r w:rsidR="00AE3A1C">
        <w:t xml:space="preserve"> be used for post-processing in ANSYS MAPDL or Work</w:t>
      </w:r>
      <w:r>
        <w:t>b</w:t>
      </w:r>
      <w:r w:rsidR="00AE3A1C">
        <w:t>ench</w:t>
      </w:r>
      <w:r w:rsidR="007B69EB">
        <w:t>,</w:t>
      </w:r>
      <w:r>
        <w:t xml:space="preserve"> respectively</w:t>
      </w:r>
      <w:r w:rsidR="00AE3A1C">
        <w:t>.</w:t>
      </w:r>
      <w:r>
        <w:t xml:space="preserve"> This *.zip file contains three folders called:</w:t>
      </w:r>
    </w:p>
    <w:p w:rsidR="005965F6" w:rsidRDefault="005965F6" w:rsidP="002F61A7">
      <w:pPr>
        <w:pStyle w:val="ListParagraph"/>
        <w:numPr>
          <w:ilvl w:val="0"/>
          <w:numId w:val="6"/>
        </w:numPr>
        <w:jc w:val="both"/>
      </w:pPr>
      <w:r>
        <w:t>00-Scripts</w:t>
      </w:r>
    </w:p>
    <w:p w:rsidR="005965F6" w:rsidRDefault="005965F6" w:rsidP="002F61A7">
      <w:pPr>
        <w:pStyle w:val="ListParagraph"/>
        <w:numPr>
          <w:ilvl w:val="0"/>
          <w:numId w:val="6"/>
        </w:numPr>
        <w:jc w:val="both"/>
      </w:pPr>
      <w:r>
        <w:t>01-Temp</w:t>
      </w:r>
    </w:p>
    <w:p w:rsidR="00F923FE" w:rsidRDefault="005965F6" w:rsidP="002F61A7">
      <w:pPr>
        <w:pStyle w:val="ListParagraph"/>
        <w:numPr>
          <w:ilvl w:val="0"/>
          <w:numId w:val="6"/>
        </w:numPr>
        <w:jc w:val="both"/>
      </w:pPr>
      <w:r>
        <w:t>02-Results</w:t>
      </w:r>
    </w:p>
    <w:p w:rsidR="00F923FE" w:rsidRDefault="00F923FE">
      <w:r>
        <w:br w:type="page"/>
      </w:r>
    </w:p>
    <w:p w:rsidR="005965F6" w:rsidRDefault="005965F6" w:rsidP="005965F6">
      <w:pPr>
        <w:jc w:val="both"/>
      </w:pPr>
      <w:r>
        <w:lastRenderedPageBreak/>
        <w:t>The folder “00-Scripts</w:t>
      </w:r>
      <w:r w:rsidR="006B63CB">
        <w:t>”</w:t>
      </w:r>
      <w:r>
        <w:t xml:space="preserve"> include</w:t>
      </w:r>
      <w:r w:rsidR="007B69EB">
        <w:t>s</w:t>
      </w:r>
      <w:r>
        <w:t xml:space="preserve"> all *.mac script files for ANSYS MAPDL or Workbench post-processing</w:t>
      </w:r>
      <w:r w:rsidR="006B63CB">
        <w:t xml:space="preserve"> and one file called “TOOLBAR”. This toolbar is the only file which the user has include in ANSYS by hand. During CFA results are temporary stored in the folder “01-Temp” </w:t>
      </w:r>
      <w:r w:rsidR="00843BB2">
        <w:t xml:space="preserve">where the CFA executable “CFA.exe” is located </w:t>
      </w:r>
      <w:r w:rsidR="006B63CB">
        <w:t xml:space="preserve">and after finishing the CFA </w:t>
      </w:r>
      <w:r w:rsidR="007B69EB">
        <w:t xml:space="preserve">the results are moved into </w:t>
      </w:r>
      <w:r w:rsidR="006B63CB">
        <w:t>the folder “02-Results”. In this folder all results are s</w:t>
      </w:r>
      <w:r w:rsidR="000A4FC7">
        <w:t>aved</w:t>
      </w:r>
      <w:r w:rsidR="006B63CB">
        <w:t xml:space="preserve"> in subfolders. The names of the</w:t>
      </w:r>
      <w:r w:rsidR="00533A77">
        <w:t>se</w:t>
      </w:r>
      <w:r w:rsidR="006B63CB">
        <w:t xml:space="preserve"> subfolders use the following convention:</w:t>
      </w:r>
    </w:p>
    <w:p w:rsidR="006B63CB" w:rsidRDefault="006B63CB" w:rsidP="002F61A7">
      <w:pPr>
        <w:pStyle w:val="ListParagraph"/>
        <w:numPr>
          <w:ilvl w:val="0"/>
          <w:numId w:val="7"/>
        </w:numPr>
        <w:jc w:val="both"/>
      </w:pPr>
      <w:r w:rsidRPr="006B63CB">
        <w:rPr>
          <w:i/>
        </w:rPr>
        <w:t>Hold-time-in-</w:t>
      </w:r>
      <w:proofErr w:type="spellStart"/>
      <w:r w:rsidRPr="006B63CB">
        <w:rPr>
          <w:i/>
        </w:rPr>
        <w:t>hours</w:t>
      </w:r>
      <w:r>
        <w:t>_</w:t>
      </w:r>
      <w:r w:rsidRPr="006B63CB">
        <w:rPr>
          <w:i/>
        </w:rPr>
        <w:t>irradiation</w:t>
      </w:r>
      <w:proofErr w:type="spellEnd"/>
      <w:r w:rsidRPr="006B63CB">
        <w:rPr>
          <w:i/>
        </w:rPr>
        <w:t>-</w:t>
      </w:r>
      <w:proofErr w:type="spellStart"/>
      <w:r w:rsidRPr="006B63CB">
        <w:rPr>
          <w:i/>
        </w:rPr>
        <w:t>rate</w:t>
      </w:r>
      <w:r>
        <w:t>_</w:t>
      </w:r>
      <w:r w:rsidRPr="006B63CB">
        <w:rPr>
          <w:i/>
        </w:rPr>
        <w:t>model</w:t>
      </w:r>
      <w:proofErr w:type="spellEnd"/>
      <w:r w:rsidRPr="006B63CB">
        <w:rPr>
          <w:i/>
        </w:rPr>
        <w:t>-type</w:t>
      </w:r>
      <w:r>
        <w:rPr>
          <w:i/>
        </w:rPr>
        <w:tab/>
      </w:r>
      <w:r>
        <w:rPr>
          <w:i/>
        </w:rPr>
        <w:tab/>
      </w:r>
      <w:r w:rsidRPr="006B63CB">
        <w:sym w:font="Wingdings" w:char="F0E0"/>
      </w:r>
      <w:r w:rsidRPr="006B63CB">
        <w:t xml:space="preserve"> </w:t>
      </w:r>
      <w:r>
        <w:t>example: 1h_15dpa_model0</w:t>
      </w:r>
    </w:p>
    <w:p w:rsidR="006B63CB" w:rsidRDefault="00843BB2" w:rsidP="006B63CB">
      <w:pPr>
        <w:jc w:val="both"/>
      </w:pPr>
      <w:r>
        <w:t xml:space="preserve">The use of new CFA script file package is explained in detail in section </w:t>
      </w:r>
      <w:r>
        <w:fldChar w:fldCharType="begin"/>
      </w:r>
      <w:r>
        <w:instrText xml:space="preserve"> REF _Ref457293216 \r \h </w:instrText>
      </w:r>
      <w:r>
        <w:fldChar w:fldCharType="separate"/>
      </w:r>
      <w:r w:rsidR="00180CB7">
        <w:t>2.1.1</w:t>
      </w:r>
      <w:r>
        <w:fldChar w:fldCharType="end"/>
      </w:r>
      <w:r>
        <w:t xml:space="preserve"> for ANSYS MAPDL and in section </w:t>
      </w:r>
      <w:r w:rsidR="001F71D2">
        <w:fldChar w:fldCharType="begin"/>
      </w:r>
      <w:r w:rsidR="001F71D2">
        <w:instrText xml:space="preserve"> REF _Ref458074118 \r \h </w:instrText>
      </w:r>
      <w:r w:rsidR="001F71D2">
        <w:fldChar w:fldCharType="separate"/>
      </w:r>
      <w:r w:rsidR="00180CB7">
        <w:t>2.1.2</w:t>
      </w:r>
      <w:r w:rsidR="001F71D2">
        <w:fldChar w:fldCharType="end"/>
      </w:r>
      <w:r w:rsidR="000A4FC7">
        <w:t xml:space="preserve"> for ANSYS Workbench.</w:t>
      </w:r>
    </w:p>
    <w:p w:rsidR="00843BB2" w:rsidRDefault="00843BB2" w:rsidP="00843BB2">
      <w:pPr>
        <w:pStyle w:val="Heading3"/>
      </w:pPr>
      <w:bookmarkStart w:id="7" w:name="_Ref457293216"/>
      <w:bookmarkStart w:id="8" w:name="_Toc471711178"/>
      <w:r>
        <w:t>Use of CFA package in ANSYS MAPDL</w:t>
      </w:r>
      <w:bookmarkEnd w:id="7"/>
      <w:bookmarkEnd w:id="8"/>
    </w:p>
    <w:p w:rsidR="00561FB7" w:rsidRDefault="00561FB7" w:rsidP="00561FB7">
      <w:pPr>
        <w:jc w:val="both"/>
      </w:pPr>
      <w:r>
        <w:t>The script file package “</w:t>
      </w:r>
      <w:r w:rsidRPr="00561FB7">
        <w:rPr>
          <w:i/>
        </w:rPr>
        <w:t>CFA.zip</w:t>
      </w:r>
      <w:r>
        <w:t>” must be extracted and copied to the current working directory of ANSYS MAPDL. In this working directory the result files of the thermal</w:t>
      </w:r>
      <w:r w:rsidR="000A4FC7">
        <w:t xml:space="preserve"> </w:t>
      </w:r>
      <w:proofErr w:type="spellStart"/>
      <w:r w:rsidR="000A4FC7">
        <w:t>anaylsis</w:t>
      </w:r>
      <w:proofErr w:type="spellEnd"/>
      <w:r>
        <w:t xml:space="preserve"> for the temperature distribution, the primary and the primary + secondary stress analysis as well as the model file must be available with the following file names:</w:t>
      </w:r>
    </w:p>
    <w:p w:rsidR="00561FB7" w:rsidRDefault="00A559D7" w:rsidP="002F61A7">
      <w:pPr>
        <w:pStyle w:val="ListParagraph"/>
        <w:numPr>
          <w:ilvl w:val="0"/>
          <w:numId w:val="7"/>
        </w:numPr>
        <w:jc w:val="both"/>
      </w:pPr>
      <w:r>
        <w:t>G</w:t>
      </w:r>
      <w:r w:rsidR="00561FB7">
        <w:t>eometry data file:</w:t>
      </w:r>
      <w:r w:rsidR="00561FB7">
        <w:tab/>
      </w:r>
      <w:r w:rsidR="00561FB7">
        <w:tab/>
      </w:r>
      <w:r w:rsidR="00561FB7">
        <w:tab/>
      </w:r>
      <w:r w:rsidR="00561FB7">
        <w:tab/>
      </w:r>
      <w:r w:rsidR="00561FB7">
        <w:tab/>
      </w:r>
      <w:proofErr w:type="spellStart"/>
      <w:r w:rsidR="00561FB7" w:rsidRPr="00A559D7">
        <w:rPr>
          <w:i/>
        </w:rPr>
        <w:t>model.db</w:t>
      </w:r>
      <w:proofErr w:type="spellEnd"/>
    </w:p>
    <w:p w:rsidR="00561FB7" w:rsidRDefault="00A559D7" w:rsidP="002F61A7">
      <w:pPr>
        <w:pStyle w:val="ListParagraph"/>
        <w:numPr>
          <w:ilvl w:val="0"/>
          <w:numId w:val="7"/>
        </w:numPr>
        <w:jc w:val="both"/>
      </w:pPr>
      <w:r>
        <w:t>T</w:t>
      </w:r>
      <w:r w:rsidR="00561FB7">
        <w:t>emperature result file for temperature distribution:</w:t>
      </w:r>
      <w:r w:rsidR="00561FB7">
        <w:tab/>
      </w:r>
      <w:proofErr w:type="spellStart"/>
      <w:r w:rsidR="00561FB7" w:rsidRPr="00A559D7">
        <w:rPr>
          <w:i/>
        </w:rPr>
        <w:t>thermal.rth</w:t>
      </w:r>
      <w:proofErr w:type="spellEnd"/>
    </w:p>
    <w:p w:rsidR="00561FB7" w:rsidRDefault="00A559D7" w:rsidP="002F61A7">
      <w:pPr>
        <w:pStyle w:val="ListParagraph"/>
        <w:numPr>
          <w:ilvl w:val="0"/>
          <w:numId w:val="7"/>
        </w:numPr>
        <w:jc w:val="both"/>
      </w:pPr>
      <w:r>
        <w:t>S</w:t>
      </w:r>
      <w:r w:rsidR="00561FB7">
        <w:t>tructural result file for primary loads:</w:t>
      </w:r>
      <w:r w:rsidR="00561FB7">
        <w:tab/>
      </w:r>
      <w:r w:rsidR="00561FB7">
        <w:tab/>
      </w:r>
      <w:r w:rsidR="00561FB7">
        <w:tab/>
      </w:r>
      <w:proofErr w:type="spellStart"/>
      <w:r w:rsidR="00561FB7" w:rsidRPr="00A559D7">
        <w:rPr>
          <w:i/>
        </w:rPr>
        <w:t>primary.rst</w:t>
      </w:r>
      <w:proofErr w:type="spellEnd"/>
    </w:p>
    <w:p w:rsidR="00561FB7" w:rsidRDefault="00A559D7" w:rsidP="002F61A7">
      <w:pPr>
        <w:pStyle w:val="ListParagraph"/>
        <w:numPr>
          <w:ilvl w:val="0"/>
          <w:numId w:val="7"/>
        </w:numPr>
        <w:jc w:val="both"/>
      </w:pPr>
      <w:r>
        <w:t>S</w:t>
      </w:r>
      <w:r w:rsidR="00561FB7">
        <w:t>tructural result file for primary + secondary load:</w:t>
      </w:r>
      <w:r w:rsidR="00561FB7">
        <w:tab/>
      </w:r>
      <w:proofErr w:type="spellStart"/>
      <w:r w:rsidR="00561FB7" w:rsidRPr="00A559D7">
        <w:rPr>
          <w:i/>
        </w:rPr>
        <w:t>primary+secondary.rst</w:t>
      </w:r>
      <w:proofErr w:type="spellEnd"/>
    </w:p>
    <w:p w:rsidR="00561FB7" w:rsidRDefault="00A559D7" w:rsidP="00561FB7">
      <w:pPr>
        <w:jc w:val="both"/>
      </w:pPr>
      <w:r>
        <w:t>Care has</w:t>
      </w:r>
      <w:r w:rsidR="00561FB7">
        <w:t xml:space="preserve"> to be taken </w:t>
      </w:r>
      <w:r>
        <w:t>on the file names,</w:t>
      </w:r>
      <w:r w:rsidR="00561FB7">
        <w:t xml:space="preserve"> because </w:t>
      </w:r>
      <w:r w:rsidR="000A4FC7">
        <w:t>they are</w:t>
      </w:r>
      <w:r w:rsidR="00561FB7">
        <w:t xml:space="preserve"> mandatory to be able to use the CFA too</w:t>
      </w:r>
      <w:r>
        <w:t>l.</w:t>
      </w:r>
    </w:p>
    <w:p w:rsidR="00A559D7" w:rsidRDefault="00A559D7" w:rsidP="00A559D7">
      <w:pPr>
        <w:jc w:val="both"/>
      </w:pPr>
      <w:bookmarkStart w:id="9" w:name="_Ref457293223"/>
      <w:r>
        <w:t>The first step in ANSYS MAPDL is to add the toolbar for CFA. This can be done by clicking on “</w:t>
      </w:r>
      <w:r w:rsidRPr="00DA4D14">
        <w:rPr>
          <w:i/>
        </w:rPr>
        <w:t>Parameters</w:t>
      </w:r>
      <w:r>
        <w:t>” and select “</w:t>
      </w:r>
      <w:r w:rsidRPr="00DA4D14">
        <w:rPr>
          <w:i/>
        </w:rPr>
        <w:t>Restore Parameters</w:t>
      </w:r>
      <w:r>
        <w:t>”, see</w:t>
      </w:r>
      <w:r w:rsidR="00746B8B">
        <w:t xml:space="preserve"> </w:t>
      </w:r>
      <w:r w:rsidR="00746B8B">
        <w:fldChar w:fldCharType="begin"/>
      </w:r>
      <w:r w:rsidR="00746B8B">
        <w:instrText xml:space="preserve"> REF _Ref457295707 \h </w:instrText>
      </w:r>
      <w:r w:rsidR="00746B8B">
        <w:fldChar w:fldCharType="separate"/>
      </w:r>
      <w:r w:rsidR="00180CB7" w:rsidRPr="00F42765">
        <w:rPr>
          <w:b/>
        </w:rPr>
        <w:t xml:space="preserve">Figure </w:t>
      </w:r>
      <w:r w:rsidR="00180CB7">
        <w:rPr>
          <w:b/>
          <w:noProof/>
        </w:rPr>
        <w:t>1</w:t>
      </w:r>
      <w:r w:rsidR="00746B8B">
        <w:fldChar w:fldCharType="end"/>
      </w:r>
      <w:r>
        <w:t>. A new window opens and with the button “</w:t>
      </w:r>
      <w:r w:rsidRPr="00DA4D14">
        <w:rPr>
          <w:i/>
        </w:rPr>
        <w:t>Browse</w:t>
      </w:r>
      <w:r>
        <w:t>” the file “</w:t>
      </w:r>
      <w:proofErr w:type="gramStart"/>
      <w:r w:rsidRPr="00DA4D14">
        <w:rPr>
          <w:i/>
        </w:rPr>
        <w:t>!TOOLBAR</w:t>
      </w:r>
      <w:proofErr w:type="gramEnd"/>
      <w:r>
        <w:t>” from the Subfolder “</w:t>
      </w:r>
      <w:r w:rsidRPr="00A559D7">
        <w:rPr>
          <w:i/>
        </w:rPr>
        <w:t>00-Scripts</w:t>
      </w:r>
      <w:r>
        <w:t>” in the folder “</w:t>
      </w:r>
      <w:r w:rsidRPr="00A559D7">
        <w:rPr>
          <w:i/>
        </w:rPr>
        <w:t>CFA</w:t>
      </w:r>
      <w:r>
        <w:t xml:space="preserve">” of the working directory </w:t>
      </w:r>
      <w:r w:rsidR="000A4FC7">
        <w:t>can be selected.</w:t>
      </w:r>
    </w:p>
    <w:p w:rsidR="00A559D7" w:rsidRDefault="00D06ED5" w:rsidP="000A4FC7">
      <w:pPr>
        <w:jc w:val="center"/>
      </w:pPr>
      <w:r w:rsidRPr="00A559D7">
        <w:rPr>
          <w:noProof/>
          <w:lang w:eastAsia="en-GB"/>
        </w:rPr>
        <mc:AlternateContent>
          <mc:Choice Requires="wps">
            <w:drawing>
              <wp:anchor distT="0" distB="0" distL="114300" distR="114300" simplePos="0" relativeHeight="251752448" behindDoc="0" locked="0" layoutInCell="1" allowOverlap="1" wp14:anchorId="1FDF320B" wp14:editId="508F9441">
                <wp:simplePos x="0" y="0"/>
                <wp:positionH relativeFrom="column">
                  <wp:posOffset>1948815</wp:posOffset>
                </wp:positionH>
                <wp:positionV relativeFrom="paragraph">
                  <wp:posOffset>1501775</wp:posOffset>
                </wp:positionV>
                <wp:extent cx="1051560" cy="118745"/>
                <wp:effectExtent l="0" t="0" r="15240" b="14605"/>
                <wp:wrapNone/>
                <wp:docPr id="66" name="Rechteck 66"/>
                <wp:cNvGraphicFramePr/>
                <a:graphic xmlns:a="http://schemas.openxmlformats.org/drawingml/2006/main">
                  <a:graphicData uri="http://schemas.microsoft.com/office/word/2010/wordprocessingShape">
                    <wps:wsp>
                      <wps:cNvSpPr/>
                      <wps:spPr>
                        <a:xfrm>
                          <a:off x="0" y="0"/>
                          <a:ext cx="1051560" cy="11874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66" o:spid="_x0000_s1026" style="position:absolute;margin-left:153.45pt;margin-top:118.25pt;width:82.8pt;height:9.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" fillcolor="red" strokecolor="red" strokeweight="2pt">
                <v:fill opacity="16448f"/>
              </v:rect>
            </w:pict>
          </mc:Fallback>
        </mc:AlternateContent>
      </w:r>
      <w:r w:rsidRPr="00A559D7">
        <w:rPr>
          <w:noProof/>
          <w:lang w:eastAsia="en-GB"/>
        </w:rPr>
        <mc:AlternateContent>
          <mc:Choice Requires="wps">
            <w:drawing>
              <wp:anchor distT="0" distB="0" distL="114300" distR="114300" simplePos="0" relativeHeight="251751424" behindDoc="0" locked="0" layoutInCell="1" allowOverlap="1" wp14:anchorId="2BA5484F" wp14:editId="7ED3D6AA">
                <wp:simplePos x="0" y="0"/>
                <wp:positionH relativeFrom="column">
                  <wp:posOffset>1917065</wp:posOffset>
                </wp:positionH>
                <wp:positionV relativeFrom="paragraph">
                  <wp:posOffset>144145</wp:posOffset>
                </wp:positionV>
                <wp:extent cx="502920" cy="122555"/>
                <wp:effectExtent l="0" t="0" r="11430" b="10795"/>
                <wp:wrapNone/>
                <wp:docPr id="59" name="Rechteck 59"/>
                <wp:cNvGraphicFramePr/>
                <a:graphic xmlns:a="http://schemas.openxmlformats.org/drawingml/2006/main">
                  <a:graphicData uri="http://schemas.microsoft.com/office/word/2010/wordprocessingShape">
                    <wps:wsp>
                      <wps:cNvSpPr/>
                      <wps:spPr>
                        <a:xfrm>
                          <a:off x="0" y="0"/>
                          <a:ext cx="50292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59" o:spid="_x0000_s1026" style="position:absolute;margin-left:150.95pt;margin-top:11.35pt;width:39.6pt;height:9.6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" fillcolor="red" strokecolor="red" strokeweight="2pt">
                <v:fill opacity="16448f"/>
              </v:rect>
            </w:pict>
          </mc:Fallback>
        </mc:AlternateContent>
      </w:r>
      <w:r w:rsidRPr="00A559D7">
        <w:rPr>
          <w:noProof/>
          <w:lang w:eastAsia="en-GB"/>
        </w:rPr>
        <mc:AlternateContent>
          <mc:Choice Requires="wps">
            <w:drawing>
              <wp:anchor distT="0" distB="0" distL="114300" distR="114300" simplePos="0" relativeHeight="251755520" behindDoc="0" locked="0" layoutInCell="1" allowOverlap="1" wp14:anchorId="04E3C911" wp14:editId="31A5342B">
                <wp:simplePos x="0" y="0"/>
                <wp:positionH relativeFrom="column">
                  <wp:posOffset>2799080</wp:posOffset>
                </wp:positionH>
                <wp:positionV relativeFrom="paragraph">
                  <wp:posOffset>948055</wp:posOffset>
                </wp:positionV>
                <wp:extent cx="238760" cy="245110"/>
                <wp:effectExtent l="0" t="38100" r="46990" b="21590"/>
                <wp:wrapNone/>
                <wp:docPr id="68" name="Gerade Verbindung mit Pfeil 68"/>
                <wp:cNvGraphicFramePr/>
                <a:graphic xmlns:a="http://schemas.openxmlformats.org/drawingml/2006/main">
                  <a:graphicData uri="http://schemas.microsoft.com/office/word/2010/wordprocessingShape">
                    <wps:wsp>
                      <wps:cNvCnPr/>
                      <wps:spPr>
                        <a:xfrm flipV="1">
                          <a:off x="0" y="0"/>
                          <a:ext cx="238760" cy="245110"/>
                        </a:xfrm>
                        <a:prstGeom prst="straightConnector1">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68" o:spid="_x0000_s1026" type="#_x0000_t32" style="position:absolute;margin-left:220.4pt;margin-top:74.65pt;width:18.8pt;height:19.3pt;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" strokecolor="red" strokeweight="1pt">
                <v:stroke endarrow="block"/>
              </v:shape>
            </w:pict>
          </mc:Fallback>
        </mc:AlternateContent>
      </w:r>
      <w:r w:rsidR="000A4FC7" w:rsidRPr="00F42765">
        <w:rPr>
          <w:noProof/>
          <w:lang w:eastAsia="en-GB"/>
        </w:rPr>
        <mc:AlternateContent>
          <mc:Choice Requires="wps">
            <w:drawing>
              <wp:anchor distT="0" distB="0" distL="114300" distR="114300" simplePos="0" relativeHeight="251758592" behindDoc="0" locked="0" layoutInCell="1" allowOverlap="1" wp14:anchorId="1F58C4A2" wp14:editId="2B7C4E2C">
                <wp:simplePos x="0" y="0"/>
                <wp:positionH relativeFrom="column">
                  <wp:posOffset>5097145</wp:posOffset>
                </wp:positionH>
                <wp:positionV relativeFrom="paragraph">
                  <wp:posOffset>762000</wp:posOffset>
                </wp:positionV>
                <wp:extent cx="411480" cy="122555"/>
                <wp:effectExtent l="0" t="0" r="26670" b="10795"/>
                <wp:wrapNone/>
                <wp:docPr id="79" name="Rechteck 79"/>
                <wp:cNvGraphicFramePr/>
                <a:graphic xmlns:a="http://schemas.openxmlformats.org/drawingml/2006/main">
                  <a:graphicData uri="http://schemas.microsoft.com/office/word/2010/wordprocessingShape">
                    <wps:wsp>
                      <wps:cNvSpPr/>
                      <wps:spPr>
                        <a:xfrm>
                          <a:off x="0" y="0"/>
                          <a:ext cx="411480" cy="12255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79" o:spid="_x0000_s1026" style="position:absolute;margin-left:401.35pt;margin-top:60pt;width:32.4pt;height:9.6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" fillcolor="red" strokecolor="red" strokeweight="2pt">
                <v:fill opacity="16448f"/>
              </v:rect>
            </w:pict>
          </mc:Fallback>
        </mc:AlternateContent>
      </w:r>
      <w:r w:rsidR="000A4FC7">
        <w:rPr>
          <w:noProof/>
          <w:lang w:eastAsia="en-GB"/>
        </w:rPr>
        <w:drawing>
          <wp:anchor distT="0" distB="0" distL="114300" distR="114300" simplePos="0" relativeHeight="251756544" behindDoc="0" locked="0" layoutInCell="1" allowOverlap="1" wp14:anchorId="5ACFC739" wp14:editId="701ABC5B">
            <wp:simplePos x="0" y="0"/>
            <wp:positionH relativeFrom="column">
              <wp:posOffset>2537460</wp:posOffset>
            </wp:positionH>
            <wp:positionV relativeFrom="paragraph">
              <wp:posOffset>426943</wp:posOffset>
            </wp:positionV>
            <wp:extent cx="3017520" cy="797560"/>
            <wp:effectExtent l="0" t="0" r="0" b="2540"/>
            <wp:wrapNone/>
            <wp:docPr id="71" name="Grafik 71" descr="D:\Mahler\Projects\CFA\Report\Mahler\2016\data\improve usability\workbench\!EXAMPLES\apdl\RestoreParameter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improve usability\workbench\!EXAMPLES\apdl\RestoreParameters-brows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017520"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extent cx="5733288" cy="1620520"/>
            <wp:effectExtent l="0" t="0" r="1270" b="0"/>
            <wp:docPr id="48" name="Grafik 48" descr="D:\Mahler\Projects\CFA\Report\Mahler\2016\data\improve usability\workbench\!EXAMPLES\apdl\Restore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RestoreParameter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44360" b="70884"/>
                    <a:stretch/>
                  </pic:blipFill>
                  <pic:spPr bwMode="auto">
                    <a:xfrm>
                      <a:off x="0" y="0"/>
                      <a:ext cx="5733288" cy="1620520"/>
                    </a:xfrm>
                    <a:prstGeom prst="rect">
                      <a:avLst/>
                    </a:prstGeom>
                    <a:noFill/>
                    <a:ln>
                      <a:noFill/>
                    </a:ln>
                    <a:extLst>
                      <a:ext uri="{53640926-AAD7-44D8-BBD7-CCE9431645EC}">
                        <a14:shadowObscured xmlns:a14="http://schemas.microsoft.com/office/drawing/2010/main"/>
                      </a:ext>
                    </a:extLst>
                  </pic:spPr>
                </pic:pic>
              </a:graphicData>
            </a:graphic>
          </wp:inline>
        </w:drawing>
      </w:r>
    </w:p>
    <w:p w:rsidR="00DA4D14" w:rsidRDefault="00DA4D14" w:rsidP="00DA4D14">
      <w:pPr>
        <w:jc w:val="center"/>
        <w:rPr>
          <w:b/>
        </w:rPr>
      </w:pPr>
      <w:bookmarkStart w:id="10" w:name="_Ref457295707"/>
      <w:r w:rsidRPr="00F42765">
        <w:rPr>
          <w:b/>
        </w:rPr>
        <w:t xml:space="preserve">Figure </w:t>
      </w:r>
      <w:r w:rsidRPr="00F42765">
        <w:rPr>
          <w:b/>
        </w:rPr>
        <w:fldChar w:fldCharType="begin"/>
      </w:r>
      <w:r w:rsidRPr="00F42765">
        <w:rPr>
          <w:b/>
        </w:rPr>
        <w:instrText xml:space="preserve"> SEQ Figure \* ARABIC </w:instrText>
      </w:r>
      <w:r w:rsidRPr="00F42765">
        <w:rPr>
          <w:b/>
        </w:rPr>
        <w:fldChar w:fldCharType="separate"/>
      </w:r>
      <w:r w:rsidR="00180CB7">
        <w:rPr>
          <w:b/>
          <w:noProof/>
        </w:rPr>
        <w:t>1</w:t>
      </w:r>
      <w:r w:rsidRPr="00F42765">
        <w:rPr>
          <w:b/>
        </w:rPr>
        <w:fldChar w:fldCharType="end"/>
      </w:r>
      <w:bookmarkEnd w:id="10"/>
      <w:r w:rsidRPr="00F42765">
        <w:rPr>
          <w:b/>
        </w:rPr>
        <w:t xml:space="preserve"> CFA tool add toolbar</w:t>
      </w:r>
    </w:p>
    <w:p w:rsidR="000A4FC7" w:rsidRDefault="00DA4D14" w:rsidP="000A4FC7">
      <w:pPr>
        <w:jc w:val="both"/>
      </w:pPr>
      <w:r>
        <w:t xml:space="preserve">After this step the toolbar is visible in ANSYS MAPDL as shown in </w:t>
      </w:r>
      <w:r w:rsidR="00746B8B">
        <w:fldChar w:fldCharType="begin"/>
      </w:r>
      <w:r w:rsidR="00746B8B">
        <w:instrText xml:space="preserve"> REF _Ref457295714 \h </w:instrText>
      </w:r>
      <w:r w:rsidR="00746B8B">
        <w:fldChar w:fldCharType="separate"/>
      </w:r>
      <w:r w:rsidR="00180CB7" w:rsidRPr="00DA4D14">
        <w:rPr>
          <w:b/>
        </w:rPr>
        <w:t xml:space="preserve">Figure </w:t>
      </w:r>
      <w:r w:rsidR="00180CB7">
        <w:rPr>
          <w:b/>
          <w:noProof/>
        </w:rPr>
        <w:t>2</w:t>
      </w:r>
      <w:r w:rsidR="00746B8B">
        <w:fldChar w:fldCharType="end"/>
      </w:r>
      <w:r w:rsidR="00746B8B">
        <w:t xml:space="preserve">. Now two buttons are </w:t>
      </w:r>
      <w:r w:rsidR="00533A77">
        <w:t>available</w:t>
      </w:r>
      <w:r w:rsidR="00746B8B">
        <w:t xml:space="preserve"> which are called “CFA-FOR-ANSYS-WB” and “CFA-FOR-ANSYS-APDL”. Now it is important </w:t>
      </w:r>
      <w:r w:rsidR="000A4FC7">
        <w:t xml:space="preserve">to press the correct button. In case of </w:t>
      </w:r>
      <w:r w:rsidR="00746B8B">
        <w:t>ANSYS MAPDL press on</w:t>
      </w:r>
      <w:r w:rsidR="000A4FC7">
        <w:t xml:space="preserve"> the button called</w:t>
      </w:r>
      <w:r w:rsidR="00746B8B">
        <w:t xml:space="preserve"> “CFA-FOR-ANSYS-APDL”</w:t>
      </w:r>
      <w:r w:rsidR="00D569CA">
        <w:t>.</w:t>
      </w:r>
    </w:p>
    <w:p w:rsidR="00D569CA" w:rsidRDefault="009D17BA" w:rsidP="000A4FC7">
      <w:pPr>
        <w:jc w:val="center"/>
      </w:pPr>
      <w:r w:rsidRPr="00F42765">
        <w:rPr>
          <w:noProof/>
          <w:lang w:eastAsia="en-GB"/>
        </w:rPr>
        <w:lastRenderedPageBreak/>
        <mc:AlternateContent>
          <mc:Choice Requires="wps">
            <w:drawing>
              <wp:anchor distT="0" distB="0" distL="114300" distR="114300" simplePos="0" relativeHeight="251762688" behindDoc="0" locked="0" layoutInCell="1" allowOverlap="1" wp14:anchorId="7B68F873" wp14:editId="051050C3">
                <wp:simplePos x="0" y="0"/>
                <wp:positionH relativeFrom="column">
                  <wp:posOffset>2879725</wp:posOffset>
                </wp:positionH>
                <wp:positionV relativeFrom="paragraph">
                  <wp:posOffset>619760</wp:posOffset>
                </wp:positionV>
                <wp:extent cx="1033272" cy="164592"/>
                <wp:effectExtent l="0" t="0" r="14605" b="26035"/>
                <wp:wrapNone/>
                <wp:docPr id="101" name="Rechteck 101"/>
                <wp:cNvGraphicFramePr/>
                <a:graphic xmlns:a="http://schemas.openxmlformats.org/drawingml/2006/main">
                  <a:graphicData uri="http://schemas.microsoft.com/office/word/2010/wordprocessingShape">
                    <wps:wsp>
                      <wps:cNvSpPr/>
                      <wps:spPr>
                        <a:xfrm>
                          <a:off x="0" y="0"/>
                          <a:ext cx="1033272" cy="164592"/>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1" o:spid="_x0000_s1026" style="position:absolute;margin-left:226.75pt;margin-top:48.8pt;width:81.35pt;height:12.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" fillcolor="red" strokecolor="red" strokeweight="2pt">
                <v:fill opacity="16448f"/>
              </v:rect>
            </w:pict>
          </mc:Fallback>
        </mc:AlternateContent>
      </w:r>
      <w:r w:rsidR="00D569CA">
        <w:rPr>
          <w:noProof/>
          <w:lang w:eastAsia="en-GB"/>
        </w:rPr>
        <w:drawing>
          <wp:inline distT="0" distB="0" distL="0" distR="0" wp14:anchorId="5DF6FB6A" wp14:editId="671802A6">
            <wp:extent cx="5733433" cy="765958"/>
            <wp:effectExtent l="0" t="0" r="635" b="0"/>
            <wp:docPr id="82" name="Grafik 82" descr="D:\Mahler\Projects\CFA\Report\Mahler\2016\data\improve usability\workbench\!EXAMPLES\apdl\Toolbar-mapdl-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Toolbar-mapdl-wb.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
                    <a:stretch/>
                  </pic:blipFill>
                  <pic:spPr bwMode="auto">
                    <a:xfrm>
                      <a:off x="0" y="0"/>
                      <a:ext cx="5760720" cy="769603"/>
                    </a:xfrm>
                    <a:prstGeom prst="rect">
                      <a:avLst/>
                    </a:prstGeom>
                    <a:noFill/>
                    <a:ln>
                      <a:noFill/>
                    </a:ln>
                    <a:extLst>
                      <a:ext uri="{53640926-AAD7-44D8-BBD7-CCE9431645EC}">
                        <a14:shadowObscured xmlns:a14="http://schemas.microsoft.com/office/drawing/2010/main"/>
                      </a:ext>
                    </a:extLst>
                  </pic:spPr>
                </pic:pic>
              </a:graphicData>
            </a:graphic>
          </wp:inline>
        </w:drawing>
      </w:r>
    </w:p>
    <w:p w:rsidR="00D569CA" w:rsidRPr="00DA4D14" w:rsidRDefault="00D569CA" w:rsidP="00D569CA">
      <w:pPr>
        <w:jc w:val="center"/>
        <w:rPr>
          <w:b/>
        </w:rPr>
      </w:pPr>
      <w:bookmarkStart w:id="11" w:name="_Ref457295714"/>
      <w:r w:rsidRPr="00DA4D14">
        <w:rPr>
          <w:b/>
        </w:rPr>
        <w:t xml:space="preserve">Figure </w:t>
      </w:r>
      <w:r w:rsidRPr="00DA4D14">
        <w:rPr>
          <w:b/>
        </w:rPr>
        <w:fldChar w:fldCharType="begin"/>
      </w:r>
      <w:r w:rsidRPr="00DA4D14">
        <w:rPr>
          <w:b/>
        </w:rPr>
        <w:instrText xml:space="preserve"> SEQ Figure \* ARABIC </w:instrText>
      </w:r>
      <w:r w:rsidRPr="00DA4D14">
        <w:rPr>
          <w:b/>
        </w:rPr>
        <w:fldChar w:fldCharType="separate"/>
      </w:r>
      <w:r w:rsidR="00180CB7">
        <w:rPr>
          <w:b/>
          <w:noProof/>
        </w:rPr>
        <w:t>2</w:t>
      </w:r>
      <w:r w:rsidRPr="00DA4D14">
        <w:rPr>
          <w:b/>
        </w:rPr>
        <w:fldChar w:fldCharType="end"/>
      </w:r>
      <w:bookmarkEnd w:id="11"/>
      <w:r w:rsidRPr="00DA4D14">
        <w:rPr>
          <w:b/>
        </w:rPr>
        <w:t xml:space="preserve"> Toolbar for ANSYS WB and ANSYS MAPDL</w:t>
      </w:r>
    </w:p>
    <w:p w:rsidR="00DA4D14" w:rsidRDefault="00746B8B" w:rsidP="00A559D7">
      <w:pPr>
        <w:jc w:val="both"/>
      </w:pPr>
      <w:r>
        <w:t>In consequence a</w:t>
      </w:r>
      <w:r w:rsidR="00CD4744">
        <w:t xml:space="preserve"> new window</w:t>
      </w:r>
      <w:r>
        <w:t xml:space="preserve"> appears </w:t>
      </w:r>
      <w:r w:rsidR="00CD4744">
        <w:t>(see</w:t>
      </w:r>
      <w:r w:rsidR="00300979">
        <w:t xml:space="preserve"> </w:t>
      </w:r>
      <w:r w:rsidR="00300979">
        <w:fldChar w:fldCharType="begin"/>
      </w:r>
      <w:r w:rsidR="00300979">
        <w:instrText xml:space="preserve"> REF _Ref457301373 \h </w:instrText>
      </w:r>
      <w:r w:rsidR="00300979">
        <w:fldChar w:fldCharType="separate"/>
      </w:r>
      <w:r w:rsidR="00180CB7" w:rsidRPr="00300979">
        <w:rPr>
          <w:b/>
        </w:rPr>
        <w:t xml:space="preserve">Figure </w:t>
      </w:r>
      <w:r w:rsidR="00180CB7">
        <w:rPr>
          <w:b/>
          <w:noProof/>
        </w:rPr>
        <w:t>3</w:t>
      </w:r>
      <w:r w:rsidR="00300979">
        <w:fldChar w:fldCharType="end"/>
      </w:r>
      <w:r w:rsidR="00CD4744">
        <w:t xml:space="preserve">) </w:t>
      </w:r>
      <w:r>
        <w:t>where the parameters for CFA can be defined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945"/>
      </w:tblGrid>
      <w:tr w:rsidR="00300979" w:rsidTr="00716FF6">
        <w:tc>
          <w:tcPr>
            <w:tcW w:w="4518" w:type="dxa"/>
          </w:tcPr>
          <w:p w:rsidR="00300979" w:rsidRDefault="00300979" w:rsidP="002F61A7">
            <w:pPr>
              <w:pStyle w:val="ListParagraph"/>
              <w:numPr>
                <w:ilvl w:val="0"/>
                <w:numId w:val="8"/>
              </w:numPr>
              <w:jc w:val="both"/>
            </w:pPr>
            <w:r>
              <w:t>Hold time in hours</w:t>
            </w:r>
          </w:p>
          <w:p w:rsidR="00300979" w:rsidRDefault="00300979" w:rsidP="002F61A7">
            <w:pPr>
              <w:pStyle w:val="ListParagraph"/>
              <w:numPr>
                <w:ilvl w:val="0"/>
                <w:numId w:val="8"/>
              </w:numPr>
              <w:jc w:val="both"/>
            </w:pPr>
            <w:r>
              <w:t xml:space="preserve">Irradiation rate in </w:t>
            </w:r>
            <w:proofErr w:type="spellStart"/>
            <w:r>
              <w:t>dpa</w:t>
            </w:r>
            <w:proofErr w:type="spellEnd"/>
          </w:p>
          <w:p w:rsidR="00300979" w:rsidRDefault="00300979" w:rsidP="002F61A7">
            <w:pPr>
              <w:pStyle w:val="ListParagraph"/>
              <w:numPr>
                <w:ilvl w:val="0"/>
                <w:numId w:val="8"/>
              </w:numPr>
              <w:jc w:val="both"/>
            </w:pPr>
            <w:r>
              <w:t>Dimension</w:t>
            </w:r>
            <w:r>
              <w:br/>
            </w:r>
            <w:r>
              <w:sym w:font="Wingdings" w:char="F0E0"/>
            </w:r>
            <w:r>
              <w:t>For 2D or 3D model use value 0</w:t>
            </w:r>
          </w:p>
          <w:p w:rsidR="00300979" w:rsidRDefault="00300979" w:rsidP="00300979">
            <w:pPr>
              <w:pStyle w:val="ListParagraph"/>
              <w:jc w:val="both"/>
            </w:pPr>
            <w:r>
              <w:sym w:font="Wingdings" w:char="F0E0"/>
            </w:r>
            <w:r>
              <w:t xml:space="preserve">For axisymmetric model </w:t>
            </w:r>
            <w:r w:rsidR="00716FF6">
              <w:t xml:space="preserve">use </w:t>
            </w:r>
            <w:r>
              <w:t>value -1</w:t>
            </w:r>
          </w:p>
          <w:p w:rsidR="00300979" w:rsidRDefault="00300979" w:rsidP="002F61A7">
            <w:pPr>
              <w:pStyle w:val="ListParagraph"/>
              <w:numPr>
                <w:ilvl w:val="0"/>
                <w:numId w:val="8"/>
              </w:numPr>
              <w:jc w:val="both"/>
            </w:pPr>
            <w:r>
              <w:t>Selection</w:t>
            </w:r>
            <w:r>
              <w:br/>
            </w:r>
            <w:r>
              <w:sym w:font="Wingdings" w:char="F0E0"/>
            </w:r>
            <w:r>
              <w:t>For selection of points use value 1</w:t>
            </w:r>
          </w:p>
          <w:p w:rsidR="00300979" w:rsidRDefault="00300979" w:rsidP="00300979">
            <w:pPr>
              <w:pStyle w:val="ListParagraph"/>
              <w:jc w:val="both"/>
            </w:pPr>
            <w:r>
              <w:sym w:font="Wingdings" w:char="F0E0"/>
            </w:r>
            <w:r>
              <w:t xml:space="preserve">For lines </w:t>
            </w:r>
            <w:r w:rsidR="00716FF6">
              <w:t xml:space="preserve">use </w:t>
            </w:r>
            <w:r>
              <w:t>value 2</w:t>
            </w:r>
          </w:p>
          <w:p w:rsidR="00300979" w:rsidRDefault="00300979" w:rsidP="00300979">
            <w:pPr>
              <w:pStyle w:val="ListParagraph"/>
              <w:jc w:val="both"/>
            </w:pPr>
            <w:r>
              <w:sym w:font="Wingdings" w:char="F0E0"/>
            </w:r>
            <w:r>
              <w:t xml:space="preserve">For areas </w:t>
            </w:r>
            <w:r w:rsidR="00716FF6">
              <w:t xml:space="preserve">use </w:t>
            </w:r>
            <w:r>
              <w:t>value 3</w:t>
            </w:r>
          </w:p>
          <w:p w:rsidR="00300979" w:rsidRDefault="00300979" w:rsidP="002F61A7">
            <w:pPr>
              <w:pStyle w:val="ListParagraph"/>
              <w:numPr>
                <w:ilvl w:val="0"/>
                <w:numId w:val="8"/>
              </w:numPr>
              <w:jc w:val="both"/>
            </w:pPr>
            <w:r>
              <w:t>Rule</w:t>
            </w:r>
            <w:r>
              <w:br/>
            </w:r>
            <w:r>
              <w:sym w:font="Wingdings" w:char="F0E0"/>
            </w:r>
            <w:r>
              <w:t>For ASME C-F rule use value 0</w:t>
            </w:r>
          </w:p>
          <w:p w:rsidR="00300979" w:rsidRDefault="00300979" w:rsidP="00300979">
            <w:pPr>
              <w:pStyle w:val="ListParagraph"/>
              <w:jc w:val="both"/>
            </w:pPr>
            <w:r>
              <w:sym w:font="Wingdings" w:char="F0E0"/>
            </w:r>
            <w:r>
              <w:t xml:space="preserve">For mod. C-F rule </w:t>
            </w:r>
            <w:r w:rsidR="00716FF6">
              <w:t xml:space="preserve">use </w:t>
            </w:r>
            <w:r>
              <w:t>value 1</w:t>
            </w:r>
          </w:p>
          <w:p w:rsidR="00300979" w:rsidRDefault="00300979" w:rsidP="00147D87">
            <w:pPr>
              <w:pStyle w:val="ListParagraph"/>
              <w:jc w:val="both"/>
            </w:pPr>
            <w:r>
              <w:t xml:space="preserve">(see section </w:t>
            </w:r>
            <w:r w:rsidR="00147D87">
              <w:fldChar w:fldCharType="begin"/>
            </w:r>
            <w:r w:rsidR="00147D87">
              <w:instrText xml:space="preserve"> REF _Ref458070728 \r \h </w:instrText>
            </w:r>
            <w:r w:rsidR="00716FF6">
              <w:instrText xml:space="preserve"> \* MERGEFORMAT </w:instrText>
            </w:r>
            <w:r w:rsidR="00147D87">
              <w:fldChar w:fldCharType="separate"/>
            </w:r>
            <w:r w:rsidR="00180CB7">
              <w:t>5</w:t>
            </w:r>
            <w:r w:rsidR="00147D87">
              <w:fldChar w:fldCharType="end"/>
            </w:r>
            <w:r>
              <w:t>)</w:t>
            </w:r>
          </w:p>
        </w:tc>
        <w:tc>
          <w:tcPr>
            <w:tcW w:w="4945" w:type="dxa"/>
          </w:tcPr>
          <w:p w:rsidR="00300979" w:rsidRDefault="00300979" w:rsidP="00300979">
            <w:pPr>
              <w:keepNext/>
              <w:jc w:val="center"/>
            </w:pPr>
            <w:r>
              <w:rPr>
                <w:noProof/>
                <w:lang w:eastAsia="en-GB"/>
              </w:rPr>
              <w:drawing>
                <wp:inline distT="0" distB="0" distL="0" distR="0" wp14:anchorId="1F2A7EC9" wp14:editId="3C4EAEC0">
                  <wp:extent cx="2011680" cy="2160543"/>
                  <wp:effectExtent l="0" t="0" r="7620" b="0"/>
                  <wp:docPr id="87" name="Grafik 87" descr="D:\ANSYSTemp\test\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SYSTemp\test\PARAMET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011680" cy="2160543"/>
                          </a:xfrm>
                          <a:prstGeom prst="rect">
                            <a:avLst/>
                          </a:prstGeom>
                          <a:noFill/>
                          <a:ln>
                            <a:noFill/>
                          </a:ln>
                          <a:extLst>
                            <a:ext uri="{53640926-AAD7-44D8-BBD7-CCE9431645EC}">
                              <a14:shadowObscured xmlns:a14="http://schemas.microsoft.com/office/drawing/2010/main"/>
                            </a:ext>
                          </a:extLst>
                        </pic:spPr>
                      </pic:pic>
                    </a:graphicData>
                  </a:graphic>
                </wp:inline>
              </w:drawing>
            </w:r>
          </w:p>
          <w:p w:rsidR="00300979" w:rsidRPr="00300979" w:rsidRDefault="00300979" w:rsidP="00300979">
            <w:pPr>
              <w:jc w:val="center"/>
              <w:rPr>
                <w:b/>
              </w:rPr>
            </w:pPr>
            <w:bookmarkStart w:id="12" w:name="_Ref457301373"/>
            <w:r w:rsidRPr="00300979">
              <w:rPr>
                <w:b/>
              </w:rPr>
              <w:t xml:space="preserve">Figure </w:t>
            </w:r>
            <w:r w:rsidRPr="00300979">
              <w:rPr>
                <w:b/>
              </w:rPr>
              <w:fldChar w:fldCharType="begin"/>
            </w:r>
            <w:r w:rsidRPr="00300979">
              <w:rPr>
                <w:b/>
              </w:rPr>
              <w:instrText xml:space="preserve"> SEQ Figure \* ARABIC </w:instrText>
            </w:r>
            <w:r w:rsidRPr="00300979">
              <w:rPr>
                <w:b/>
              </w:rPr>
              <w:fldChar w:fldCharType="separate"/>
            </w:r>
            <w:r w:rsidR="00180CB7">
              <w:rPr>
                <w:b/>
                <w:noProof/>
              </w:rPr>
              <w:t>3</w:t>
            </w:r>
            <w:r w:rsidRPr="00300979">
              <w:rPr>
                <w:b/>
              </w:rPr>
              <w:fldChar w:fldCharType="end"/>
            </w:r>
            <w:bookmarkEnd w:id="12"/>
            <w:r w:rsidRPr="00300979">
              <w:rPr>
                <w:b/>
              </w:rPr>
              <w:t xml:space="preserve"> Parameters for CFA using ANSYS MAPDL</w:t>
            </w:r>
          </w:p>
        </w:tc>
      </w:tr>
    </w:tbl>
    <w:p w:rsidR="00F923FE" w:rsidRDefault="00F923FE" w:rsidP="00A559D7">
      <w:pPr>
        <w:jc w:val="both"/>
      </w:pPr>
    </w:p>
    <w:p w:rsidR="009D17BA" w:rsidRDefault="00F923FE" w:rsidP="00A559D7">
      <w:pPr>
        <w:jc w:val="both"/>
      </w:pPr>
      <w:r>
        <w:t>A</w:t>
      </w:r>
      <w:r w:rsidR="009D17BA">
        <w:t xml:space="preserve">fter definition of CFA parameters the toolbar in ANSYS MAPDL is changing to the one shown in </w:t>
      </w:r>
      <w:r w:rsidR="009D17BA">
        <w:fldChar w:fldCharType="begin"/>
      </w:r>
      <w:r w:rsidR="009D17BA">
        <w:instrText xml:space="preserve"> REF _Ref457302064 \h </w:instrText>
      </w:r>
      <w:r w:rsidR="009D17BA">
        <w:fldChar w:fldCharType="separate"/>
      </w:r>
      <w:r w:rsidR="00180CB7" w:rsidRPr="009D17BA">
        <w:rPr>
          <w:b/>
        </w:rPr>
        <w:t xml:space="preserve">Figure </w:t>
      </w:r>
      <w:r w:rsidR="00180CB7">
        <w:rPr>
          <w:b/>
          <w:noProof/>
        </w:rPr>
        <w:t>4</w:t>
      </w:r>
      <w:r w:rsidR="009D17BA">
        <w:fldChar w:fldCharType="end"/>
      </w:r>
      <w:r w:rsidR="009D17BA">
        <w:t xml:space="preserve">. </w:t>
      </w:r>
      <w:r w:rsidR="0093249B">
        <w:t>T</w:t>
      </w:r>
      <w:r w:rsidR="00B27D16">
        <w:t>he button “</w:t>
      </w:r>
      <w:r w:rsidR="00B27D16" w:rsidRPr="00B27D16">
        <w:rPr>
          <w:i/>
        </w:rPr>
        <w:t>PARAMETER-FOR-CFA</w:t>
      </w:r>
      <w:r w:rsidR="00B27D16">
        <w:t xml:space="preserve">” is already processed by the popup window for CFA parameters before. The next steps are the boxes 2-5 where the inner and outer geometry have to be defined before the CFA can be started with button 6. This procedure is very well described in </w:t>
      </w:r>
      <w:sdt>
        <w:sdtPr>
          <w:id w:val="606773056"/>
          <w:citation/>
        </w:sdtPr>
        <w:sdtEndPr/>
        <w:sdtContent>
          <w:r w:rsidR="00B27D16">
            <w:fldChar w:fldCharType="begin"/>
          </w:r>
          <w:r w:rsidR="00B27D16" w:rsidRPr="00B27D16">
            <w:instrText xml:space="preserve"> CITATION Mah154 \l 1031 </w:instrText>
          </w:r>
          <w:r w:rsidR="00B27D16">
            <w:fldChar w:fldCharType="separate"/>
          </w:r>
          <w:r w:rsidR="00D41117" w:rsidRPr="00D41117">
            <w:rPr>
              <w:noProof/>
            </w:rPr>
            <w:t>[3]</w:t>
          </w:r>
          <w:r w:rsidR="00B27D16">
            <w:fldChar w:fldCharType="end"/>
          </w:r>
        </w:sdtContent>
      </w:sdt>
      <w:r w:rsidR="00B27D16">
        <w:t xml:space="preserve"> and not explained in the recent report.</w:t>
      </w:r>
    </w:p>
    <w:p w:rsidR="009D17BA" w:rsidRDefault="00B27D16" w:rsidP="009D17BA">
      <w:pPr>
        <w:keepNext/>
        <w:jc w:val="both"/>
      </w:pPr>
      <w:r>
        <w:rPr>
          <w:noProof/>
          <w:lang w:eastAsia="en-GB"/>
        </w:rPr>
        <mc:AlternateContent>
          <mc:Choice Requires="wpg">
            <w:drawing>
              <wp:anchor distT="0" distB="0" distL="114300" distR="114300" simplePos="0" relativeHeight="251770880" behindDoc="0" locked="0" layoutInCell="1" allowOverlap="1" wp14:anchorId="3192CB66" wp14:editId="6791E51D">
                <wp:simplePos x="0" y="0"/>
                <wp:positionH relativeFrom="column">
                  <wp:posOffset>1125855</wp:posOffset>
                </wp:positionH>
                <wp:positionV relativeFrom="paragraph">
                  <wp:posOffset>236855</wp:posOffset>
                </wp:positionV>
                <wp:extent cx="4700905" cy="365760"/>
                <wp:effectExtent l="0" t="0" r="0" b="0"/>
                <wp:wrapNone/>
                <wp:docPr id="110" name="Gruppieren 110"/>
                <wp:cNvGraphicFramePr/>
                <a:graphic xmlns:a="http://schemas.openxmlformats.org/drawingml/2006/main">
                  <a:graphicData uri="http://schemas.microsoft.com/office/word/2010/wordprocessingGroup">
                    <wpg:wgp>
                      <wpg:cNvGrpSpPr/>
                      <wpg:grpSpPr>
                        <a:xfrm>
                          <a:off x="0" y="0"/>
                          <a:ext cx="4700905" cy="365760"/>
                          <a:chOff x="-143302" y="6824"/>
                          <a:chExt cx="4700964" cy="365760"/>
                        </a:xfrm>
                      </wpg:grpSpPr>
                      <wps:wsp>
                        <wps:cNvPr id="103" name="Textfeld 103"/>
                        <wps:cNvSpPr txBox="1"/>
                        <wps:spPr>
                          <a:xfrm>
                            <a:off x="880283"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feld 104"/>
                        <wps:cNvSpPr txBox="1"/>
                        <wps:spPr>
                          <a:xfrm>
                            <a:off x="1726450"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feld 105"/>
                        <wps:cNvSpPr txBox="1"/>
                        <wps:spPr>
                          <a:xfrm>
                            <a:off x="2429313"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feld 106"/>
                        <wps:cNvSpPr txBox="1"/>
                        <wps:spPr>
                          <a:xfrm>
                            <a:off x="3125351"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a:off x="3875982"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a:off x="4319537" y="6824"/>
                            <a:ext cx="238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sidRPr="00CA2EB6">
                                <w:rPr>
                                  <w:b/>
                                  <w:color w:val="FF0000"/>
                                  <w:sz w:val="32"/>
                                  <w:lang w:val="de-D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feld 109"/>
                        <wps:cNvSpPr txBox="1"/>
                        <wps:spPr>
                          <a:xfrm>
                            <a:off x="-143302" y="6824"/>
                            <a:ext cx="82461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CA2EB6" w:rsidRDefault="00D41117" w:rsidP="009D17BA">
                              <w:pPr>
                                <w:jc w:val="center"/>
                                <w:rPr>
                                  <w:b/>
                                  <w:color w:val="FF0000"/>
                                  <w:sz w:val="32"/>
                                  <w:lang w:val="de-DE"/>
                                </w:rPr>
                              </w:pPr>
                              <w:r>
                                <w:rPr>
                                  <w:b/>
                                  <w:color w:val="FF0000"/>
                                  <w:sz w:val="32"/>
                                  <w:lang w:val="de-DE"/>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10" o:spid="_x0000_s1026" style="position:absolute;left:0;text-align:left;margin-left:88.65pt;margin-top:18.65pt;width:370.15pt;height:28.8pt;z-index:251770880;mso-width-relative:margin;mso-height-relative:margin" coordorigin="-1433,68" coordsize="47009,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">
                <v:shapetype id="_x0000_t202" coordsize="21600,21600" o:spt="202" path="m,l,21600r21600,l21600,xe">
                  <v:stroke joinstyle="miter"/>
                  <v:path gradientshapeok="t" o:connecttype="rect"/>
                </v:shapetype>
                <v:shape id="Textfeld 103" o:spid="_x0000_s1027" type="#_x0000_t202" style="position:absolute;left:8802;top:68;width:238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1</w:t>
                        </w:r>
                      </w:p>
                    </w:txbxContent>
                  </v:textbox>
                </v:shape>
                <v:shape id="Textfeld 104" o:spid="_x0000_s1028" type="#_x0000_t202" style="position:absolute;left:17264;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2</w:t>
                        </w:r>
                      </w:p>
                    </w:txbxContent>
                  </v:textbox>
                </v:shape>
                <v:shape id="Textfeld 105" o:spid="_x0000_s1029" type="#_x0000_t202" style="position:absolute;left:24293;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3</w:t>
                        </w:r>
                      </w:p>
                    </w:txbxContent>
                  </v:textbox>
                </v:shape>
                <v:shape id="Textfeld 106" o:spid="_x0000_s1030" type="#_x0000_t202" style="position:absolute;left:31253;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4</w:t>
                        </w:r>
                      </w:p>
                    </w:txbxContent>
                  </v:textbox>
                </v:shape>
                <v:shape id="Textfeld 107" o:spid="_x0000_s1031" type="#_x0000_t202" style="position:absolute;left:38759;top:68;width:238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5</w:t>
                        </w:r>
                      </w:p>
                    </w:txbxContent>
                  </v:textbox>
                </v:shape>
                <v:shape id="Textfeld 108" o:spid="_x0000_s1032" type="#_x0000_t202" style="position:absolute;left:43195;top:68;width:23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D41117" w:rsidRPr="00CA2EB6" w:rsidRDefault="00D41117" w:rsidP="009D17BA">
                        <w:pPr>
                          <w:jc w:val="center"/>
                          <w:rPr>
                            <w:b/>
                            <w:color w:val="FF0000"/>
                            <w:sz w:val="32"/>
                            <w:lang w:val="de-DE"/>
                          </w:rPr>
                        </w:pPr>
                        <w:r w:rsidRPr="00CA2EB6">
                          <w:rPr>
                            <w:b/>
                            <w:color w:val="FF0000"/>
                            <w:sz w:val="32"/>
                            <w:lang w:val="de-DE"/>
                          </w:rPr>
                          <w:t>6</w:t>
                        </w:r>
                      </w:p>
                    </w:txbxContent>
                  </v:textbox>
                </v:shape>
                <v:shape id="Textfeld 109" o:spid="_x0000_s1033" type="#_x0000_t202" style="position:absolute;left:-1433;top:68;width:824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D41117" w:rsidRPr="00CA2EB6" w:rsidRDefault="00D41117" w:rsidP="009D17BA">
                        <w:pPr>
                          <w:jc w:val="center"/>
                          <w:rPr>
                            <w:b/>
                            <w:color w:val="FF0000"/>
                            <w:sz w:val="32"/>
                            <w:lang w:val="de-DE"/>
                          </w:rPr>
                        </w:pPr>
                        <w:r>
                          <w:rPr>
                            <w:b/>
                            <w:color w:val="FF0000"/>
                            <w:sz w:val="32"/>
                            <w:lang w:val="de-DE"/>
                          </w:rPr>
                          <w:t>button:</w:t>
                        </w:r>
                      </w:p>
                    </w:txbxContent>
                  </v:textbox>
                </v:shape>
              </v:group>
            </w:pict>
          </mc:Fallback>
        </mc:AlternateContent>
      </w:r>
      <w:r w:rsidR="0093249B" w:rsidRPr="00F42765">
        <w:rPr>
          <w:noProof/>
          <w:lang w:eastAsia="en-GB"/>
        </w:rPr>
        <mc:AlternateContent>
          <mc:Choice Requires="wps">
            <w:drawing>
              <wp:anchor distT="0" distB="0" distL="114300" distR="114300" simplePos="0" relativeHeight="251745280" behindDoc="0" locked="0" layoutInCell="1" allowOverlap="1" wp14:anchorId="630F7A4D" wp14:editId="63D3C3F9">
                <wp:simplePos x="0" y="0"/>
                <wp:positionH relativeFrom="column">
                  <wp:posOffset>2786854</wp:posOffset>
                </wp:positionH>
                <wp:positionV relativeFrom="paragraph">
                  <wp:posOffset>581660</wp:posOffset>
                </wp:positionV>
                <wp:extent cx="3063240" cy="182880"/>
                <wp:effectExtent l="0" t="0" r="22860" b="26670"/>
                <wp:wrapNone/>
                <wp:docPr id="42" name="Rechteck 42"/>
                <wp:cNvGraphicFramePr/>
                <a:graphic xmlns:a="http://schemas.openxmlformats.org/drawingml/2006/main">
                  <a:graphicData uri="http://schemas.microsoft.com/office/word/2010/wordprocessingShape">
                    <wps:wsp>
                      <wps:cNvSpPr/>
                      <wps:spPr>
                        <a:xfrm>
                          <a:off x="0" y="0"/>
                          <a:ext cx="3063240" cy="18288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 o:spid="_x0000_s1026" style="position:absolute;margin-left:219.45pt;margin-top:45.8pt;width:241.2pt;height:1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" fillcolor="red" strokecolor="red" strokeweight="2pt">
                <v:fill opacity="16448f"/>
              </v:rect>
            </w:pict>
          </mc:Fallback>
        </mc:AlternateContent>
      </w:r>
      <w:r w:rsidR="009D17BA">
        <w:rPr>
          <w:noProof/>
          <w:lang w:eastAsia="en-GB"/>
        </w:rPr>
        <w:drawing>
          <wp:inline distT="0" distB="0" distL="0" distR="0" wp14:anchorId="4E1205CB" wp14:editId="24750A86">
            <wp:extent cx="5943600" cy="796925"/>
            <wp:effectExtent l="0" t="0" r="0" b="3175"/>
            <wp:docPr id="102" name="Grafik 102" descr="D:\Mahler\Projects\CFA\Report\Mahler\2016\data\improve usability\workbench\!EXAMPLES\apdl\toolbar-beg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hler\Projects\CFA\Report\Mahler\2016\data\improve usability\workbench\!EXAMPLES\apdl\toolbar-beginnin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943600" cy="796925"/>
                    </a:xfrm>
                    <a:prstGeom prst="rect">
                      <a:avLst/>
                    </a:prstGeom>
                    <a:noFill/>
                    <a:ln>
                      <a:noFill/>
                    </a:ln>
                    <a:extLst>
                      <a:ext uri="{53640926-AAD7-44D8-BBD7-CCE9431645EC}">
                        <a14:shadowObscured xmlns:a14="http://schemas.microsoft.com/office/drawing/2010/main"/>
                      </a:ext>
                    </a:extLst>
                  </pic:spPr>
                </pic:pic>
              </a:graphicData>
            </a:graphic>
          </wp:inline>
        </w:drawing>
      </w:r>
    </w:p>
    <w:p w:rsidR="009D17BA" w:rsidRPr="009D17BA" w:rsidRDefault="009D17BA" w:rsidP="009D17BA">
      <w:pPr>
        <w:jc w:val="center"/>
        <w:rPr>
          <w:b/>
        </w:rPr>
      </w:pPr>
      <w:bookmarkStart w:id="13" w:name="_Ref457302064"/>
      <w:r w:rsidRPr="009D17BA">
        <w:rPr>
          <w:b/>
        </w:rPr>
        <w:t xml:space="preserve">Figure </w:t>
      </w:r>
      <w:r w:rsidRPr="009D17BA">
        <w:rPr>
          <w:b/>
        </w:rPr>
        <w:fldChar w:fldCharType="begin"/>
      </w:r>
      <w:r w:rsidRPr="009D17BA">
        <w:rPr>
          <w:b/>
        </w:rPr>
        <w:instrText xml:space="preserve"> SEQ Figure \* ARABIC </w:instrText>
      </w:r>
      <w:r w:rsidRPr="009D17BA">
        <w:rPr>
          <w:b/>
        </w:rPr>
        <w:fldChar w:fldCharType="separate"/>
      </w:r>
      <w:r w:rsidR="00180CB7">
        <w:rPr>
          <w:b/>
          <w:noProof/>
        </w:rPr>
        <w:t>4</w:t>
      </w:r>
      <w:r w:rsidRPr="009D17BA">
        <w:rPr>
          <w:b/>
        </w:rPr>
        <w:fldChar w:fldCharType="end"/>
      </w:r>
      <w:bookmarkEnd w:id="13"/>
      <w:r w:rsidRPr="009D17BA">
        <w:rPr>
          <w:b/>
        </w:rPr>
        <w:t xml:space="preserve"> CFA with post-processing in ANSYS MAPDL</w:t>
      </w:r>
    </w:p>
    <w:p w:rsidR="00B27D16" w:rsidRDefault="00B27D16" w:rsidP="00D50D46">
      <w:pPr>
        <w:jc w:val="both"/>
      </w:pPr>
      <w:r>
        <w:t>Finally the CFA result is shown in ANSYS MAPDL and</w:t>
      </w:r>
      <w:r w:rsidR="00554568">
        <w:t xml:space="preserve"> in addition</w:t>
      </w:r>
      <w:r>
        <w:t xml:space="preserve"> </w:t>
      </w:r>
      <w:r w:rsidR="00652B29">
        <w:t xml:space="preserve">it is </w:t>
      </w:r>
      <w:r>
        <w:t>stored in the subfolder “</w:t>
      </w:r>
      <w:r w:rsidRPr="00B27D16">
        <w:rPr>
          <w:i/>
        </w:rPr>
        <w:t>02-Results</w:t>
      </w:r>
      <w:r>
        <w:t>” of the folder “</w:t>
      </w:r>
      <w:r w:rsidRPr="00B27D16">
        <w:rPr>
          <w:i/>
        </w:rPr>
        <w:t>CFA</w:t>
      </w:r>
      <w:r>
        <w:t xml:space="preserve">” </w:t>
      </w:r>
      <w:r w:rsidR="00652B29">
        <w:t>(</w:t>
      </w:r>
      <w:r>
        <w:t>working directory</w:t>
      </w:r>
      <w:r w:rsidR="00652B29">
        <w:t>)</w:t>
      </w:r>
      <w:r>
        <w:t>. As an example the result of an axisymmetric model with inner pressure and different temperatures on the inner and outer surface is shown</w:t>
      </w:r>
      <w:r w:rsidR="00554568">
        <w:t xml:space="preserve"> in </w:t>
      </w:r>
      <w:r w:rsidR="00AF4D36">
        <w:fldChar w:fldCharType="begin"/>
      </w:r>
      <w:r w:rsidR="00AF4D36">
        <w:instrText xml:space="preserve"> REF _Ref457306981 \h </w:instrText>
      </w:r>
      <w:r w:rsidR="00D50D46">
        <w:instrText xml:space="preserve"> \* MERGEFORMAT </w:instrText>
      </w:r>
      <w:r w:rsidR="00AF4D36">
        <w:fldChar w:fldCharType="separate"/>
      </w:r>
      <w:r w:rsidR="00180CB7" w:rsidRPr="00554568">
        <w:rPr>
          <w:b/>
        </w:rPr>
        <w:t xml:space="preserve">Figure </w:t>
      </w:r>
      <w:r w:rsidR="00180CB7">
        <w:rPr>
          <w:b/>
          <w:noProof/>
        </w:rPr>
        <w:t>5</w:t>
      </w:r>
      <w:r w:rsidR="00AF4D36">
        <w:fldChar w:fldCharType="end"/>
      </w:r>
      <w:r>
        <w:t xml:space="preserve"> for hold time of one hour, irradiation rate of 15 </w:t>
      </w:r>
      <w:proofErr w:type="spellStart"/>
      <w:r>
        <w:t>dpa</w:t>
      </w:r>
      <w:proofErr w:type="spellEnd"/>
      <w:r>
        <w:t xml:space="preserve"> </w:t>
      </w:r>
      <w:r w:rsidR="00554568">
        <w:t>and</w:t>
      </w:r>
      <w:r>
        <w:t xml:space="preserve"> the creep-fatigue rule as mentioned in ASME BPVC </w:t>
      </w:r>
      <w:sdt>
        <w:sdtPr>
          <w:id w:val="1500154583"/>
          <w:citation/>
        </w:sdtPr>
        <w:sdtEndPr/>
        <w:sdtContent>
          <w:r>
            <w:fldChar w:fldCharType="begin"/>
          </w:r>
          <w:r w:rsidRPr="00B27D16">
            <w:instrText xml:space="preserve"> CITATION ASM04 \l 1031 </w:instrText>
          </w:r>
          <w:r>
            <w:fldChar w:fldCharType="separate"/>
          </w:r>
          <w:r w:rsidR="00D41117" w:rsidRPr="00D41117">
            <w:rPr>
              <w:noProof/>
            </w:rPr>
            <w:t>[2]</w:t>
          </w:r>
          <w:r>
            <w:fldChar w:fldCharType="end"/>
          </w:r>
        </w:sdtContent>
      </w:sdt>
      <w:r>
        <w:t>.</w:t>
      </w:r>
    </w:p>
    <w:p w:rsidR="00F923FE" w:rsidRDefault="00F923FE" w:rsidP="00F923FE">
      <w:r>
        <w:t>In general the use of the new CFA script file package</w:t>
      </w:r>
      <w:r w:rsidR="00652B29">
        <w:t xml:space="preserve"> for ANSYS MAPDL</w:t>
      </w:r>
      <w:r>
        <w:t xml:space="preserve"> is comparable to the old version </w:t>
      </w:r>
      <w:r w:rsidR="00652B29">
        <w:t xml:space="preserve">presented in 2015 </w:t>
      </w:r>
      <w:sdt>
        <w:sdtPr>
          <w:id w:val="660210172"/>
          <w:citation/>
        </w:sdtPr>
        <w:sdtEndPr/>
        <w:sdtContent>
          <w:r>
            <w:fldChar w:fldCharType="begin"/>
          </w:r>
          <w:r w:rsidRPr="00AF4D36">
            <w:instrText xml:space="preserve"> CITATION Mah154 \l 1031 </w:instrText>
          </w:r>
          <w:r>
            <w:fldChar w:fldCharType="separate"/>
          </w:r>
          <w:r w:rsidR="00D41117" w:rsidRPr="00D41117">
            <w:rPr>
              <w:noProof/>
            </w:rPr>
            <w:t>[3]</w:t>
          </w:r>
          <w:r>
            <w:fldChar w:fldCharType="end"/>
          </w:r>
        </w:sdtContent>
      </w:sdt>
      <w:r>
        <w:t xml:space="preserve">. Only </w:t>
      </w:r>
      <w:r w:rsidR="00652B29">
        <w:t>the initial steps are different because of compatibility reasons with ANSYS Workbench.</w:t>
      </w:r>
    </w:p>
    <w:p w:rsidR="00F923FE" w:rsidRDefault="00F923FE" w:rsidP="00D50D46">
      <w:pPr>
        <w:jc w:val="both"/>
      </w:pPr>
    </w:p>
    <w:p w:rsidR="00554568" w:rsidRDefault="00554568" w:rsidP="00554568">
      <w:pPr>
        <w:keepNext/>
        <w:jc w:val="center"/>
      </w:pPr>
      <w:r>
        <w:rPr>
          <w:noProof/>
          <w:lang w:eastAsia="en-GB"/>
        </w:rPr>
        <w:lastRenderedPageBreak/>
        <w:drawing>
          <wp:inline distT="0" distB="0" distL="0" distR="0" wp14:anchorId="39217EFC" wp14:editId="55116E40">
            <wp:extent cx="5029200" cy="2621547"/>
            <wp:effectExtent l="0" t="0" r="0" b="7620"/>
            <wp:docPr id="112" name="Grafik 112" descr="D:\Mahler\Projects\CFA\Report\Mahler\2016\data\improve usability\workbench\!EXAMPLES\apdl\RESULT_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hler\Projects\CFA\Report\Mahler\2016\data\improve usability\workbench\!EXAMPLES\apdl\RESULT_classic.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282" b="3687"/>
                    <a:stretch/>
                  </pic:blipFill>
                  <pic:spPr bwMode="auto">
                    <a:xfrm>
                      <a:off x="0" y="0"/>
                      <a:ext cx="5029200" cy="2621547"/>
                    </a:xfrm>
                    <a:prstGeom prst="rect">
                      <a:avLst/>
                    </a:prstGeom>
                    <a:noFill/>
                    <a:ln>
                      <a:noFill/>
                    </a:ln>
                    <a:extLst>
                      <a:ext uri="{53640926-AAD7-44D8-BBD7-CCE9431645EC}">
                        <a14:shadowObscured xmlns:a14="http://schemas.microsoft.com/office/drawing/2010/main"/>
                      </a:ext>
                    </a:extLst>
                  </pic:spPr>
                </pic:pic>
              </a:graphicData>
            </a:graphic>
          </wp:inline>
        </w:drawing>
      </w:r>
    </w:p>
    <w:p w:rsidR="00B27D16" w:rsidRPr="00554568" w:rsidRDefault="00554568" w:rsidP="00554568">
      <w:pPr>
        <w:jc w:val="center"/>
        <w:rPr>
          <w:b/>
        </w:rPr>
      </w:pPr>
      <w:bookmarkStart w:id="14" w:name="_Ref457306981"/>
      <w:r w:rsidRPr="00554568">
        <w:rPr>
          <w:b/>
        </w:rPr>
        <w:t xml:space="preserve">Figure </w:t>
      </w:r>
      <w:r w:rsidRPr="00554568">
        <w:rPr>
          <w:b/>
        </w:rPr>
        <w:fldChar w:fldCharType="begin"/>
      </w:r>
      <w:r w:rsidRPr="00554568">
        <w:rPr>
          <w:b/>
        </w:rPr>
        <w:instrText xml:space="preserve"> SEQ Figure \* ARABIC </w:instrText>
      </w:r>
      <w:r w:rsidRPr="00554568">
        <w:rPr>
          <w:b/>
        </w:rPr>
        <w:fldChar w:fldCharType="separate"/>
      </w:r>
      <w:r w:rsidR="00180CB7">
        <w:rPr>
          <w:b/>
          <w:noProof/>
        </w:rPr>
        <w:t>5</w:t>
      </w:r>
      <w:r w:rsidRPr="00554568">
        <w:rPr>
          <w:b/>
        </w:rPr>
        <w:fldChar w:fldCharType="end"/>
      </w:r>
      <w:bookmarkEnd w:id="14"/>
      <w:r w:rsidRPr="00554568">
        <w:rPr>
          <w:b/>
        </w:rPr>
        <w:t xml:space="preserve"> Example CFA post-processing result in ANSYS MAPDL</w:t>
      </w:r>
    </w:p>
    <w:p w:rsidR="00843BB2" w:rsidRDefault="00843BB2" w:rsidP="00843BB2">
      <w:pPr>
        <w:pStyle w:val="Heading3"/>
      </w:pPr>
      <w:bookmarkStart w:id="15" w:name="_Ref458074038"/>
      <w:bookmarkStart w:id="16" w:name="_Ref458074118"/>
      <w:bookmarkStart w:id="17" w:name="_Toc471711179"/>
      <w:r>
        <w:t>Use of CFA package in ANSYS Workbench</w:t>
      </w:r>
      <w:bookmarkEnd w:id="9"/>
      <w:bookmarkEnd w:id="15"/>
      <w:bookmarkEnd w:id="16"/>
      <w:bookmarkEnd w:id="17"/>
    </w:p>
    <w:p w:rsidR="00836CF5" w:rsidRDefault="007B1DFD" w:rsidP="00836CF5">
      <w:pPr>
        <w:jc w:val="both"/>
      </w:pPr>
      <w:r>
        <w:t>As before</w:t>
      </w:r>
      <w:r w:rsidR="00E45405">
        <w:t xml:space="preserve"> shown</w:t>
      </w:r>
      <w:r>
        <w:t xml:space="preserve"> for ANSYS MAPDL </w:t>
      </w:r>
      <w:r w:rsidR="00E45405">
        <w:t xml:space="preserve">now for ANSYS Workbench </w:t>
      </w:r>
      <w:r>
        <w:t>the script file package “</w:t>
      </w:r>
      <w:r w:rsidRPr="00561FB7">
        <w:rPr>
          <w:i/>
        </w:rPr>
        <w:t>CFA.zip</w:t>
      </w:r>
      <w:r>
        <w:t xml:space="preserve">” must be extracted and copied </w:t>
      </w:r>
      <w:r w:rsidR="00E45405">
        <w:t>to the current working director</w:t>
      </w:r>
      <w:r w:rsidR="00836CF5">
        <w:t>y</w:t>
      </w:r>
      <w:r>
        <w:t xml:space="preserve">. </w:t>
      </w:r>
      <w:r w:rsidR="00836CF5">
        <w:t xml:space="preserve">The basis for </w:t>
      </w:r>
      <w:r w:rsidR="008A53EC">
        <w:t>CFA</w:t>
      </w:r>
      <w:r w:rsidR="00836CF5">
        <w:t xml:space="preserve"> are the already solved analyses for the </w:t>
      </w:r>
    </w:p>
    <w:p w:rsidR="00836CF5" w:rsidRDefault="00836CF5" w:rsidP="002F61A7">
      <w:pPr>
        <w:pStyle w:val="ListParagraph"/>
        <w:numPr>
          <w:ilvl w:val="0"/>
          <w:numId w:val="8"/>
        </w:numPr>
        <w:jc w:val="both"/>
      </w:pPr>
      <w:r>
        <w:t>Temperature distribution,</w:t>
      </w:r>
    </w:p>
    <w:p w:rsidR="00836CF5" w:rsidRDefault="00836CF5" w:rsidP="002F61A7">
      <w:pPr>
        <w:pStyle w:val="ListParagraph"/>
        <w:numPr>
          <w:ilvl w:val="0"/>
          <w:numId w:val="8"/>
        </w:numPr>
        <w:jc w:val="both"/>
      </w:pPr>
      <w:r>
        <w:t>Primary loads and</w:t>
      </w:r>
    </w:p>
    <w:p w:rsidR="00836CF5" w:rsidRDefault="00836CF5" w:rsidP="002F61A7">
      <w:pPr>
        <w:pStyle w:val="ListParagraph"/>
        <w:numPr>
          <w:ilvl w:val="0"/>
          <w:numId w:val="8"/>
        </w:numPr>
        <w:jc w:val="both"/>
      </w:pPr>
      <w:r>
        <w:t>Primary + secondary loads</w:t>
      </w:r>
    </w:p>
    <w:p w:rsidR="00836CF5" w:rsidRDefault="00836CF5" w:rsidP="007B1DFD">
      <w:pPr>
        <w:jc w:val="both"/>
      </w:pPr>
      <w:proofErr w:type="gramStart"/>
      <w:r>
        <w:t>in</w:t>
      </w:r>
      <w:proofErr w:type="gramEnd"/>
      <w:r>
        <w:t xml:space="preserve"> ANSYS Workbench. An example how these three preliminary analyses could be performed in ANSYS Workbench is shown in </w:t>
      </w:r>
      <w:r>
        <w:fldChar w:fldCharType="begin"/>
      </w:r>
      <w:r>
        <w:instrText xml:space="preserve"> REF _Ref457543902 \h </w:instrText>
      </w:r>
      <w:r>
        <w:fldChar w:fldCharType="separate"/>
      </w:r>
      <w:r w:rsidR="00180CB7" w:rsidRPr="00836CF5">
        <w:rPr>
          <w:b/>
        </w:rPr>
        <w:t xml:space="preserve">Figure </w:t>
      </w:r>
      <w:r w:rsidR="00180CB7">
        <w:rPr>
          <w:b/>
          <w:noProof/>
        </w:rPr>
        <w:t>6</w:t>
      </w:r>
      <w:r>
        <w:fldChar w:fldCharType="end"/>
      </w:r>
      <w:r>
        <w:t>.</w:t>
      </w:r>
    </w:p>
    <w:p w:rsidR="00836CF5" w:rsidRDefault="00836CF5" w:rsidP="00836CF5">
      <w:pPr>
        <w:keepNext/>
        <w:jc w:val="center"/>
      </w:pPr>
      <w:r>
        <w:rPr>
          <w:noProof/>
          <w:lang w:eastAsia="en-GB"/>
        </w:rPr>
        <w:drawing>
          <wp:inline distT="0" distB="0" distL="0" distR="0" wp14:anchorId="18BF6BE3" wp14:editId="029AA6C1">
            <wp:extent cx="4572000" cy="1608877"/>
            <wp:effectExtent l="0" t="0" r="0" b="0"/>
            <wp:docPr id="41" name="Grafik 41" descr="D:\ANSYSTemp\te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SYSTemp\test\0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572000" cy="1608877"/>
                    </a:xfrm>
                    <a:prstGeom prst="rect">
                      <a:avLst/>
                    </a:prstGeom>
                    <a:noFill/>
                    <a:ln>
                      <a:noFill/>
                    </a:ln>
                    <a:extLst>
                      <a:ext uri="{53640926-AAD7-44D8-BBD7-CCE9431645EC}">
                        <a14:shadowObscured xmlns:a14="http://schemas.microsoft.com/office/drawing/2010/main"/>
                      </a:ext>
                    </a:extLst>
                  </pic:spPr>
                </pic:pic>
              </a:graphicData>
            </a:graphic>
          </wp:inline>
        </w:drawing>
      </w:r>
    </w:p>
    <w:p w:rsidR="00836CF5" w:rsidRPr="00836CF5" w:rsidRDefault="00836CF5" w:rsidP="00836CF5">
      <w:pPr>
        <w:jc w:val="center"/>
        <w:rPr>
          <w:b/>
        </w:rPr>
      </w:pPr>
      <w:bookmarkStart w:id="18" w:name="_Ref457543902"/>
      <w:r w:rsidRPr="00836CF5">
        <w:rPr>
          <w:b/>
        </w:rPr>
        <w:t xml:space="preserve">Figure </w:t>
      </w:r>
      <w:r w:rsidRPr="00836CF5">
        <w:rPr>
          <w:b/>
        </w:rPr>
        <w:fldChar w:fldCharType="begin"/>
      </w:r>
      <w:r w:rsidRPr="00836CF5">
        <w:rPr>
          <w:b/>
        </w:rPr>
        <w:instrText xml:space="preserve"> SEQ Figure \* ARABIC </w:instrText>
      </w:r>
      <w:r w:rsidRPr="00836CF5">
        <w:rPr>
          <w:b/>
        </w:rPr>
        <w:fldChar w:fldCharType="separate"/>
      </w:r>
      <w:proofErr w:type="gramStart"/>
      <w:r w:rsidR="00180CB7">
        <w:rPr>
          <w:b/>
          <w:noProof/>
        </w:rPr>
        <w:t>6</w:t>
      </w:r>
      <w:r w:rsidRPr="00836CF5">
        <w:rPr>
          <w:b/>
        </w:rPr>
        <w:fldChar w:fldCharType="end"/>
      </w:r>
      <w:bookmarkEnd w:id="18"/>
      <w:r w:rsidRPr="00836CF5">
        <w:rPr>
          <w:b/>
        </w:rPr>
        <w:t xml:space="preserve"> Required analysis</w:t>
      </w:r>
      <w:proofErr w:type="gramEnd"/>
      <w:r w:rsidRPr="00836CF5">
        <w:rPr>
          <w:b/>
        </w:rPr>
        <w:t xml:space="preserve"> for CFA</w:t>
      </w:r>
    </w:p>
    <w:p w:rsidR="00F923FE" w:rsidRDefault="00836CF5" w:rsidP="00836CF5">
      <w:pPr>
        <w:jc w:val="both"/>
      </w:pPr>
      <w:r>
        <w:t xml:space="preserve">The left box shows the steady-state thermal analysis for the temperature distribution and the box in the middle and on the right show the static structural elastic analyses for primary and </w:t>
      </w:r>
      <w:proofErr w:type="spellStart"/>
      <w:r>
        <w:t>primary+secondary</w:t>
      </w:r>
      <w:proofErr w:type="spellEnd"/>
      <w:r>
        <w:t xml:space="preserve"> loads</w:t>
      </w:r>
      <w:r w:rsidR="008F570E">
        <w:t>,</w:t>
      </w:r>
      <w:r>
        <w:t xml:space="preserve"> respectively. </w:t>
      </w:r>
      <w:r w:rsidRPr="006C610A">
        <w:t xml:space="preserve">The </w:t>
      </w:r>
      <w:proofErr w:type="spellStart"/>
      <w:r w:rsidRPr="006C610A">
        <w:t>primary+secondary</w:t>
      </w:r>
      <w:proofErr w:type="spellEnd"/>
      <w:r w:rsidRPr="006C610A">
        <w:t xml:space="preserve"> analysis includes the influence of thermal ex</w:t>
      </w:r>
      <w:r w:rsidR="008A53EC">
        <w:t>pansion</w:t>
      </w:r>
      <w:r w:rsidRPr="006C610A">
        <w:t xml:space="preserve"> compared to the primary one. Nevertheless both analyses are linked to </w:t>
      </w:r>
      <w:r w:rsidR="008F570E">
        <w:t>the thermal analysis to receive</w:t>
      </w:r>
      <w:r w:rsidRPr="006C610A">
        <w:t xml:space="preserve"> temperature information.</w:t>
      </w:r>
    </w:p>
    <w:p w:rsidR="00F923FE" w:rsidRDefault="00F923FE">
      <w:r>
        <w:br w:type="page"/>
      </w:r>
    </w:p>
    <w:p w:rsidR="001C46F9" w:rsidRDefault="00836CF5" w:rsidP="007B1DFD">
      <w:pPr>
        <w:jc w:val="both"/>
      </w:pPr>
      <w:r>
        <w:lastRenderedPageBreak/>
        <w:t>For CFA the region of interest (ROI) must be defined. In detail the inner and outer region where the assessment will be performed. Therefore two components have to be created in the “</w:t>
      </w:r>
      <w:r w:rsidRPr="00836CF5">
        <w:rPr>
          <w:i/>
        </w:rPr>
        <w:t>Model</w:t>
      </w:r>
      <w:r>
        <w:t>” of the thermal analysis (</w:t>
      </w:r>
      <w:r w:rsidR="00F04CDE">
        <w:t xml:space="preserve">right click </w:t>
      </w:r>
      <w:r w:rsidR="00E9223E">
        <w:t xml:space="preserve">on </w:t>
      </w:r>
      <w:r w:rsidR="008A53EC">
        <w:t>“Model” of thermal analysis</w:t>
      </w:r>
      <w:r w:rsidR="00E9223E">
        <w:t xml:space="preserve"> </w:t>
      </w:r>
      <w:r w:rsidR="00F04CDE">
        <w:t xml:space="preserve">and </w:t>
      </w:r>
      <w:r w:rsidR="00E9223E">
        <w:t xml:space="preserve">then </w:t>
      </w:r>
      <w:r w:rsidR="00F04CDE">
        <w:t>click edit,</w:t>
      </w:r>
      <w:r>
        <w:t xml:space="preserve"> see</w:t>
      </w:r>
      <w:r w:rsidR="00F04CDE">
        <w:t xml:space="preserve"> </w:t>
      </w:r>
      <w:r w:rsidR="00F04CDE">
        <w:fldChar w:fldCharType="begin"/>
      </w:r>
      <w:r w:rsidR="00F04CDE">
        <w:instrText xml:space="preserve"> REF _Ref457545816 \h </w:instrText>
      </w:r>
      <w:r w:rsidR="00F04CDE">
        <w:fldChar w:fldCharType="separate"/>
      </w:r>
      <w:r w:rsidR="00180CB7" w:rsidRPr="00C82C09">
        <w:rPr>
          <w:b/>
        </w:rPr>
        <w:t xml:space="preserve">Figure </w:t>
      </w:r>
      <w:r w:rsidR="00180CB7">
        <w:rPr>
          <w:b/>
          <w:noProof/>
        </w:rPr>
        <w:t>7</w:t>
      </w:r>
      <w:r w:rsidR="00F04CDE">
        <w:fldChar w:fldCharType="end"/>
      </w:r>
      <w:r w:rsidR="00E9223E">
        <w:t xml:space="preserve"> left</w:t>
      </w:r>
      <w:r>
        <w:t>).</w:t>
      </w:r>
      <w:r w:rsidR="00E9223E">
        <w:t xml:space="preserve"> Two new components are </w:t>
      </w:r>
      <w:r w:rsidR="008F570E">
        <w:t>required</w:t>
      </w:r>
      <w:r w:rsidR="00E9223E">
        <w:t xml:space="preserve"> where one must be called “</w:t>
      </w:r>
      <w:r w:rsidR="00E9223E" w:rsidRPr="00E9223E">
        <w:rPr>
          <w:i/>
        </w:rPr>
        <w:t>CFAINNER</w:t>
      </w:r>
      <w:r w:rsidR="00E9223E">
        <w:t>” and the other</w:t>
      </w:r>
      <w:r w:rsidR="008F570E">
        <w:t xml:space="preserve"> one</w:t>
      </w:r>
      <w:r w:rsidR="00E9223E">
        <w:t xml:space="preserve"> “</w:t>
      </w:r>
      <w:r w:rsidR="00E9223E" w:rsidRPr="00E9223E">
        <w:rPr>
          <w:i/>
        </w:rPr>
        <w:t>CFAOUTER</w:t>
      </w:r>
      <w:r w:rsidR="00E9223E">
        <w:t xml:space="preserve">”, see </w:t>
      </w:r>
      <w:r w:rsidR="00E9223E">
        <w:fldChar w:fldCharType="begin"/>
      </w:r>
      <w:r w:rsidR="00E9223E">
        <w:instrText xml:space="preserve"> REF _Ref457545816 \h </w:instrText>
      </w:r>
      <w:r w:rsidR="00E9223E">
        <w:fldChar w:fldCharType="separate"/>
      </w:r>
      <w:r w:rsidR="00180CB7" w:rsidRPr="00C82C09">
        <w:rPr>
          <w:b/>
        </w:rPr>
        <w:t xml:space="preserve">Figure </w:t>
      </w:r>
      <w:r w:rsidR="00180CB7">
        <w:rPr>
          <w:b/>
          <w:noProof/>
        </w:rPr>
        <w:t>7</w:t>
      </w:r>
      <w:r w:rsidR="00E9223E">
        <w:fldChar w:fldCharType="end"/>
      </w:r>
      <w:r w:rsidR="00E9223E">
        <w:t xml:space="preserve"> middle. Be careful to use the right names</w:t>
      </w:r>
      <w:r w:rsidR="008F570E">
        <w:t xml:space="preserve"> because e</w:t>
      </w:r>
      <w:r w:rsidR="00E9223E">
        <w:t xml:space="preserve">xactly these names are required for future Creep Fatigue Assessment. An example of selected inner and outer regions is shown in </w:t>
      </w:r>
      <w:r w:rsidR="00E9223E">
        <w:fldChar w:fldCharType="begin"/>
      </w:r>
      <w:r w:rsidR="00E9223E">
        <w:instrText xml:space="preserve"> REF _Ref457545816 \h </w:instrText>
      </w:r>
      <w:r w:rsidR="00E9223E">
        <w:fldChar w:fldCharType="separate"/>
      </w:r>
      <w:r w:rsidR="00180CB7" w:rsidRPr="00C82C09">
        <w:rPr>
          <w:b/>
        </w:rPr>
        <w:t xml:space="preserve">Figure </w:t>
      </w:r>
      <w:r w:rsidR="00180CB7">
        <w:rPr>
          <w:b/>
          <w:noProof/>
        </w:rPr>
        <w:t>7</w:t>
      </w:r>
      <w:r w:rsidR="00E9223E">
        <w:fldChar w:fldCharType="end"/>
      </w:r>
      <w:r w:rsidR="00E9223E">
        <w:t xml:space="preserve"> right for </w:t>
      </w:r>
      <w:r w:rsidR="008F570E">
        <w:t xml:space="preserve">3D </w:t>
      </w:r>
      <w:r w:rsidR="00E9223E">
        <w:t xml:space="preserve">quarter symmetry model of a bellow. This bellow </w:t>
      </w:r>
      <w:r w:rsidR="00E95A49">
        <w:t xml:space="preserve">is under internal pressure </w:t>
      </w:r>
      <w:r w:rsidR="0009365B">
        <w:t>and has different temperature</w:t>
      </w:r>
      <w:r w:rsidR="008F570E">
        <w:t>s</w:t>
      </w:r>
      <w:r w:rsidR="0009365B">
        <w:t xml:space="preserve"> on the inner and on the outer surface resulting in a temperature gradient through wall thickness.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3"/>
        <w:gridCol w:w="3066"/>
        <w:gridCol w:w="2712"/>
      </w:tblGrid>
      <w:tr w:rsidR="00F87645" w:rsidTr="003B1039">
        <w:trPr>
          <w:jc w:val="center"/>
        </w:trPr>
        <w:tc>
          <w:tcPr>
            <w:tcW w:w="0" w:type="auto"/>
          </w:tcPr>
          <w:p w:rsidR="00F87645" w:rsidRDefault="00F87645" w:rsidP="003B1039">
            <w:pPr>
              <w:keepNext/>
            </w:pPr>
            <w:r w:rsidRPr="00F42765">
              <w:rPr>
                <w:noProof/>
                <w:lang w:eastAsia="en-GB"/>
              </w:rPr>
              <mc:AlternateContent>
                <mc:Choice Requires="wps">
                  <w:drawing>
                    <wp:anchor distT="0" distB="0" distL="114300" distR="114300" simplePos="0" relativeHeight="251772928" behindDoc="0" locked="0" layoutInCell="1" allowOverlap="1" wp14:anchorId="01FBF1F0" wp14:editId="397D4408">
                      <wp:simplePos x="0" y="0"/>
                      <wp:positionH relativeFrom="column">
                        <wp:posOffset>485035</wp:posOffset>
                      </wp:positionH>
                      <wp:positionV relativeFrom="paragraph">
                        <wp:posOffset>461645</wp:posOffset>
                      </wp:positionV>
                      <wp:extent cx="1051560" cy="118872"/>
                      <wp:effectExtent l="0" t="0" r="15240" b="14605"/>
                      <wp:wrapNone/>
                      <wp:docPr id="43" name="Rechteck 43"/>
                      <wp:cNvGraphicFramePr/>
                      <a:graphic xmlns:a="http://schemas.openxmlformats.org/drawingml/2006/main">
                        <a:graphicData uri="http://schemas.microsoft.com/office/word/2010/wordprocessingShape">
                          <wps:wsp>
                            <wps:cNvSpPr/>
                            <wps:spPr>
                              <a:xfrm>
                                <a:off x="0" y="0"/>
                                <a:ext cx="1051560" cy="118872"/>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3" o:spid="_x0000_s1026" style="position:absolute;margin-left:38.2pt;margin-top:36.35pt;width:82.8pt;height: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" fillcolor="red" strokecolor="red" strokeweight="2pt">
                      <v:fill opacity="16448f"/>
                    </v:rect>
                  </w:pict>
                </mc:Fallback>
              </mc:AlternateContent>
            </w:r>
            <w:r>
              <w:rPr>
                <w:noProof/>
                <w:lang w:eastAsia="en-GB"/>
              </w:rPr>
              <w:drawing>
                <wp:inline distT="0" distB="0" distL="0" distR="0" wp14:anchorId="15A7A818" wp14:editId="5BE84D99">
                  <wp:extent cx="1548022" cy="210312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548022" cy="21031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F87645" w:rsidRDefault="00F87645" w:rsidP="003B1039">
            <w:pPr>
              <w:jc w:val="center"/>
            </w:pPr>
            <w:r>
              <w:rPr>
                <w:noProof/>
                <w:lang w:eastAsia="en-GB"/>
              </w:rPr>
              <w:drawing>
                <wp:inline distT="0" distB="0" distL="0" distR="0" wp14:anchorId="79F5DF37" wp14:editId="68812BC0">
                  <wp:extent cx="1802673" cy="2103120"/>
                  <wp:effectExtent l="0" t="0" r="7620" b="0"/>
                  <wp:docPr id="67" name="Grafik 67"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802673" cy="2103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F87645" w:rsidRDefault="00F87645" w:rsidP="003B1039">
            <w:pPr>
              <w:jc w:val="center"/>
            </w:pPr>
            <w:r>
              <w:rPr>
                <w:noProof/>
                <w:lang w:eastAsia="en-GB"/>
              </w:rPr>
              <w:drawing>
                <wp:inline distT="0" distB="0" distL="0" distR="0" wp14:anchorId="3E785ECF" wp14:editId="2ADA00EB">
                  <wp:extent cx="325088" cy="2103120"/>
                  <wp:effectExtent l="0" t="0" r="0" b="0"/>
                  <wp:docPr id="85" name="Grafik 85"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25088" cy="210312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862096C" wp14:editId="341023BD">
                  <wp:extent cx="1260545" cy="2103120"/>
                  <wp:effectExtent l="0" t="0" r="0" b="0"/>
                  <wp:docPr id="113" name="Grafik 113" descr="D:\ANSYSTemp\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SYSTemp\test\0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260545" cy="2103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7645" w:rsidTr="003B1039">
        <w:trPr>
          <w:jc w:val="center"/>
        </w:trPr>
        <w:tc>
          <w:tcPr>
            <w:tcW w:w="0" w:type="auto"/>
            <w:gridSpan w:val="3"/>
          </w:tcPr>
          <w:p w:rsidR="00F87645" w:rsidRPr="00C82C09" w:rsidRDefault="00F87645" w:rsidP="003B1039">
            <w:pPr>
              <w:jc w:val="center"/>
              <w:rPr>
                <w:b/>
              </w:rPr>
            </w:pPr>
            <w:bookmarkStart w:id="19" w:name="_Ref457545816"/>
            <w:r w:rsidRPr="00C82C09">
              <w:rPr>
                <w:b/>
              </w:rPr>
              <w:t xml:space="preserve">Figure </w:t>
            </w:r>
            <w:r w:rsidRPr="00C82C09">
              <w:rPr>
                <w:b/>
              </w:rPr>
              <w:fldChar w:fldCharType="begin"/>
            </w:r>
            <w:r w:rsidRPr="00C82C09">
              <w:rPr>
                <w:b/>
              </w:rPr>
              <w:instrText xml:space="preserve"> SEQ Figure \* ARABIC </w:instrText>
            </w:r>
            <w:r w:rsidRPr="00C82C09">
              <w:rPr>
                <w:b/>
              </w:rPr>
              <w:fldChar w:fldCharType="separate"/>
            </w:r>
            <w:r w:rsidR="00180CB7">
              <w:rPr>
                <w:b/>
                <w:noProof/>
              </w:rPr>
              <w:t>7</w:t>
            </w:r>
            <w:r w:rsidRPr="00C82C09">
              <w:rPr>
                <w:b/>
              </w:rPr>
              <w:fldChar w:fldCharType="end"/>
            </w:r>
            <w:bookmarkEnd w:id="19"/>
            <w:r w:rsidRPr="00C82C09">
              <w:rPr>
                <w:b/>
              </w:rPr>
              <w:t xml:space="preserve"> Definition of inner and outer surface for CFA</w:t>
            </w:r>
          </w:p>
        </w:tc>
      </w:tr>
    </w:tbl>
    <w:p w:rsidR="00F87645" w:rsidRDefault="00F87645" w:rsidP="007B1DFD">
      <w:pPr>
        <w:jc w:val="both"/>
      </w:pPr>
    </w:p>
    <w:p w:rsidR="0009365B" w:rsidRDefault="0009365B" w:rsidP="007B1DFD">
      <w:pPr>
        <w:jc w:val="both"/>
      </w:pPr>
      <w:r>
        <w:t>For the use of CFA tool in combination with ANSYS Workbench four “</w:t>
      </w:r>
      <w:r w:rsidRPr="00FD35AE">
        <w:rPr>
          <w:i/>
        </w:rPr>
        <w:t>Mechanical APDL</w:t>
      </w:r>
      <w:r>
        <w:t>” modules are necessary.</w:t>
      </w:r>
      <w:r w:rsidR="00F87645">
        <w:t xml:space="preserve"> Three of them are used to transfer the result file from the native ANSYS Workbench simulation. For illustration they are named</w:t>
      </w:r>
    </w:p>
    <w:p w:rsidR="00F87645" w:rsidRDefault="00F87645" w:rsidP="002F61A7">
      <w:pPr>
        <w:pStyle w:val="ListParagraph"/>
        <w:numPr>
          <w:ilvl w:val="0"/>
          <w:numId w:val="9"/>
        </w:numPr>
        <w:jc w:val="both"/>
      </w:pPr>
      <w:proofErr w:type="spellStart"/>
      <w:r>
        <w:t>Thermal.rth</w:t>
      </w:r>
      <w:proofErr w:type="spellEnd"/>
    </w:p>
    <w:p w:rsidR="00F87645" w:rsidRDefault="00F87645" w:rsidP="002F61A7">
      <w:pPr>
        <w:pStyle w:val="ListParagraph"/>
        <w:numPr>
          <w:ilvl w:val="0"/>
          <w:numId w:val="9"/>
        </w:numPr>
        <w:jc w:val="both"/>
      </w:pPr>
      <w:proofErr w:type="spellStart"/>
      <w:r>
        <w:t>Primary.rst</w:t>
      </w:r>
      <w:proofErr w:type="spellEnd"/>
    </w:p>
    <w:p w:rsidR="00F87645" w:rsidRDefault="00F87645" w:rsidP="002F61A7">
      <w:pPr>
        <w:pStyle w:val="ListParagraph"/>
        <w:numPr>
          <w:ilvl w:val="0"/>
          <w:numId w:val="9"/>
        </w:numPr>
        <w:jc w:val="both"/>
      </w:pPr>
      <w:proofErr w:type="spellStart"/>
      <w:r>
        <w:t>Primary+secondary.rst</w:t>
      </w:r>
      <w:proofErr w:type="spellEnd"/>
    </w:p>
    <w:p w:rsidR="00F87645" w:rsidRDefault="00F87645" w:rsidP="007B1DFD">
      <w:pPr>
        <w:jc w:val="both"/>
      </w:pPr>
      <w:proofErr w:type="gramStart"/>
      <w:r>
        <w:t>and</w:t>
      </w:r>
      <w:proofErr w:type="gramEnd"/>
      <w:r>
        <w:t xml:space="preserve"> highlighted in </w:t>
      </w:r>
      <w:r w:rsidR="00FD35AE">
        <w:fldChar w:fldCharType="begin"/>
      </w:r>
      <w:r w:rsidR="00FD35AE">
        <w:instrText xml:space="preserve"> REF _Ref457549924 \h </w:instrText>
      </w:r>
      <w:r w:rsidR="00FD35AE">
        <w:fldChar w:fldCharType="separate"/>
      </w:r>
      <w:r w:rsidR="00180CB7" w:rsidRPr="00FD35AE">
        <w:rPr>
          <w:b/>
        </w:rPr>
        <w:t xml:space="preserve">Figure </w:t>
      </w:r>
      <w:r w:rsidR="00180CB7">
        <w:rPr>
          <w:b/>
          <w:noProof/>
        </w:rPr>
        <w:t>8</w:t>
      </w:r>
      <w:r w:rsidR="00FD35AE">
        <w:fldChar w:fldCharType="end"/>
      </w:r>
      <w:r>
        <w:t xml:space="preserve"> with a red box. Due to internal restrictions in workbench the </w:t>
      </w:r>
      <w:r w:rsidR="004959CC">
        <w:t>“</w:t>
      </w:r>
      <w:r w:rsidR="008A53EC">
        <w:t>Jobname</w:t>
      </w:r>
      <w:r w:rsidR="004959CC">
        <w:t>”</w:t>
      </w:r>
      <w:r>
        <w:t xml:space="preserve"> associated within a “</w:t>
      </w:r>
      <w:r w:rsidRPr="00FD35AE">
        <w:rPr>
          <w:i/>
        </w:rPr>
        <w:t>Mechanical APDL</w:t>
      </w:r>
      <w:r>
        <w:t xml:space="preserve">” module is </w:t>
      </w:r>
      <w:r w:rsidR="008A53EC">
        <w:t>called</w:t>
      </w:r>
      <w:r>
        <w:t xml:space="preserve"> “</w:t>
      </w:r>
      <w:r w:rsidRPr="00FD35AE">
        <w:rPr>
          <w:i/>
        </w:rPr>
        <w:t>file</w:t>
      </w:r>
      <w:r>
        <w:t>”. This initial name must be changed to “</w:t>
      </w:r>
      <w:r w:rsidRPr="00FD35AE">
        <w:rPr>
          <w:i/>
        </w:rPr>
        <w:t>thermal</w:t>
      </w:r>
      <w:r>
        <w:t>”, “</w:t>
      </w:r>
      <w:r w:rsidRPr="00FD35AE">
        <w:rPr>
          <w:i/>
        </w:rPr>
        <w:t>primary</w:t>
      </w:r>
      <w:r>
        <w:t>”</w:t>
      </w:r>
      <w:r w:rsidR="00FD35AE">
        <w:t xml:space="preserve"> </w:t>
      </w:r>
      <w:r>
        <w:t>and “</w:t>
      </w:r>
      <w:proofErr w:type="spellStart"/>
      <w:r w:rsidRPr="00FD35AE">
        <w:rPr>
          <w:i/>
        </w:rPr>
        <w:t>primary+secondary</w:t>
      </w:r>
      <w:proofErr w:type="spellEnd"/>
      <w:r>
        <w:t>” in the properties of each module (see</w:t>
      </w:r>
      <w:r w:rsidR="00FD35AE">
        <w:t xml:space="preserve"> as an example for thermal “</w:t>
      </w:r>
      <w:r w:rsidR="00FD35AE" w:rsidRPr="00FD35AE">
        <w:rPr>
          <w:i/>
        </w:rPr>
        <w:t>Mechanical APDL</w:t>
      </w:r>
      <w:r w:rsidR="00FD35AE">
        <w:t xml:space="preserve">” module the green boxes in </w:t>
      </w:r>
      <w:r w:rsidR="00FD35AE">
        <w:fldChar w:fldCharType="begin"/>
      </w:r>
      <w:r w:rsidR="00FD35AE">
        <w:instrText xml:space="preserve"> REF _Ref457549924 \h </w:instrText>
      </w:r>
      <w:r w:rsidR="00FD35AE">
        <w:fldChar w:fldCharType="separate"/>
      </w:r>
      <w:r w:rsidR="00180CB7" w:rsidRPr="00FD35AE">
        <w:rPr>
          <w:b/>
        </w:rPr>
        <w:t xml:space="preserve">Figure </w:t>
      </w:r>
      <w:r w:rsidR="00180CB7">
        <w:rPr>
          <w:b/>
          <w:noProof/>
        </w:rPr>
        <w:t>8</w:t>
      </w:r>
      <w:r w:rsidR="00FD35AE">
        <w:fldChar w:fldCharType="end"/>
      </w:r>
      <w:r>
        <w:t>). In the following the result files of initial “</w:t>
      </w:r>
      <w:r w:rsidRPr="00FD35AE">
        <w:rPr>
          <w:i/>
        </w:rPr>
        <w:t>thermal</w:t>
      </w:r>
      <w:r>
        <w:t>”, “</w:t>
      </w:r>
      <w:r w:rsidRPr="00FD35AE">
        <w:rPr>
          <w:i/>
        </w:rPr>
        <w:t>primary</w:t>
      </w:r>
      <w:r>
        <w:t>” and “</w:t>
      </w:r>
      <w:proofErr w:type="spellStart"/>
      <w:r w:rsidRPr="00FD35AE">
        <w:rPr>
          <w:i/>
        </w:rPr>
        <w:t>primary+secondary</w:t>
      </w:r>
      <w:proofErr w:type="spellEnd"/>
      <w:r>
        <w:t>” simulation must be linked with the corresponding “Mechanical APDL” module</w:t>
      </w:r>
      <w:r w:rsidR="00890ECF">
        <w:t>s by creating</w:t>
      </w:r>
      <w:r>
        <w:t xml:space="preserve"> connection</w:t>
      </w:r>
      <w:r w:rsidR="00890ECF">
        <w:t>s (purple lines)</w:t>
      </w:r>
      <w:r>
        <w:t xml:space="preserve"> a</w:t>
      </w:r>
      <w:r w:rsidR="00890ECF">
        <w:t>s</w:t>
      </w:r>
      <w:r>
        <w:t xml:space="preserve"> shown in </w:t>
      </w:r>
      <w:r w:rsidR="00890ECF">
        <w:fldChar w:fldCharType="begin"/>
      </w:r>
      <w:r w:rsidR="00890ECF">
        <w:instrText xml:space="preserve"> REF _Ref457549924 \h </w:instrText>
      </w:r>
      <w:r w:rsidR="00890ECF">
        <w:fldChar w:fldCharType="separate"/>
      </w:r>
      <w:r w:rsidR="00180CB7" w:rsidRPr="00FD35AE">
        <w:rPr>
          <w:b/>
        </w:rPr>
        <w:t xml:space="preserve">Figure </w:t>
      </w:r>
      <w:r w:rsidR="00180CB7">
        <w:rPr>
          <w:b/>
          <w:noProof/>
        </w:rPr>
        <w:t>8</w:t>
      </w:r>
      <w:r w:rsidR="00890ECF">
        <w:fldChar w:fldCharType="end"/>
      </w:r>
      <w:r>
        <w:t>.</w:t>
      </w:r>
    </w:p>
    <w:p w:rsidR="00FD35AE" w:rsidRDefault="00D24134" w:rsidP="00FD35AE">
      <w:pPr>
        <w:keepNext/>
        <w:jc w:val="both"/>
      </w:pPr>
      <w:r w:rsidRPr="00F42765">
        <w:rPr>
          <w:noProof/>
          <w:lang w:eastAsia="en-GB"/>
        </w:rPr>
        <mc:AlternateContent>
          <mc:Choice Requires="wps">
            <w:drawing>
              <wp:anchor distT="0" distB="0" distL="114300" distR="114300" simplePos="0" relativeHeight="251774976" behindDoc="0" locked="0" layoutInCell="1" allowOverlap="1" wp14:anchorId="6A37E9A4" wp14:editId="7E0B2C90">
                <wp:simplePos x="0" y="0"/>
                <wp:positionH relativeFrom="column">
                  <wp:posOffset>913660</wp:posOffset>
                </wp:positionH>
                <wp:positionV relativeFrom="paragraph">
                  <wp:posOffset>958215</wp:posOffset>
                </wp:positionV>
                <wp:extent cx="2377440" cy="336550"/>
                <wp:effectExtent l="0" t="0" r="22860" b="25400"/>
                <wp:wrapNone/>
                <wp:docPr id="117" name="Rechteck 117"/>
                <wp:cNvGraphicFramePr/>
                <a:graphic xmlns:a="http://schemas.openxmlformats.org/drawingml/2006/main">
                  <a:graphicData uri="http://schemas.microsoft.com/office/word/2010/wordprocessingShape">
                    <wps:wsp>
                      <wps:cNvSpPr/>
                      <wps:spPr>
                        <a:xfrm>
                          <a:off x="0" y="0"/>
                          <a:ext cx="2377440" cy="33655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7" o:spid="_x0000_s1026" style="position:absolute;margin-left:71.95pt;margin-top:75.45pt;width:187.2pt;height: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" fillcolor="red" strokecolor="red" strokeweight="2pt">
                <v:fill opacity="16448f"/>
              </v:rect>
            </w:pict>
          </mc:Fallback>
        </mc:AlternateContent>
      </w:r>
      <w:r w:rsidR="00775C17" w:rsidRPr="00F42765">
        <w:rPr>
          <w:noProof/>
          <w:lang w:eastAsia="en-GB"/>
        </w:rPr>
        <mc:AlternateContent>
          <mc:Choice Requires="wps">
            <w:drawing>
              <wp:anchor distT="0" distB="0" distL="114300" distR="114300" simplePos="0" relativeHeight="251779072" behindDoc="0" locked="0" layoutInCell="1" allowOverlap="1" wp14:anchorId="0DB99769" wp14:editId="23F25DCE">
                <wp:simplePos x="0" y="0"/>
                <wp:positionH relativeFrom="column">
                  <wp:posOffset>1004465</wp:posOffset>
                </wp:positionH>
                <wp:positionV relativeFrom="paragraph">
                  <wp:posOffset>1122045</wp:posOffset>
                </wp:positionV>
                <wp:extent cx="548640" cy="95250"/>
                <wp:effectExtent l="0" t="0" r="22860" b="19050"/>
                <wp:wrapNone/>
                <wp:docPr id="119" name="Rechteck 119"/>
                <wp:cNvGraphicFramePr/>
                <a:graphic xmlns:a="http://schemas.openxmlformats.org/drawingml/2006/main">
                  <a:graphicData uri="http://schemas.microsoft.com/office/word/2010/wordprocessingShape">
                    <wps:wsp>
                      <wps:cNvSpPr/>
                      <wps:spPr>
                        <a:xfrm>
                          <a:off x="0" y="0"/>
                          <a:ext cx="54864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FD35AE">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34" style="position:absolute;left:0;text-align:left;margin-left:79.1pt;margin-top:88.35pt;width:43.2pt;height: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" fillcolor="#00b050" strokecolor="#00b050" strokeweight="2pt">
                <v:fill opacity="16448f"/>
                <v:textbox>
                  <w:txbxContent>
                    <w:p w:rsidR="00D41117" w:rsidRPr="00FD35AE" w:rsidRDefault="00D41117" w:rsidP="00FD35AE">
                      <w:pPr>
                        <w:jc w:val="center"/>
                        <w:rPr>
                          <w:lang w:val="de-DE"/>
                        </w:rPr>
                      </w:pPr>
                      <w:r>
                        <w:rPr>
                          <w:lang w:val="de-DE"/>
                        </w:rPr>
                        <w:t>0</w:t>
                      </w:r>
                    </w:p>
                  </w:txbxContent>
                </v:textbox>
              </v:rect>
            </w:pict>
          </mc:Fallback>
        </mc:AlternateContent>
      </w:r>
      <w:r w:rsidR="00775C17" w:rsidRPr="00F42765">
        <w:rPr>
          <w:noProof/>
          <w:lang w:eastAsia="en-GB"/>
        </w:rPr>
        <mc:AlternateContent>
          <mc:Choice Requires="wps">
            <w:drawing>
              <wp:anchor distT="0" distB="0" distL="114300" distR="114300" simplePos="0" relativeHeight="251777024" behindDoc="0" locked="0" layoutInCell="1" allowOverlap="1" wp14:anchorId="24056654" wp14:editId="7E336AB8">
                <wp:simplePos x="0" y="0"/>
                <wp:positionH relativeFrom="column">
                  <wp:posOffset>4464050</wp:posOffset>
                </wp:positionH>
                <wp:positionV relativeFrom="paragraph">
                  <wp:posOffset>577320</wp:posOffset>
                </wp:positionV>
                <wp:extent cx="1463040" cy="95250"/>
                <wp:effectExtent l="0" t="0" r="22860" b="19050"/>
                <wp:wrapNone/>
                <wp:docPr id="118" name="Rechteck 118"/>
                <wp:cNvGraphicFramePr/>
                <a:graphic xmlns:a="http://schemas.openxmlformats.org/drawingml/2006/main">
                  <a:graphicData uri="http://schemas.microsoft.com/office/word/2010/wordprocessingShape">
                    <wps:wsp>
                      <wps:cNvSpPr/>
                      <wps:spPr>
                        <a:xfrm>
                          <a:off x="0" y="0"/>
                          <a:ext cx="146304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FD35AE">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8" o:spid="_x0000_s1035" style="position:absolute;left:0;text-align:left;margin-left:351.5pt;margin-top:45.45pt;width:115.2pt;height: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" fillcolor="#00b050" strokecolor="#00b050" strokeweight="2pt">
                <v:fill opacity="16448f"/>
                <v:textbox>
                  <w:txbxContent>
                    <w:p w:rsidR="00D41117" w:rsidRPr="00FD35AE" w:rsidRDefault="00D41117" w:rsidP="00FD35AE">
                      <w:pPr>
                        <w:jc w:val="center"/>
                        <w:rPr>
                          <w:lang w:val="de-DE"/>
                        </w:rPr>
                      </w:pPr>
                      <w:r>
                        <w:rPr>
                          <w:lang w:val="de-DE"/>
                        </w:rPr>
                        <w:t>0</w:t>
                      </w:r>
                    </w:p>
                  </w:txbxContent>
                </v:textbox>
              </v:rect>
            </w:pict>
          </mc:Fallback>
        </mc:AlternateContent>
      </w:r>
      <w:r w:rsidR="00FD35AE">
        <w:rPr>
          <w:noProof/>
          <w:lang w:eastAsia="en-GB"/>
        </w:rPr>
        <w:drawing>
          <wp:inline distT="0" distB="0" distL="0" distR="0" wp14:anchorId="15921C9E" wp14:editId="216091F9">
            <wp:extent cx="5943600" cy="1306650"/>
            <wp:effectExtent l="0" t="0" r="0" b="8255"/>
            <wp:docPr id="120" name="Grafik 120" descr="D:\ANSYSTemp\test\04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SYSTemp\test\04_edit.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43600" cy="1306650"/>
                    </a:xfrm>
                    <a:prstGeom prst="rect">
                      <a:avLst/>
                    </a:prstGeom>
                    <a:noFill/>
                    <a:ln>
                      <a:noFill/>
                    </a:ln>
                    <a:extLst>
                      <a:ext uri="{53640926-AAD7-44D8-BBD7-CCE9431645EC}">
                        <a14:shadowObscured xmlns:a14="http://schemas.microsoft.com/office/drawing/2010/main"/>
                      </a:ext>
                    </a:extLst>
                  </pic:spPr>
                </pic:pic>
              </a:graphicData>
            </a:graphic>
          </wp:inline>
        </w:drawing>
      </w:r>
    </w:p>
    <w:p w:rsidR="00F87645" w:rsidRPr="00FD35AE" w:rsidRDefault="00FD35AE" w:rsidP="00FD35AE">
      <w:pPr>
        <w:jc w:val="center"/>
        <w:rPr>
          <w:b/>
        </w:rPr>
      </w:pPr>
      <w:bookmarkStart w:id="20" w:name="_Ref457549924"/>
      <w:r w:rsidRPr="00FD35AE">
        <w:rPr>
          <w:b/>
        </w:rPr>
        <w:t xml:space="preserve">Figure </w:t>
      </w:r>
      <w:r w:rsidRPr="00FD35AE">
        <w:rPr>
          <w:b/>
        </w:rPr>
        <w:fldChar w:fldCharType="begin"/>
      </w:r>
      <w:r w:rsidRPr="00FD35AE">
        <w:rPr>
          <w:b/>
        </w:rPr>
        <w:instrText xml:space="preserve"> SEQ Figure \* ARABIC </w:instrText>
      </w:r>
      <w:r w:rsidRPr="00FD35AE">
        <w:rPr>
          <w:b/>
        </w:rPr>
        <w:fldChar w:fldCharType="separate"/>
      </w:r>
      <w:r w:rsidR="00180CB7">
        <w:rPr>
          <w:b/>
          <w:noProof/>
        </w:rPr>
        <w:t>8</w:t>
      </w:r>
      <w:r w:rsidRPr="00FD35AE">
        <w:rPr>
          <w:b/>
        </w:rPr>
        <w:fldChar w:fldCharType="end"/>
      </w:r>
      <w:bookmarkEnd w:id="20"/>
      <w:r w:rsidRPr="00FD35AE">
        <w:rPr>
          <w:b/>
        </w:rPr>
        <w:t xml:space="preserve"> Mechanical APDL modules in ANSYS Workbench</w:t>
      </w:r>
    </w:p>
    <w:p w:rsidR="00E80BB7" w:rsidRDefault="00024380" w:rsidP="00024380">
      <w:pPr>
        <w:jc w:val="both"/>
      </w:pPr>
      <w:r>
        <w:lastRenderedPageBreak/>
        <w:t xml:space="preserve">The last “Mechanical APDL” module which was not highlighted yet needs </w:t>
      </w:r>
      <w:r w:rsidR="008A53EC">
        <w:t xml:space="preserve">in total 5 </w:t>
      </w:r>
      <w:r w:rsidR="004959CC">
        <w:t>connections</w:t>
      </w:r>
      <w:r>
        <w:t xml:space="preserve">. </w:t>
      </w:r>
      <w:r w:rsidR="008A53EC">
        <w:t>Two</w:t>
      </w:r>
      <w:r>
        <w:t xml:space="preserve"> of </w:t>
      </w:r>
      <w:r w:rsidR="004959CC">
        <w:t>them</w:t>
      </w:r>
      <w:r>
        <w:t xml:space="preserve"> must be connected to “Geometry” and to “Model” of the thermal </w:t>
      </w:r>
      <w:r w:rsidR="00825501">
        <w:t>simulation, respectively</w:t>
      </w:r>
      <w:r>
        <w:t xml:space="preserve"> (orange lines in </w:t>
      </w:r>
      <w:r>
        <w:fldChar w:fldCharType="begin"/>
      </w:r>
      <w:r>
        <w:instrText xml:space="preserve"> REF _Ref457549924 \h </w:instrText>
      </w:r>
      <w:r>
        <w:fldChar w:fldCharType="separate"/>
      </w:r>
      <w:r w:rsidR="00180CB7" w:rsidRPr="00FD35AE">
        <w:rPr>
          <w:b/>
        </w:rPr>
        <w:t xml:space="preserve">Figure </w:t>
      </w:r>
      <w:r w:rsidR="00180CB7">
        <w:rPr>
          <w:b/>
          <w:noProof/>
        </w:rPr>
        <w:t>8</w:t>
      </w:r>
      <w:r>
        <w:fldChar w:fldCharType="end"/>
      </w:r>
      <w:r w:rsidR="00825501">
        <w:t>)</w:t>
      </w:r>
      <w:r>
        <w:t xml:space="preserve">. With these two </w:t>
      </w:r>
      <w:r w:rsidR="004959CC">
        <w:t>links</w:t>
      </w:r>
      <w:r>
        <w:t xml:space="preserve"> the ROI (“</w:t>
      </w:r>
      <w:r w:rsidRPr="00024380">
        <w:rPr>
          <w:i/>
        </w:rPr>
        <w:t>CFAINNER</w:t>
      </w:r>
      <w:r>
        <w:t>” and “</w:t>
      </w:r>
      <w:r w:rsidRPr="00024380">
        <w:rPr>
          <w:i/>
        </w:rPr>
        <w:t>CFAOUTER</w:t>
      </w:r>
      <w:r>
        <w:t>”) is connected to the “</w:t>
      </w:r>
      <w:r w:rsidRPr="00024380">
        <w:rPr>
          <w:i/>
        </w:rPr>
        <w:t>Mechanical APDL</w:t>
      </w:r>
      <w:r>
        <w:t xml:space="preserve">” module. </w:t>
      </w:r>
      <w:r w:rsidR="00050888">
        <w:t>In addition three more connections</w:t>
      </w:r>
      <w:r w:rsidR="008A53EC">
        <w:t xml:space="preserve"> to the last “Mechanical APDL” module are required for combination of all result files. </w:t>
      </w:r>
      <w:r w:rsidR="00E80BB7">
        <w:t xml:space="preserve">For this reason </w:t>
      </w:r>
      <w:r>
        <w:t xml:space="preserve">the previous “Mechanical APDL” modules are linked with the last one (red lines in </w:t>
      </w:r>
      <w:r>
        <w:fldChar w:fldCharType="begin"/>
      </w:r>
      <w:r>
        <w:instrText xml:space="preserve"> REF _Ref457552432 \h  \* MERGEFORMAT </w:instrText>
      </w:r>
      <w:r>
        <w:fldChar w:fldCharType="separate"/>
      </w:r>
      <w:r w:rsidR="00180CB7" w:rsidRPr="00E80BB7">
        <w:rPr>
          <w:b/>
        </w:rPr>
        <w:t xml:space="preserve">Figure </w:t>
      </w:r>
      <w:r w:rsidR="00180CB7">
        <w:rPr>
          <w:b/>
          <w:noProof/>
        </w:rPr>
        <w:t>9</w:t>
      </w:r>
      <w:r>
        <w:fldChar w:fldCharType="end"/>
      </w:r>
      <w:r>
        <w:t xml:space="preserve">). As before, the </w:t>
      </w:r>
      <w:r w:rsidR="00050888">
        <w:t>“Jobname”</w:t>
      </w:r>
      <w:r w:rsidR="008A53EC">
        <w:t xml:space="preserve"> of </w:t>
      </w:r>
      <w:r>
        <w:t xml:space="preserve">last module must be renamed from initial “file” to “model” (green box in </w:t>
      </w:r>
      <w:r>
        <w:fldChar w:fldCharType="begin"/>
      </w:r>
      <w:r>
        <w:instrText xml:space="preserve"> REF _Ref457552432 \h </w:instrText>
      </w:r>
      <w:r>
        <w:fldChar w:fldCharType="separate"/>
      </w:r>
      <w:r w:rsidR="00180CB7" w:rsidRPr="00E80BB7">
        <w:rPr>
          <w:b/>
        </w:rPr>
        <w:t xml:space="preserve">Figure </w:t>
      </w:r>
      <w:r w:rsidR="00180CB7">
        <w:rPr>
          <w:b/>
          <w:noProof/>
        </w:rPr>
        <w:t>9</w:t>
      </w:r>
      <w:r>
        <w:fldChar w:fldCharType="end"/>
      </w:r>
      <w:r>
        <w:t>).</w:t>
      </w:r>
    </w:p>
    <w:p w:rsidR="00E80BB7" w:rsidRDefault="00D06ED5" w:rsidP="00E80BB7">
      <w:pPr>
        <w:keepNext/>
        <w:jc w:val="both"/>
      </w:pPr>
      <w:r>
        <w:rPr>
          <w:noProof/>
          <w:lang w:eastAsia="en-GB"/>
        </w:rPr>
        <w:drawing>
          <wp:inline distT="0" distB="0" distL="0" distR="0">
            <wp:extent cx="5943600" cy="1913904"/>
            <wp:effectExtent l="0" t="0" r="0" b="0"/>
            <wp:docPr id="49" name="Grafik 49" descr="D:\Mahler\Projects\CFA\Report\Mahler\2016\data\improve usability\workbench\!EXAMPLES\wb\10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hler\Projects\CFA\Report\Mahler\2016\data\improve usability\workbench\!EXAMPLES\wb\10_edit.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85" t="14800" r="4875" b="37800"/>
                    <a:stretch/>
                  </pic:blipFill>
                  <pic:spPr bwMode="auto">
                    <a:xfrm>
                      <a:off x="0" y="0"/>
                      <a:ext cx="5943600" cy="1913904"/>
                    </a:xfrm>
                    <a:prstGeom prst="rect">
                      <a:avLst/>
                    </a:prstGeom>
                    <a:noFill/>
                    <a:ln>
                      <a:noFill/>
                    </a:ln>
                    <a:extLst>
                      <a:ext uri="{53640926-AAD7-44D8-BBD7-CCE9431645EC}">
                        <a14:shadowObscured xmlns:a14="http://schemas.microsoft.com/office/drawing/2010/main"/>
                      </a:ext>
                    </a:extLst>
                  </pic:spPr>
                </pic:pic>
              </a:graphicData>
            </a:graphic>
          </wp:inline>
        </w:drawing>
      </w:r>
      <w:r w:rsidR="00825501" w:rsidRPr="00F42765">
        <w:rPr>
          <w:noProof/>
          <w:lang w:eastAsia="en-GB"/>
        </w:rPr>
        <mc:AlternateContent>
          <mc:Choice Requires="wps">
            <w:drawing>
              <wp:anchor distT="0" distB="0" distL="114300" distR="114300" simplePos="0" relativeHeight="251801600" behindDoc="0" locked="0" layoutInCell="1" allowOverlap="1" wp14:anchorId="6685D2DB" wp14:editId="36F7147E">
                <wp:simplePos x="0" y="0"/>
                <wp:positionH relativeFrom="column">
                  <wp:posOffset>2803302</wp:posOffset>
                </wp:positionH>
                <wp:positionV relativeFrom="paragraph">
                  <wp:posOffset>1137920</wp:posOffset>
                </wp:positionV>
                <wp:extent cx="640080" cy="95250"/>
                <wp:effectExtent l="0" t="0" r="26670" b="19050"/>
                <wp:wrapNone/>
                <wp:docPr id="13" name="Rechteck 13"/>
                <wp:cNvGraphicFramePr/>
                <a:graphic xmlns:a="http://schemas.openxmlformats.org/drawingml/2006/main">
                  <a:graphicData uri="http://schemas.microsoft.com/office/word/2010/wordprocessingShape">
                    <wps:wsp>
                      <wps:cNvSpPr/>
                      <wps:spPr>
                        <a:xfrm>
                          <a:off x="0" y="0"/>
                          <a:ext cx="64008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825501">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36" style="position:absolute;left:0;text-align:left;margin-left:220.75pt;margin-top:89.6pt;width:50.4pt;height: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" fillcolor="#00b050" strokecolor="#00b050" strokeweight="2pt">
                <v:fill opacity="16448f"/>
                <v:textbox>
                  <w:txbxContent>
                    <w:p w:rsidR="00D41117" w:rsidRPr="00FD35AE" w:rsidRDefault="00D41117" w:rsidP="00825501">
                      <w:pPr>
                        <w:jc w:val="center"/>
                        <w:rPr>
                          <w:lang w:val="de-DE"/>
                        </w:rPr>
                      </w:pPr>
                      <w:r>
                        <w:rPr>
                          <w:lang w:val="de-DE"/>
                        </w:rPr>
                        <w:t>0</w:t>
                      </w:r>
                    </w:p>
                  </w:txbxContent>
                </v:textbox>
              </v:rect>
            </w:pict>
          </mc:Fallback>
        </mc:AlternateContent>
      </w:r>
      <w:r w:rsidR="007B370C" w:rsidRPr="00F42765">
        <w:rPr>
          <w:noProof/>
          <w:lang w:eastAsia="en-GB"/>
        </w:rPr>
        <mc:AlternateContent>
          <mc:Choice Requires="wps">
            <w:drawing>
              <wp:anchor distT="0" distB="0" distL="114300" distR="114300" simplePos="0" relativeHeight="251785216" behindDoc="0" locked="0" layoutInCell="1" allowOverlap="1" wp14:anchorId="680449C3" wp14:editId="078EA6AB">
                <wp:simplePos x="0" y="0"/>
                <wp:positionH relativeFrom="column">
                  <wp:posOffset>3971290</wp:posOffset>
                </wp:positionH>
                <wp:positionV relativeFrom="paragraph">
                  <wp:posOffset>1278255</wp:posOffset>
                </wp:positionV>
                <wp:extent cx="850392" cy="95367"/>
                <wp:effectExtent l="0" t="0" r="26035" b="19050"/>
                <wp:wrapNone/>
                <wp:docPr id="126" name="Rechteck 126"/>
                <wp:cNvGraphicFramePr/>
                <a:graphic xmlns:a="http://schemas.openxmlformats.org/drawingml/2006/main">
                  <a:graphicData uri="http://schemas.microsoft.com/office/word/2010/wordprocessingShape">
                    <wps:wsp>
                      <wps:cNvSpPr/>
                      <wps:spPr>
                        <a:xfrm>
                          <a:off x="0" y="0"/>
                          <a:ext cx="850392" cy="95367"/>
                        </a:xfrm>
                        <a:prstGeom prst="rect">
                          <a:avLst/>
                        </a:prstGeom>
                        <a:solidFill>
                          <a:schemeClr val="tx2">
                            <a:alpha val="2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6" o:spid="_x0000_s1026" style="position:absolute;margin-left:312.7pt;margin-top:100.65pt;width:66.95pt;height: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" fillcolor="#1f497d [3215]" strokecolor="#1f497d [3215]" strokeweight="2pt">
                <v:fill opacity="16448f"/>
              </v:rect>
            </w:pict>
          </mc:Fallback>
        </mc:AlternateContent>
      </w:r>
      <w:r w:rsidR="00024380" w:rsidRPr="00F42765">
        <w:rPr>
          <w:noProof/>
          <w:lang w:eastAsia="en-GB"/>
        </w:rPr>
        <mc:AlternateContent>
          <mc:Choice Requires="wps">
            <w:drawing>
              <wp:anchor distT="0" distB="0" distL="114300" distR="114300" simplePos="0" relativeHeight="251783168" behindDoc="0" locked="0" layoutInCell="1" allowOverlap="1" wp14:anchorId="069CA605" wp14:editId="4299D4A0">
                <wp:simplePos x="0" y="0"/>
                <wp:positionH relativeFrom="column">
                  <wp:posOffset>4672965</wp:posOffset>
                </wp:positionH>
                <wp:positionV relativeFrom="paragraph">
                  <wp:posOffset>558165</wp:posOffset>
                </wp:positionV>
                <wp:extent cx="1280160" cy="95250"/>
                <wp:effectExtent l="0" t="0" r="15240" b="19050"/>
                <wp:wrapNone/>
                <wp:docPr id="125" name="Rechteck 125"/>
                <wp:cNvGraphicFramePr/>
                <a:graphic xmlns:a="http://schemas.openxmlformats.org/drawingml/2006/main">
                  <a:graphicData uri="http://schemas.microsoft.com/office/word/2010/wordprocessingShape">
                    <wps:wsp>
                      <wps:cNvSpPr/>
                      <wps:spPr>
                        <a:xfrm>
                          <a:off x="0" y="0"/>
                          <a:ext cx="1280160" cy="95250"/>
                        </a:xfrm>
                        <a:prstGeom prst="rect">
                          <a:avLst/>
                        </a:prstGeom>
                        <a:solidFill>
                          <a:srgbClr val="00B050">
                            <a:alpha val="25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117" w:rsidRPr="00FD35AE" w:rsidRDefault="00D41117" w:rsidP="00024380">
                            <w:pPr>
                              <w:jc w:val="center"/>
                              <w:rPr>
                                <w:lang w:val="de-DE"/>
                              </w:rPr>
                            </w:pPr>
                            <w:r>
                              <w:rPr>
                                <w:lang w:val="de-D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5" o:spid="_x0000_s1037" style="position:absolute;left:0;text-align:left;margin-left:367.95pt;margin-top:43.95pt;width:100.8pt;height: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" fillcolor="#00b050" strokecolor="#00b050" strokeweight="2pt">
                <v:fill opacity="16448f"/>
                <v:textbox>
                  <w:txbxContent>
                    <w:p w:rsidR="00D41117" w:rsidRPr="00FD35AE" w:rsidRDefault="00D41117" w:rsidP="00024380">
                      <w:pPr>
                        <w:jc w:val="center"/>
                        <w:rPr>
                          <w:lang w:val="de-DE"/>
                        </w:rPr>
                      </w:pPr>
                      <w:r>
                        <w:rPr>
                          <w:lang w:val="de-DE"/>
                        </w:rPr>
                        <w:t>0</w:t>
                      </w:r>
                    </w:p>
                  </w:txbxContent>
                </v:textbox>
              </v:rect>
            </w:pict>
          </mc:Fallback>
        </mc:AlternateContent>
      </w:r>
    </w:p>
    <w:p w:rsidR="00F87645" w:rsidRPr="00E80BB7" w:rsidRDefault="00E80BB7" w:rsidP="00E80BB7">
      <w:pPr>
        <w:jc w:val="center"/>
        <w:rPr>
          <w:b/>
        </w:rPr>
      </w:pPr>
      <w:bookmarkStart w:id="21" w:name="_Ref457552432"/>
      <w:r w:rsidRPr="00E80BB7">
        <w:rPr>
          <w:b/>
        </w:rPr>
        <w:t xml:space="preserve">Figure </w:t>
      </w:r>
      <w:r w:rsidRPr="00E80BB7">
        <w:rPr>
          <w:b/>
        </w:rPr>
        <w:fldChar w:fldCharType="begin"/>
      </w:r>
      <w:r w:rsidRPr="00E80BB7">
        <w:rPr>
          <w:b/>
        </w:rPr>
        <w:instrText xml:space="preserve"> SEQ Figure \* ARABIC </w:instrText>
      </w:r>
      <w:r w:rsidRPr="00E80BB7">
        <w:rPr>
          <w:b/>
        </w:rPr>
        <w:fldChar w:fldCharType="separate"/>
      </w:r>
      <w:proofErr w:type="gramStart"/>
      <w:r w:rsidR="00180CB7">
        <w:rPr>
          <w:b/>
          <w:noProof/>
        </w:rPr>
        <w:t>9</w:t>
      </w:r>
      <w:r w:rsidRPr="00E80BB7">
        <w:rPr>
          <w:b/>
        </w:rPr>
        <w:fldChar w:fldCharType="end"/>
      </w:r>
      <w:bookmarkEnd w:id="21"/>
      <w:r w:rsidRPr="00E80BB7">
        <w:rPr>
          <w:b/>
        </w:rPr>
        <w:t xml:space="preserve"> Last Mechanical APDL module</w:t>
      </w:r>
      <w:proofErr w:type="gramEnd"/>
      <w:r w:rsidRPr="00E80BB7">
        <w:rPr>
          <w:b/>
        </w:rPr>
        <w:t xml:space="preserve"> in ANSYS Workbench</w:t>
      </w:r>
    </w:p>
    <w:p w:rsidR="00F7727C" w:rsidRDefault="007B370C" w:rsidP="00F7727C">
      <w:pPr>
        <w:jc w:val="both"/>
      </w:pPr>
      <w:r>
        <w:t xml:space="preserve">Finally all definitions in ANSYS Workbench are </w:t>
      </w:r>
      <w:r w:rsidR="008F570E">
        <w:t>done</w:t>
      </w:r>
      <w:r>
        <w:t xml:space="preserve"> and the CFA </w:t>
      </w:r>
      <w:r w:rsidR="008F570E">
        <w:t xml:space="preserve">can be started </w:t>
      </w:r>
      <w:r w:rsidR="001D3D03">
        <w:t xml:space="preserve">by switching to </w:t>
      </w:r>
      <w:r>
        <w:t xml:space="preserve">ANSYS MAPDL by clicking on “Edit in Mechanical APDL” of the last “Mechanical APDL” module (blue box in </w:t>
      </w:r>
      <w:r>
        <w:fldChar w:fldCharType="begin"/>
      </w:r>
      <w:r>
        <w:instrText xml:space="preserve"> REF _Ref457552432 \h </w:instrText>
      </w:r>
      <w:r>
        <w:fldChar w:fldCharType="separate"/>
      </w:r>
      <w:r w:rsidR="00180CB7" w:rsidRPr="00E80BB7">
        <w:rPr>
          <w:b/>
        </w:rPr>
        <w:t xml:space="preserve">Figure </w:t>
      </w:r>
      <w:r w:rsidR="00180CB7">
        <w:rPr>
          <w:b/>
          <w:noProof/>
        </w:rPr>
        <w:t>9</w:t>
      </w:r>
      <w:r>
        <w:fldChar w:fldCharType="end"/>
      </w:r>
      <w:r>
        <w:t xml:space="preserve">). ANSYS MAPDL will open automatically and the “TOOLBAR” have to be added in ANSYS MAPDL as shown before in </w:t>
      </w:r>
      <w:r>
        <w:fldChar w:fldCharType="begin"/>
      </w:r>
      <w:r>
        <w:instrText xml:space="preserve"> REF _Ref457295707 \h </w:instrText>
      </w:r>
      <w:r>
        <w:fldChar w:fldCharType="separate"/>
      </w:r>
      <w:r w:rsidR="00180CB7" w:rsidRPr="00F42765">
        <w:rPr>
          <w:b/>
        </w:rPr>
        <w:t xml:space="preserve">Figure </w:t>
      </w:r>
      <w:r w:rsidR="00180CB7">
        <w:rPr>
          <w:b/>
          <w:noProof/>
        </w:rPr>
        <w:t>1</w:t>
      </w:r>
      <w:r>
        <w:fldChar w:fldCharType="end"/>
      </w:r>
      <w:r>
        <w:t xml:space="preserve">. For CFA based on ANSYS Workbench model the button “CFA-FOR-ANSYS-WB” must be </w:t>
      </w:r>
      <w:r w:rsidR="008F570E">
        <w:t>pressed</w:t>
      </w:r>
      <w:r>
        <w:t xml:space="preserve">, see </w:t>
      </w:r>
      <w:r>
        <w:fldChar w:fldCharType="begin"/>
      </w:r>
      <w:r>
        <w:instrText xml:space="preserve"> REF _Ref457554618 \h </w:instrText>
      </w:r>
      <w:r>
        <w:fldChar w:fldCharType="separate"/>
      </w:r>
      <w:r w:rsidR="00180CB7" w:rsidRPr="007B370C">
        <w:rPr>
          <w:b/>
        </w:rPr>
        <w:t xml:space="preserve">Figure </w:t>
      </w:r>
      <w:r w:rsidR="00180CB7">
        <w:rPr>
          <w:b/>
          <w:noProof/>
        </w:rPr>
        <w:t>10</w:t>
      </w:r>
      <w:r>
        <w:fldChar w:fldCharType="end"/>
      </w:r>
      <w:r>
        <w:t>.</w:t>
      </w:r>
    </w:p>
    <w:p w:rsidR="007B370C" w:rsidRDefault="007B370C" w:rsidP="007B370C">
      <w:pPr>
        <w:keepNext/>
        <w:jc w:val="both"/>
      </w:pPr>
      <w:r w:rsidRPr="00F42765">
        <w:rPr>
          <w:noProof/>
          <w:lang w:eastAsia="en-GB"/>
        </w:rPr>
        <mc:AlternateContent>
          <mc:Choice Requires="wps">
            <w:drawing>
              <wp:anchor distT="0" distB="0" distL="114300" distR="114300" simplePos="0" relativeHeight="251787264" behindDoc="0" locked="0" layoutInCell="1" allowOverlap="1" wp14:anchorId="69EA6E60" wp14:editId="61995721">
                <wp:simplePos x="0" y="0"/>
                <wp:positionH relativeFrom="column">
                  <wp:posOffset>1953790</wp:posOffset>
                </wp:positionH>
                <wp:positionV relativeFrom="paragraph">
                  <wp:posOffset>641350</wp:posOffset>
                </wp:positionV>
                <wp:extent cx="932688" cy="164465"/>
                <wp:effectExtent l="0" t="0" r="20320" b="26035"/>
                <wp:wrapNone/>
                <wp:docPr id="128" name="Rechteck 128"/>
                <wp:cNvGraphicFramePr/>
                <a:graphic xmlns:a="http://schemas.openxmlformats.org/drawingml/2006/main">
                  <a:graphicData uri="http://schemas.microsoft.com/office/word/2010/wordprocessingShape">
                    <wps:wsp>
                      <wps:cNvSpPr/>
                      <wps:spPr>
                        <a:xfrm>
                          <a:off x="0" y="0"/>
                          <a:ext cx="932688" cy="16446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8" o:spid="_x0000_s1026" style="position:absolute;margin-left:153.85pt;margin-top:50.5pt;width:73.45pt;height:12.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" fillcolor="red" strokecolor="red" strokeweight="2pt">
                <v:fill opacity="16448f"/>
              </v:rect>
            </w:pict>
          </mc:Fallback>
        </mc:AlternateContent>
      </w:r>
      <w:r>
        <w:rPr>
          <w:noProof/>
          <w:lang w:eastAsia="en-GB"/>
        </w:rPr>
        <w:drawing>
          <wp:inline distT="0" distB="0" distL="0" distR="0" wp14:anchorId="52B0694D" wp14:editId="54C4806B">
            <wp:extent cx="5871845" cy="845019"/>
            <wp:effectExtent l="0" t="0" r="0" b="0"/>
            <wp:docPr id="127" name="Grafik 127" descr="D:\Mahler\Projects\CFA\Report\Mahler\2016\data\improve usability\workbench\!EXAMPLES\apdl\Toolbar-mapdl-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hler\Projects\CFA\Report\Mahler\2016\data\improve usability\workbench\!EXAMPLES\apdl\Toolbar-mapdl-wb.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
                    <a:stretch/>
                  </pic:blipFill>
                  <pic:spPr bwMode="auto">
                    <a:xfrm>
                      <a:off x="0" y="0"/>
                      <a:ext cx="5871845" cy="845019"/>
                    </a:xfrm>
                    <a:prstGeom prst="rect">
                      <a:avLst/>
                    </a:prstGeom>
                    <a:noFill/>
                    <a:ln>
                      <a:noFill/>
                    </a:ln>
                    <a:extLst>
                      <a:ext uri="{53640926-AAD7-44D8-BBD7-CCE9431645EC}">
                        <a14:shadowObscured xmlns:a14="http://schemas.microsoft.com/office/drawing/2010/main"/>
                      </a:ext>
                    </a:extLst>
                  </pic:spPr>
                </pic:pic>
              </a:graphicData>
            </a:graphic>
          </wp:inline>
        </w:drawing>
      </w:r>
    </w:p>
    <w:p w:rsidR="001C46F9" w:rsidRPr="007B370C" w:rsidRDefault="007B370C" w:rsidP="007B370C">
      <w:pPr>
        <w:jc w:val="center"/>
        <w:rPr>
          <w:b/>
        </w:rPr>
      </w:pPr>
      <w:bookmarkStart w:id="22" w:name="_Ref457554618"/>
      <w:r w:rsidRPr="007B370C">
        <w:rPr>
          <w:b/>
        </w:rPr>
        <w:t xml:space="preserve">Figure </w:t>
      </w:r>
      <w:r w:rsidRPr="007B370C">
        <w:rPr>
          <w:b/>
        </w:rPr>
        <w:fldChar w:fldCharType="begin"/>
      </w:r>
      <w:r w:rsidRPr="007B370C">
        <w:rPr>
          <w:b/>
        </w:rPr>
        <w:instrText xml:space="preserve"> SEQ Figure \* ARABIC </w:instrText>
      </w:r>
      <w:r w:rsidRPr="007B370C">
        <w:rPr>
          <w:b/>
        </w:rPr>
        <w:fldChar w:fldCharType="separate"/>
      </w:r>
      <w:r w:rsidR="00180CB7">
        <w:rPr>
          <w:b/>
          <w:noProof/>
        </w:rPr>
        <w:t>10</w:t>
      </w:r>
      <w:r w:rsidRPr="007B370C">
        <w:rPr>
          <w:b/>
        </w:rPr>
        <w:fldChar w:fldCharType="end"/>
      </w:r>
      <w:bookmarkEnd w:id="22"/>
      <w:r w:rsidRPr="007B370C">
        <w:rPr>
          <w:b/>
        </w:rPr>
        <w:t xml:space="preserve"> Toolbar for ANSYS WB and ANSYS MAPDL</w:t>
      </w:r>
    </w:p>
    <w:p w:rsidR="00F7727C" w:rsidRDefault="00F7727C" w:rsidP="00F7727C">
      <w:pPr>
        <w:jc w:val="both"/>
      </w:pPr>
      <w:r>
        <w:t>A new window opens where the input parameters for CFA can be defined like:</w:t>
      </w:r>
    </w:p>
    <w:p w:rsidR="00F7727C" w:rsidRDefault="00F7727C" w:rsidP="002F61A7">
      <w:pPr>
        <w:pStyle w:val="ListParagraph"/>
        <w:numPr>
          <w:ilvl w:val="0"/>
          <w:numId w:val="8"/>
        </w:numPr>
        <w:jc w:val="both"/>
      </w:pPr>
      <w:r>
        <w:t>Hold time in hours</w:t>
      </w:r>
    </w:p>
    <w:p w:rsidR="00F7727C" w:rsidRDefault="00F7727C" w:rsidP="002F61A7">
      <w:pPr>
        <w:pStyle w:val="ListParagraph"/>
        <w:numPr>
          <w:ilvl w:val="0"/>
          <w:numId w:val="8"/>
        </w:numPr>
        <w:jc w:val="both"/>
      </w:pPr>
      <w:r>
        <w:t xml:space="preserve">Irradiation rate in </w:t>
      </w:r>
      <w:proofErr w:type="spellStart"/>
      <w:r>
        <w:t>dpa</w:t>
      </w:r>
      <w:proofErr w:type="spellEnd"/>
    </w:p>
    <w:p w:rsidR="00F7727C" w:rsidRDefault="00F7727C" w:rsidP="002F61A7">
      <w:pPr>
        <w:pStyle w:val="ListParagraph"/>
        <w:numPr>
          <w:ilvl w:val="0"/>
          <w:numId w:val="8"/>
        </w:numPr>
        <w:jc w:val="both"/>
      </w:pPr>
      <w:r>
        <w:t>Dimension</w:t>
      </w:r>
    </w:p>
    <w:p w:rsidR="00F7727C" w:rsidRDefault="00F7727C" w:rsidP="002F61A7">
      <w:pPr>
        <w:pStyle w:val="ListParagraph"/>
        <w:numPr>
          <w:ilvl w:val="0"/>
          <w:numId w:val="8"/>
        </w:numPr>
        <w:jc w:val="both"/>
      </w:pPr>
      <w:r>
        <w:t>Rule</w:t>
      </w:r>
    </w:p>
    <w:p w:rsidR="00F7727C" w:rsidRDefault="00F7727C" w:rsidP="00F7727C">
      <w:pPr>
        <w:jc w:val="both"/>
      </w:pPr>
      <w:r>
        <w:t>The definition of these parameters is the same as shown in s</w:t>
      </w:r>
      <w:r w:rsidRPr="00F7727C">
        <w:t>ection</w:t>
      </w:r>
      <w:r>
        <w:t xml:space="preserve"> </w:t>
      </w:r>
      <w:r>
        <w:fldChar w:fldCharType="begin"/>
      </w:r>
      <w:r>
        <w:instrText xml:space="preserve"> REF _Ref457293216 \r \h </w:instrText>
      </w:r>
      <w:r>
        <w:fldChar w:fldCharType="separate"/>
      </w:r>
      <w:r w:rsidR="00180CB7">
        <w:t>2.1.1</w:t>
      </w:r>
      <w:r>
        <w:fldChar w:fldCharType="end"/>
      </w:r>
      <w:r>
        <w:t>. After applying the parameters for CFA the window is changing and the selected nodes of the ROI from ANSYS Workbench can be shown by clicking on “</w:t>
      </w:r>
      <w:r w:rsidRPr="00F7727C">
        <w:rPr>
          <w:i/>
        </w:rPr>
        <w:t>SHOW-SELECTION</w:t>
      </w:r>
      <w:r>
        <w:t>” and finally the CFA starts by pressing the button “</w:t>
      </w:r>
      <w:r w:rsidRPr="00F7727C">
        <w:rPr>
          <w:i/>
        </w:rPr>
        <w:t>CFA</w:t>
      </w:r>
      <w:r>
        <w:t xml:space="preserve">”, see </w:t>
      </w:r>
      <w:r>
        <w:fldChar w:fldCharType="begin"/>
      </w:r>
      <w:r>
        <w:instrText xml:space="preserve"> REF _Ref457555141 \h </w:instrText>
      </w:r>
      <w:r>
        <w:fldChar w:fldCharType="separate"/>
      </w:r>
      <w:r w:rsidR="00180CB7" w:rsidRPr="00F7727C">
        <w:rPr>
          <w:b/>
        </w:rPr>
        <w:t xml:space="preserve">Figure </w:t>
      </w:r>
      <w:r w:rsidR="00180CB7">
        <w:rPr>
          <w:b/>
          <w:noProof/>
        </w:rPr>
        <w:t>11</w:t>
      </w:r>
      <w:r>
        <w:fldChar w:fldCharType="end"/>
      </w:r>
      <w:r>
        <w:t>.</w:t>
      </w:r>
    </w:p>
    <w:p w:rsidR="00F7727C" w:rsidRDefault="008F570E" w:rsidP="008F570E">
      <w:pPr>
        <w:jc w:val="both"/>
      </w:pPr>
      <w:r>
        <w:t>T</w:t>
      </w:r>
      <w:r w:rsidR="00D745F9">
        <w:t xml:space="preserve">he CFA result based on the ANSYS Workbench model is shown </w:t>
      </w:r>
      <w:r w:rsidR="00B25CCD">
        <w:t>in</w:t>
      </w:r>
      <w:r w:rsidR="00D745F9">
        <w:t xml:space="preserve"> ANSYS MAPDL and in addition stored in the subfolder “</w:t>
      </w:r>
      <w:r w:rsidR="00D745F9" w:rsidRPr="00B27D16">
        <w:rPr>
          <w:i/>
        </w:rPr>
        <w:t>02-Results</w:t>
      </w:r>
      <w:r w:rsidR="00D745F9">
        <w:t>” of the folder “</w:t>
      </w:r>
      <w:r w:rsidR="00D745F9" w:rsidRPr="00B27D16">
        <w:rPr>
          <w:i/>
        </w:rPr>
        <w:t>CFA</w:t>
      </w:r>
      <w:r w:rsidR="00D745F9">
        <w:t xml:space="preserve">” in the working directory. As an example the result of </w:t>
      </w:r>
      <w:r w:rsidR="00D745F9">
        <w:lastRenderedPageBreak/>
        <w:t xml:space="preserve">3D quarter symmetry model with inner pressure and different temperatures on the inner and outer surface is shown in </w:t>
      </w:r>
      <w:r w:rsidR="00C70DE2">
        <w:fldChar w:fldCharType="begin"/>
      </w:r>
      <w:r w:rsidR="00C70DE2">
        <w:instrText xml:space="preserve"> REF _Ref458070818 \h </w:instrText>
      </w:r>
      <w:r w:rsidR="00C70DE2">
        <w:fldChar w:fldCharType="separate"/>
      </w:r>
      <w:r w:rsidR="00180CB7" w:rsidRPr="00D745F9">
        <w:rPr>
          <w:b/>
        </w:rPr>
        <w:t xml:space="preserve">Figure </w:t>
      </w:r>
      <w:r w:rsidR="00180CB7">
        <w:rPr>
          <w:b/>
          <w:noProof/>
        </w:rPr>
        <w:t>12</w:t>
      </w:r>
      <w:r w:rsidR="00C70DE2">
        <w:fldChar w:fldCharType="end"/>
      </w:r>
      <w:r w:rsidR="00C70DE2">
        <w:t xml:space="preserve"> </w:t>
      </w:r>
      <w:r w:rsidR="00D745F9">
        <w:t xml:space="preserve">for hold time of </w:t>
      </w:r>
      <w:r w:rsidR="00C70DE2">
        <w:t>1</w:t>
      </w:r>
      <w:r w:rsidR="00D745F9">
        <w:t xml:space="preserve"> hour, irradiation rate of 15 </w:t>
      </w:r>
      <w:proofErr w:type="spellStart"/>
      <w:r w:rsidR="00D745F9">
        <w:t>dpa</w:t>
      </w:r>
      <w:proofErr w:type="spellEnd"/>
      <w:r w:rsidR="00D745F9">
        <w:t xml:space="preserve"> and the creep-fatigue rule as mentioned in ASME BPVC </w:t>
      </w:r>
      <w:sdt>
        <w:sdtPr>
          <w:id w:val="3710814"/>
          <w:citation/>
        </w:sdtPr>
        <w:sdtEndPr/>
        <w:sdtContent>
          <w:r w:rsidR="00D745F9">
            <w:fldChar w:fldCharType="begin"/>
          </w:r>
          <w:r w:rsidR="00D745F9" w:rsidRPr="00B27D16">
            <w:instrText xml:space="preserve"> CITATION ASM04 \l 1031 </w:instrText>
          </w:r>
          <w:r w:rsidR="00D745F9">
            <w:fldChar w:fldCharType="separate"/>
          </w:r>
          <w:r w:rsidR="00D41117" w:rsidRPr="00D41117">
            <w:rPr>
              <w:noProof/>
            </w:rPr>
            <w:t>[2]</w:t>
          </w:r>
          <w:r w:rsidR="00D745F9">
            <w:fldChar w:fldCharType="end"/>
          </w:r>
        </w:sdtContent>
      </w:sdt>
      <w:r w:rsidR="00D745F9">
        <w:t>.</w:t>
      </w:r>
    </w:p>
    <w:p w:rsidR="00F7727C" w:rsidRDefault="00D06ED5" w:rsidP="00F7727C">
      <w:pPr>
        <w:keepNext/>
        <w:jc w:val="center"/>
      </w:pPr>
      <w:r w:rsidRPr="00F42765">
        <w:rPr>
          <w:noProof/>
          <w:lang w:eastAsia="en-GB"/>
        </w:rPr>
        <mc:AlternateContent>
          <mc:Choice Requires="wps">
            <w:drawing>
              <wp:anchor distT="0" distB="0" distL="114300" distR="114300" simplePos="0" relativeHeight="251789312" behindDoc="0" locked="0" layoutInCell="1" allowOverlap="1" wp14:anchorId="3FDB3633" wp14:editId="57BB21EA">
                <wp:simplePos x="0" y="0"/>
                <wp:positionH relativeFrom="column">
                  <wp:posOffset>2353945</wp:posOffset>
                </wp:positionH>
                <wp:positionV relativeFrom="paragraph">
                  <wp:posOffset>412115</wp:posOffset>
                </wp:positionV>
                <wp:extent cx="548640" cy="111760"/>
                <wp:effectExtent l="0" t="0" r="22860" b="21590"/>
                <wp:wrapNone/>
                <wp:docPr id="130" name="Rechteck 130"/>
                <wp:cNvGraphicFramePr/>
                <a:graphic xmlns:a="http://schemas.openxmlformats.org/drawingml/2006/main">
                  <a:graphicData uri="http://schemas.microsoft.com/office/word/2010/wordprocessingShape">
                    <wps:wsp>
                      <wps:cNvSpPr/>
                      <wps:spPr>
                        <a:xfrm>
                          <a:off x="0" y="0"/>
                          <a:ext cx="548640" cy="11176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0" o:spid="_x0000_s1026" style="position:absolute;margin-left:185.35pt;margin-top:32.45pt;width:43.2pt;height: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" fillcolor="red" strokecolor="red" strokeweight="2pt">
                <v:fill opacity="16448f"/>
              </v:rect>
            </w:pict>
          </mc:Fallback>
        </mc:AlternateContent>
      </w:r>
      <w:r w:rsidRPr="00F42765">
        <w:rPr>
          <w:noProof/>
          <w:lang w:eastAsia="en-GB"/>
        </w:rPr>
        <mc:AlternateContent>
          <mc:Choice Requires="wps">
            <w:drawing>
              <wp:anchor distT="0" distB="0" distL="114300" distR="114300" simplePos="0" relativeHeight="251791360" behindDoc="0" locked="0" layoutInCell="1" allowOverlap="1" wp14:anchorId="49BA16FF" wp14:editId="03110AE2">
                <wp:simplePos x="0" y="0"/>
                <wp:positionH relativeFrom="column">
                  <wp:posOffset>2902585</wp:posOffset>
                </wp:positionH>
                <wp:positionV relativeFrom="paragraph">
                  <wp:posOffset>412750</wp:posOffset>
                </wp:positionV>
                <wp:extent cx="164465" cy="111760"/>
                <wp:effectExtent l="0" t="0" r="26035" b="21590"/>
                <wp:wrapNone/>
                <wp:docPr id="131" name="Rechteck 131"/>
                <wp:cNvGraphicFramePr/>
                <a:graphic xmlns:a="http://schemas.openxmlformats.org/drawingml/2006/main">
                  <a:graphicData uri="http://schemas.microsoft.com/office/word/2010/wordprocessingShape">
                    <wps:wsp>
                      <wps:cNvSpPr/>
                      <wps:spPr>
                        <a:xfrm>
                          <a:off x="0" y="0"/>
                          <a:ext cx="164465" cy="111760"/>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1" o:spid="_x0000_s1026" style="position:absolute;margin-left:228.55pt;margin-top:32.5pt;width:12.95pt;height:8.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" fillcolor="red" strokecolor="red" strokeweight="2pt">
                <v:fill opacity="16448f"/>
              </v:rect>
            </w:pict>
          </mc:Fallback>
        </mc:AlternateContent>
      </w:r>
      <w:r>
        <w:rPr>
          <w:noProof/>
          <w:lang w:eastAsia="en-GB"/>
        </w:rPr>
        <w:drawing>
          <wp:inline distT="0" distB="0" distL="0" distR="0" wp14:anchorId="221BA31A" wp14:editId="194CCE80">
            <wp:extent cx="5029200" cy="3000224"/>
            <wp:effectExtent l="0" t="0" r="0" b="0"/>
            <wp:docPr id="50" name="Grafik 50" descr="D:\Mahler\Projects\CFA\Report\Mahler\2016\data\improve usability\workbench\!EXAMPLES\w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hler\Projects\CFA\Report\Mahler\2016\data\improve usability\workbench\!EXAMPLES\wb\1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8093" b="18445"/>
                    <a:stretch/>
                  </pic:blipFill>
                  <pic:spPr bwMode="auto">
                    <a:xfrm>
                      <a:off x="0" y="0"/>
                      <a:ext cx="5029200" cy="3000224"/>
                    </a:xfrm>
                    <a:prstGeom prst="rect">
                      <a:avLst/>
                    </a:prstGeom>
                    <a:noFill/>
                    <a:ln>
                      <a:noFill/>
                    </a:ln>
                    <a:extLst>
                      <a:ext uri="{53640926-AAD7-44D8-BBD7-CCE9431645EC}">
                        <a14:shadowObscured xmlns:a14="http://schemas.microsoft.com/office/drawing/2010/main"/>
                      </a:ext>
                    </a:extLst>
                  </pic:spPr>
                </pic:pic>
              </a:graphicData>
            </a:graphic>
          </wp:inline>
        </w:drawing>
      </w:r>
      <w:r w:rsidR="00F7727C">
        <w:rPr>
          <w:noProof/>
          <w:lang w:eastAsia="en-GB"/>
        </w:rPr>
        <mc:AlternateContent>
          <mc:Choice Requires="wps">
            <w:drawing>
              <wp:anchor distT="0" distB="0" distL="114300" distR="114300" simplePos="0" relativeHeight="251792384" behindDoc="0" locked="0" layoutInCell="1" allowOverlap="1" wp14:anchorId="4C6A180C" wp14:editId="1D295343">
                <wp:simplePos x="0" y="0"/>
                <wp:positionH relativeFrom="column">
                  <wp:posOffset>2569296</wp:posOffset>
                </wp:positionH>
                <wp:positionV relativeFrom="paragraph">
                  <wp:posOffset>563709</wp:posOffset>
                </wp:positionV>
                <wp:extent cx="426346" cy="881177"/>
                <wp:effectExtent l="0" t="0" r="50165" b="52705"/>
                <wp:wrapNone/>
                <wp:docPr id="132" name="Gerade Verbindung mit Pfeil 132"/>
                <wp:cNvGraphicFramePr/>
                <a:graphic xmlns:a="http://schemas.openxmlformats.org/drawingml/2006/main">
                  <a:graphicData uri="http://schemas.microsoft.com/office/word/2010/wordprocessingShape">
                    <wps:wsp>
                      <wps:cNvCnPr/>
                      <wps:spPr>
                        <a:xfrm>
                          <a:off x="0" y="0"/>
                          <a:ext cx="426346" cy="881177"/>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132" o:spid="_x0000_s1026" type="#_x0000_t32" style="position:absolute;margin-left:202.3pt;margin-top:44.4pt;width:33.55pt;height:69.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" strokecolor="red">
                <v:stroke endarrow="block"/>
              </v:shape>
            </w:pict>
          </mc:Fallback>
        </mc:AlternateContent>
      </w:r>
    </w:p>
    <w:p w:rsidR="00F7727C" w:rsidRPr="00F7727C" w:rsidRDefault="00F7727C" w:rsidP="00F7727C">
      <w:pPr>
        <w:jc w:val="center"/>
        <w:rPr>
          <w:b/>
        </w:rPr>
      </w:pPr>
      <w:bookmarkStart w:id="23" w:name="_Ref457555141"/>
      <w:r w:rsidRPr="00F7727C">
        <w:rPr>
          <w:b/>
        </w:rPr>
        <w:t xml:space="preserve">Figure </w:t>
      </w:r>
      <w:r w:rsidRPr="00F7727C">
        <w:rPr>
          <w:b/>
        </w:rPr>
        <w:fldChar w:fldCharType="begin"/>
      </w:r>
      <w:r w:rsidRPr="00F7727C">
        <w:rPr>
          <w:b/>
        </w:rPr>
        <w:instrText xml:space="preserve"> SEQ Figure \* ARABIC </w:instrText>
      </w:r>
      <w:r w:rsidRPr="00F7727C">
        <w:rPr>
          <w:b/>
        </w:rPr>
        <w:fldChar w:fldCharType="separate"/>
      </w:r>
      <w:r w:rsidR="00180CB7">
        <w:rPr>
          <w:b/>
          <w:noProof/>
        </w:rPr>
        <w:t>11</w:t>
      </w:r>
      <w:r w:rsidRPr="00F7727C">
        <w:rPr>
          <w:b/>
        </w:rPr>
        <w:fldChar w:fldCharType="end"/>
      </w:r>
      <w:bookmarkEnd w:id="23"/>
      <w:r w:rsidRPr="00F7727C">
        <w:rPr>
          <w:b/>
        </w:rPr>
        <w:t xml:space="preserve"> CFA with post-processing in ANSYS MAPDL based on ANSYS Workbench model</w:t>
      </w:r>
    </w:p>
    <w:p w:rsidR="00D745F9" w:rsidRDefault="00D745F9" w:rsidP="00D745F9">
      <w:pPr>
        <w:keepNext/>
        <w:jc w:val="center"/>
      </w:pPr>
      <w:r>
        <w:rPr>
          <w:noProof/>
          <w:lang w:eastAsia="en-GB"/>
        </w:rPr>
        <w:drawing>
          <wp:inline distT="0" distB="0" distL="0" distR="0" wp14:anchorId="60172CFE" wp14:editId="7425E775">
            <wp:extent cx="5029200" cy="3017411"/>
            <wp:effectExtent l="0" t="0" r="0" b="0"/>
            <wp:docPr id="133" name="Grafik 133" descr="D:\ANSYSTemp\tes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SYSTemp\test\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3017411"/>
                    </a:xfrm>
                    <a:prstGeom prst="rect">
                      <a:avLst/>
                    </a:prstGeom>
                    <a:noFill/>
                    <a:ln>
                      <a:noFill/>
                    </a:ln>
                  </pic:spPr>
                </pic:pic>
              </a:graphicData>
            </a:graphic>
          </wp:inline>
        </w:drawing>
      </w:r>
    </w:p>
    <w:p w:rsidR="00F7727C" w:rsidRDefault="00D745F9" w:rsidP="00D745F9">
      <w:pPr>
        <w:jc w:val="center"/>
        <w:rPr>
          <w:b/>
        </w:rPr>
      </w:pPr>
      <w:bookmarkStart w:id="24" w:name="_Ref458070818"/>
      <w:r w:rsidRPr="00D745F9">
        <w:rPr>
          <w:b/>
        </w:rPr>
        <w:t xml:space="preserve">Figure </w:t>
      </w:r>
      <w:r w:rsidRPr="00D745F9">
        <w:rPr>
          <w:b/>
        </w:rPr>
        <w:fldChar w:fldCharType="begin"/>
      </w:r>
      <w:r w:rsidRPr="00D745F9">
        <w:rPr>
          <w:b/>
        </w:rPr>
        <w:instrText xml:space="preserve"> SEQ Figure \* ARABIC </w:instrText>
      </w:r>
      <w:r w:rsidRPr="00D745F9">
        <w:rPr>
          <w:b/>
        </w:rPr>
        <w:fldChar w:fldCharType="separate"/>
      </w:r>
      <w:r w:rsidR="00180CB7">
        <w:rPr>
          <w:b/>
          <w:noProof/>
        </w:rPr>
        <w:t>12</w:t>
      </w:r>
      <w:r w:rsidRPr="00D745F9">
        <w:rPr>
          <w:b/>
        </w:rPr>
        <w:fldChar w:fldCharType="end"/>
      </w:r>
      <w:bookmarkEnd w:id="24"/>
      <w:r w:rsidRPr="00D745F9">
        <w:rPr>
          <w:b/>
        </w:rPr>
        <w:t xml:space="preserve"> Example CFA post-processing result in ANSYS MAPDL based on ANSYS Workbench model</w:t>
      </w:r>
    </w:p>
    <w:p w:rsidR="0047183A" w:rsidRDefault="0047183A" w:rsidP="0047183A">
      <w:pPr>
        <w:jc w:val="both"/>
      </w:pPr>
      <w:r>
        <w:t xml:space="preserve">In the last year report </w:t>
      </w:r>
      <w:sdt>
        <w:sdtPr>
          <w:id w:val="1350675475"/>
          <w:citation/>
        </w:sdtPr>
        <w:sdtEndPr/>
        <w:sdtContent>
          <w:r>
            <w:fldChar w:fldCharType="begin"/>
          </w:r>
          <w:r w:rsidRPr="0047183A">
            <w:instrText xml:space="preserve"> CITATION Mah154 \l 1031 </w:instrText>
          </w:r>
          <w:r>
            <w:fldChar w:fldCharType="separate"/>
          </w:r>
          <w:r w:rsidR="00D41117" w:rsidRPr="00D41117">
            <w:rPr>
              <w:noProof/>
            </w:rPr>
            <w:t>[3]</w:t>
          </w:r>
          <w:r>
            <w:fldChar w:fldCharType="end"/>
          </w:r>
        </w:sdtContent>
      </w:sdt>
      <w:r>
        <w:t xml:space="preserve"> the following disadvantages were mentioned:</w:t>
      </w:r>
    </w:p>
    <w:p w:rsidR="0047183A" w:rsidRPr="002E262B" w:rsidRDefault="0047183A" w:rsidP="002F61A7">
      <w:pPr>
        <w:pStyle w:val="ListParagraph"/>
        <w:numPr>
          <w:ilvl w:val="0"/>
          <w:numId w:val="3"/>
        </w:numPr>
        <w:jc w:val="both"/>
      </w:pPr>
      <w:r>
        <w:t>Definition of CFA input parameters is not user-friendly.</w:t>
      </w:r>
    </w:p>
    <w:p w:rsidR="0047183A" w:rsidRDefault="0047183A" w:rsidP="002F61A7">
      <w:pPr>
        <w:pStyle w:val="ListParagraph"/>
        <w:numPr>
          <w:ilvl w:val="0"/>
          <w:numId w:val="3"/>
        </w:numPr>
        <w:jc w:val="both"/>
      </w:pPr>
      <w:r>
        <w:t>A visualization of the results like in ANSYS MAPDL is not possible.</w:t>
      </w:r>
    </w:p>
    <w:p w:rsidR="00AF7B3D" w:rsidRDefault="00AF7B3D" w:rsidP="002F61A7">
      <w:pPr>
        <w:pStyle w:val="ListParagraph"/>
        <w:numPr>
          <w:ilvl w:val="0"/>
          <w:numId w:val="3"/>
        </w:numPr>
        <w:jc w:val="both"/>
      </w:pPr>
      <w:r>
        <w:t>Use of ANSYS MAPDL is recommended instead of ANSYS Workbench</w:t>
      </w:r>
    </w:p>
    <w:p w:rsidR="0047183A" w:rsidRPr="00593765" w:rsidRDefault="00F07F93" w:rsidP="00593765">
      <w:pPr>
        <w:jc w:val="both"/>
      </w:pPr>
      <w:r>
        <w:lastRenderedPageBreak/>
        <w:t xml:space="preserve">Within the recent report </w:t>
      </w:r>
      <w:r w:rsidR="00593765">
        <w:t xml:space="preserve">a big improvement of CFA tool usage in combination with ANSYS Workbench </w:t>
      </w:r>
      <w:r w:rsidR="00971755">
        <w:t>was presented</w:t>
      </w:r>
      <w:r w:rsidR="00593765">
        <w:t xml:space="preserve">. </w:t>
      </w:r>
      <w:r>
        <w:t>N</w:t>
      </w:r>
      <w:r w:rsidR="00593765">
        <w:t xml:space="preserve">ow fewer steps </w:t>
      </w:r>
      <w:r w:rsidR="00971755">
        <w:t xml:space="preserve">are necessary to </w:t>
      </w:r>
      <w:r w:rsidR="00593765">
        <w:t xml:space="preserve">be done by the user </w:t>
      </w:r>
      <w:r>
        <w:t xml:space="preserve">itself compared to the old </w:t>
      </w:r>
      <w:r w:rsidR="00971755">
        <w:t>version</w:t>
      </w:r>
      <w:r>
        <w:t xml:space="preserve"> of CFA tool </w:t>
      </w:r>
      <w:r w:rsidR="00971755">
        <w:t>for</w:t>
      </w:r>
      <w:r>
        <w:t xml:space="preserve"> ANSYS Workbench</w:t>
      </w:r>
      <w:r w:rsidR="00593765">
        <w:t xml:space="preserve">. But the biggest advantage is that now the result visualization based </w:t>
      </w:r>
      <w:r>
        <w:t xml:space="preserve">on ANSYS Workbench </w:t>
      </w:r>
      <w:r w:rsidR="00971755">
        <w:t xml:space="preserve">models </w:t>
      </w:r>
      <w:r>
        <w:t>is available and the definition of input parameters is very easy.</w:t>
      </w:r>
      <w:r w:rsidR="00AF7B3D">
        <w:t xml:space="preserve"> Now the author recommends </w:t>
      </w:r>
      <w:r w:rsidR="00971755">
        <w:t>using either ANSYS Workbench or</w:t>
      </w:r>
      <w:r w:rsidR="00AF7B3D">
        <w:t xml:space="preserve"> ANSYS MAPDL</w:t>
      </w:r>
      <w:r w:rsidR="00971755">
        <w:t>,</w:t>
      </w:r>
      <w:r w:rsidR="00AF7B3D">
        <w:t xml:space="preserve"> because the use of CFA is for both systems very easy.</w:t>
      </w:r>
    </w:p>
    <w:p w:rsidR="00BE69DC" w:rsidRDefault="00BE69DC" w:rsidP="00BE69DC">
      <w:pPr>
        <w:pStyle w:val="Heading2"/>
      </w:pPr>
      <w:bookmarkStart w:id="25" w:name="_Ref458074048"/>
      <w:bookmarkStart w:id="26" w:name="_Toc471711180"/>
      <w:r>
        <w:t>Run CFA tool on multiple cores</w:t>
      </w:r>
      <w:bookmarkEnd w:id="25"/>
      <w:bookmarkEnd w:id="26"/>
    </w:p>
    <w:p w:rsidR="00BE69DC" w:rsidRDefault="00E63F21" w:rsidP="00971755">
      <w:pPr>
        <w:jc w:val="both"/>
      </w:pPr>
      <w:r>
        <w:t xml:space="preserve">In the past the CFA tool executable itself was only able to </w:t>
      </w:r>
      <w:r w:rsidR="00971755">
        <w:t xml:space="preserve">be </w:t>
      </w:r>
      <w:r>
        <w:t>run on single core. As a consequence the assessment takes quite a long time. With regard to the big number of paths</w:t>
      </w:r>
      <w:r w:rsidR="00B25CCD">
        <w:t>,</w:t>
      </w:r>
      <w:r>
        <w:t xml:space="preserve"> which are analysed to find the critical </w:t>
      </w:r>
      <w:r w:rsidR="00971755">
        <w:t>one</w:t>
      </w:r>
      <w:r>
        <w:t xml:space="preserve"> within the region of interest</w:t>
      </w:r>
      <w:r w:rsidR="00B25CCD">
        <w:t>,</w:t>
      </w:r>
      <w:r>
        <w:t xml:space="preserve"> an improvement of simulation time was mandatory. After extensive rewriting local variables of CFA tool F</w:t>
      </w:r>
      <w:r w:rsidR="00C70DE2">
        <w:t>ORTRAN</w:t>
      </w:r>
      <w:r>
        <w:t xml:space="preserve"> source code it is now possible to run the tool on multiple cores.</w:t>
      </w:r>
      <w:r w:rsidR="00C723DE">
        <w:t xml:space="preserve"> As an example </w:t>
      </w:r>
      <w:r w:rsidR="00C723DE">
        <w:fldChar w:fldCharType="begin"/>
      </w:r>
      <w:r w:rsidR="00C723DE">
        <w:instrText xml:space="preserve"> REF _Ref457559400 \h </w:instrText>
      </w:r>
      <w:r w:rsidR="00971755">
        <w:instrText xml:space="preserve"> \* MERGEFORMAT </w:instrText>
      </w:r>
      <w:r w:rsidR="00C723DE">
        <w:fldChar w:fldCharType="separate"/>
      </w:r>
      <w:r w:rsidR="00180CB7" w:rsidRPr="00C723DE">
        <w:rPr>
          <w:b/>
        </w:rPr>
        <w:t xml:space="preserve">Figure </w:t>
      </w:r>
      <w:r w:rsidR="00180CB7">
        <w:rPr>
          <w:b/>
          <w:noProof/>
        </w:rPr>
        <w:t>13</w:t>
      </w:r>
      <w:r w:rsidR="00C723DE">
        <w:fldChar w:fldCharType="end"/>
      </w:r>
      <w:r w:rsidR="00C723DE">
        <w:t xml:space="preserve"> shows the CPU load </w:t>
      </w:r>
      <w:r w:rsidR="00B25CCD">
        <w:t xml:space="preserve">during </w:t>
      </w:r>
      <w:r w:rsidR="00C723DE">
        <w:t xml:space="preserve">CFA executable </w:t>
      </w:r>
      <w:r w:rsidR="00B25CCD">
        <w:t xml:space="preserve">run </w:t>
      </w:r>
      <w:r w:rsidR="00C723DE">
        <w:t>with single core on the left and with eight cores on the right</w:t>
      </w:r>
      <w:r w:rsidR="00971755">
        <w:t>.</w:t>
      </w:r>
    </w:p>
    <w:p w:rsidR="00C723DE" w:rsidRDefault="00C723DE" w:rsidP="00C723DE">
      <w:pPr>
        <w:keepNext/>
        <w:jc w:val="center"/>
      </w:pPr>
      <w:r w:rsidRPr="00C723DE">
        <w:rPr>
          <w:noProof/>
          <w:lang w:eastAsia="en-GB"/>
        </w:rPr>
        <w:drawing>
          <wp:inline distT="0" distB="0" distL="0" distR="0" wp14:anchorId="6D2D75E0" wp14:editId="041014AE">
            <wp:extent cx="2823625" cy="1188720"/>
            <wp:effectExtent l="0" t="0" r="0" b="0"/>
            <wp:docPr id="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823625" cy="1188720"/>
                    </a:xfrm>
                    <a:prstGeom prst="rect">
                      <a:avLst/>
                    </a:prstGeom>
                    <a:noFill/>
                    <a:ln w="9525">
                      <a:noFill/>
                      <a:miter lim="800000"/>
                      <a:headEnd/>
                      <a:tailEnd/>
                    </a:ln>
                    <a:extLst/>
                  </pic:spPr>
                </pic:pic>
              </a:graphicData>
            </a:graphic>
          </wp:inline>
        </w:drawing>
      </w:r>
      <w:r>
        <w:t xml:space="preserve">   </w:t>
      </w:r>
      <w:r w:rsidRPr="00C723DE">
        <w:rPr>
          <w:noProof/>
          <w:lang w:eastAsia="en-GB"/>
        </w:rPr>
        <w:drawing>
          <wp:inline distT="0" distB="0" distL="0" distR="0" wp14:anchorId="77F605E3" wp14:editId="344CDBE3">
            <wp:extent cx="2831846" cy="1188720"/>
            <wp:effectExtent l="0" t="0" r="6985"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831846" cy="1188720"/>
                    </a:xfrm>
                    <a:prstGeom prst="rect">
                      <a:avLst/>
                    </a:prstGeom>
                    <a:noFill/>
                    <a:ln w="9525">
                      <a:noFill/>
                      <a:miter lim="800000"/>
                      <a:headEnd/>
                      <a:tailEnd/>
                    </a:ln>
                    <a:extLst/>
                  </pic:spPr>
                </pic:pic>
              </a:graphicData>
            </a:graphic>
          </wp:inline>
        </w:drawing>
      </w:r>
    </w:p>
    <w:p w:rsidR="00E63F21" w:rsidRPr="00C723DE" w:rsidRDefault="00C723DE" w:rsidP="00C723DE">
      <w:pPr>
        <w:jc w:val="center"/>
        <w:rPr>
          <w:b/>
        </w:rPr>
      </w:pPr>
      <w:bookmarkStart w:id="27" w:name="_Ref457559400"/>
      <w:r w:rsidRPr="00C723DE">
        <w:rPr>
          <w:b/>
        </w:rPr>
        <w:t xml:space="preserve">Figure </w:t>
      </w:r>
      <w:r w:rsidRPr="00C723DE">
        <w:rPr>
          <w:b/>
        </w:rPr>
        <w:fldChar w:fldCharType="begin"/>
      </w:r>
      <w:r w:rsidRPr="00C723DE">
        <w:rPr>
          <w:b/>
        </w:rPr>
        <w:instrText xml:space="preserve"> SEQ Figure \* ARABIC </w:instrText>
      </w:r>
      <w:r w:rsidRPr="00C723DE">
        <w:rPr>
          <w:b/>
        </w:rPr>
        <w:fldChar w:fldCharType="separate"/>
      </w:r>
      <w:r w:rsidR="00180CB7">
        <w:rPr>
          <w:b/>
          <w:noProof/>
        </w:rPr>
        <w:t>13</w:t>
      </w:r>
      <w:r w:rsidRPr="00C723DE">
        <w:rPr>
          <w:b/>
        </w:rPr>
        <w:fldChar w:fldCharType="end"/>
      </w:r>
      <w:bookmarkEnd w:id="27"/>
      <w:r w:rsidRPr="00C723DE">
        <w:rPr>
          <w:b/>
        </w:rPr>
        <w:t xml:space="preserve"> Single- and multi-core CFA</w:t>
      </w:r>
    </w:p>
    <w:p w:rsidR="001D7206" w:rsidRDefault="001D7206" w:rsidP="00C723DE">
      <w:pPr>
        <w:jc w:val="both"/>
      </w:pPr>
      <w:r>
        <w:t xml:space="preserve">To show the efficiency of this improvement </w:t>
      </w:r>
      <w:r w:rsidR="00D71654">
        <w:t xml:space="preserve">3D </w:t>
      </w:r>
      <w:r>
        <w:t xml:space="preserve">benchmark geometry </w:t>
      </w:r>
      <w:r w:rsidR="00647C4F">
        <w:t>has</w:t>
      </w:r>
      <w:r>
        <w:t xml:space="preserve"> been used processing about 3100 paths</w:t>
      </w:r>
      <w:r w:rsidR="00647C4F">
        <w:t xml:space="preserve">. </w:t>
      </w:r>
      <w:r w:rsidR="00647C4F">
        <w:fldChar w:fldCharType="begin"/>
      </w:r>
      <w:r w:rsidR="00647C4F">
        <w:instrText xml:space="preserve"> REF _Ref457560310 \h </w:instrText>
      </w:r>
      <w:r w:rsidR="00647C4F">
        <w:fldChar w:fldCharType="separate"/>
      </w:r>
      <w:r w:rsidR="00180CB7" w:rsidRPr="00647C4F">
        <w:rPr>
          <w:b/>
        </w:rPr>
        <w:t xml:space="preserve">Figure </w:t>
      </w:r>
      <w:r w:rsidR="00180CB7">
        <w:rPr>
          <w:b/>
          <w:noProof/>
        </w:rPr>
        <w:t>14</w:t>
      </w:r>
      <w:r w:rsidR="00647C4F">
        <w:fldChar w:fldCharType="end"/>
      </w:r>
      <w:r w:rsidR="00647C4F">
        <w:t xml:space="preserve"> shows on the left the </w:t>
      </w:r>
      <w:r w:rsidR="00D71654">
        <w:t>FE</w:t>
      </w:r>
      <w:r w:rsidR="00647C4F">
        <w:t xml:space="preserve"> </w:t>
      </w:r>
      <w:r w:rsidR="00971755">
        <w:t>m</w:t>
      </w:r>
      <w:r w:rsidR="00647C4F">
        <w:t xml:space="preserve">esh, in the middle the selected ROI with the inner and outer surface and on the right the comparison of computation time </w:t>
      </w:r>
      <w:r w:rsidR="000E13EC">
        <w:t xml:space="preserve">for single- and multi-core run. The blue bar shows the time for ANSYS post-processing </w:t>
      </w:r>
      <w:r w:rsidR="00B25CCD">
        <w:t>which</w:t>
      </w:r>
      <w:r w:rsidR="000E13EC">
        <w:t xml:space="preserve"> is equal for both assessments, because ANSYS post-processing do not allow </w:t>
      </w:r>
      <w:r w:rsidR="00B25CCD">
        <w:t xml:space="preserve">using </w:t>
      </w:r>
      <w:r w:rsidR="000E13EC">
        <w:t>multiple cores.</w:t>
      </w:r>
      <w:r w:rsidR="0033138D">
        <w:t xml:space="preserve"> T</w:t>
      </w:r>
      <w:r w:rsidR="00971755">
        <w:t>his problem can only be solved if</w:t>
      </w:r>
      <w:r w:rsidR="0033138D">
        <w:t xml:space="preserve"> not all paths are assessed</w:t>
      </w:r>
      <w:r w:rsidR="00B25CCD">
        <w:t>. In this case</w:t>
      </w:r>
      <w:r w:rsidR="00971755">
        <w:t xml:space="preserve"> specific </w:t>
      </w:r>
      <w:r w:rsidR="00B25CCD">
        <w:t>criteria’s</w:t>
      </w:r>
      <w:r w:rsidR="00971755">
        <w:t xml:space="preserve"> to pre-select some paths before ANSYS post-processing</w:t>
      </w:r>
      <w:r w:rsidR="00B25CCD">
        <w:t xml:space="preserve"> are mandatory</w:t>
      </w:r>
      <w:r w:rsidR="00971755">
        <w:t>. Possible criteria could be region with maximum temperature or stress</w:t>
      </w:r>
      <w:r w:rsidR="0033138D">
        <w:t>. This exercise is proposed as a task for 2017.</w:t>
      </w:r>
      <w:r w:rsidR="000E13EC">
        <w:t xml:space="preserve"> Nevertheless an improvement has been achieved for CFA executable itself where the simulation time is reduced </w:t>
      </w:r>
      <w:r w:rsidR="00B25CCD">
        <w:t>by factor of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801"/>
        <w:gridCol w:w="4428"/>
      </w:tblGrid>
      <w:tr w:rsidR="00647C4F" w:rsidTr="00647C4F">
        <w:tc>
          <w:tcPr>
            <w:tcW w:w="0" w:type="auto"/>
          </w:tcPr>
          <w:p w:rsidR="00647C4F" w:rsidRPr="00647C4F" w:rsidRDefault="00647C4F" w:rsidP="00C723DE">
            <w:pPr>
              <w:jc w:val="both"/>
              <w:rPr>
                <w:sz w:val="2"/>
                <w:szCs w:val="2"/>
              </w:rPr>
            </w:pPr>
          </w:p>
          <w:p w:rsidR="00647C4F" w:rsidRDefault="00647C4F" w:rsidP="00C723DE">
            <w:pPr>
              <w:jc w:val="both"/>
            </w:pPr>
            <w:r w:rsidRPr="00647C4F">
              <w:rPr>
                <w:noProof/>
                <w:lang w:eastAsia="en-GB"/>
              </w:rPr>
              <w:drawing>
                <wp:inline distT="0" distB="0" distL="0" distR="0" wp14:anchorId="039C6810" wp14:editId="2250E410">
                  <wp:extent cx="1308040" cy="1554480"/>
                  <wp:effectExtent l="0" t="0" r="6985" b="7620"/>
                  <wp:docPr id="139" name="Picture 2" descr="D:\Mahler\Projects\CFA\DIENSTREISE\2015-06 EDDI Monitoring Meeting\Präsentation\multiple cores\ANSYS-me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Mahler\Projects\CFA\DIENSTREISE\2015-06 EDDI Monitoring Meeting\Präsentation\multiple cores\ANSYS-mesh.BMP"/>
                          <pic:cNvPicPr>
                            <a:picLocks noChangeAspect="1" noChangeArrowheads="1"/>
                          </pic:cNvPicPr>
                        </pic:nvPicPr>
                        <pic:blipFill rotWithShape="1">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l="17699" t="22741" r="43968" b="6242"/>
                          <a:stretch/>
                        </pic:blipFill>
                        <pic:spPr bwMode="auto">
                          <a:xfrm>
                            <a:off x="0" y="0"/>
                            <a:ext cx="1308040" cy="1554480"/>
                          </a:xfrm>
                          <a:prstGeom prst="rect">
                            <a:avLst/>
                          </a:prstGeom>
                          <a:noFill/>
                          <a:ln>
                            <a:noFill/>
                          </a:ln>
                          <a:extLst/>
                        </pic:spPr>
                      </pic:pic>
                    </a:graphicData>
                  </a:graphic>
                </wp:inline>
              </w:drawing>
            </w:r>
          </w:p>
        </w:tc>
        <w:tc>
          <w:tcPr>
            <w:tcW w:w="0" w:type="auto"/>
          </w:tcPr>
          <w:p w:rsidR="00647C4F" w:rsidRPr="00647C4F" w:rsidRDefault="00647C4F" w:rsidP="00C723DE">
            <w:pPr>
              <w:jc w:val="both"/>
              <w:rPr>
                <w:sz w:val="2"/>
                <w:szCs w:val="2"/>
              </w:rPr>
            </w:pPr>
          </w:p>
          <w:p w:rsidR="001D7206" w:rsidRDefault="00647C4F" w:rsidP="00647C4F">
            <w:pPr>
              <w:keepNext/>
              <w:jc w:val="both"/>
            </w:pPr>
            <w:r w:rsidRPr="00647C4F">
              <w:rPr>
                <w:noProof/>
                <w:lang w:eastAsia="en-GB"/>
              </w:rPr>
              <w:drawing>
                <wp:inline distT="0" distB="0" distL="0" distR="0" wp14:anchorId="144A00C6" wp14:editId="760C5FED">
                  <wp:extent cx="1683836" cy="1554480"/>
                  <wp:effectExtent l="0" t="0" r="0" b="7620"/>
                  <wp:docPr id="140" name="Picture 3" descr="D:\Mahler\Projects\CFA\DIENSTREISE\2015-06 EDDI Monitoring Meeting\Präsentation\multiple cores\cfa-node-sel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Mahler\Projects\CFA\DIENSTREISE\2015-06 EDDI Monitoring Meeting\Präsentation\multiple cores\cfa-node-selection.BMP"/>
                          <pic:cNvPicPr>
                            <a:picLocks noChangeAspect="1" noChangeArrowheads="1"/>
                          </pic:cNvPicPr>
                        </pic:nvPicPr>
                        <pic:blipFill rotWithShape="1">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7" t="4733" r="36091" b="6350"/>
                          <a:stretch/>
                        </pic:blipFill>
                        <pic:spPr bwMode="auto">
                          <a:xfrm>
                            <a:off x="0" y="0"/>
                            <a:ext cx="1683836" cy="1554480"/>
                          </a:xfrm>
                          <a:prstGeom prst="rect">
                            <a:avLst/>
                          </a:prstGeom>
                          <a:noFill/>
                          <a:ln>
                            <a:noFill/>
                          </a:ln>
                          <a:extLst/>
                        </pic:spPr>
                      </pic:pic>
                    </a:graphicData>
                  </a:graphic>
                </wp:inline>
              </w:drawing>
            </w:r>
          </w:p>
        </w:tc>
        <w:tc>
          <w:tcPr>
            <w:tcW w:w="0" w:type="auto"/>
          </w:tcPr>
          <w:p w:rsidR="00647C4F" w:rsidRPr="00647C4F" w:rsidRDefault="00647C4F" w:rsidP="00C723DE">
            <w:pPr>
              <w:jc w:val="both"/>
              <w:rPr>
                <w:sz w:val="3"/>
                <w:szCs w:val="3"/>
              </w:rPr>
            </w:pPr>
          </w:p>
          <w:p w:rsidR="00647C4F" w:rsidRDefault="001D7206" w:rsidP="00647C4F">
            <w:pPr>
              <w:jc w:val="both"/>
            </w:pPr>
            <w:r w:rsidRPr="001D7206">
              <w:rPr>
                <w:noProof/>
                <w:lang w:eastAsia="en-GB"/>
              </w:rPr>
              <w:drawing>
                <wp:inline distT="0" distB="0" distL="0" distR="0" wp14:anchorId="53C9098C" wp14:editId="628022D6">
                  <wp:extent cx="2743200" cy="1563624"/>
                  <wp:effectExtent l="0" t="0" r="0" b="0"/>
                  <wp:docPr id="138" name="Diagramm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bl>
    <w:p w:rsidR="00F923FE" w:rsidRDefault="00647C4F" w:rsidP="00647C4F">
      <w:pPr>
        <w:jc w:val="center"/>
        <w:rPr>
          <w:b/>
        </w:rPr>
      </w:pPr>
      <w:bookmarkStart w:id="28" w:name="_Ref457560310"/>
      <w:r w:rsidRPr="00647C4F">
        <w:rPr>
          <w:b/>
        </w:rPr>
        <w:t xml:space="preserve">Figure </w:t>
      </w:r>
      <w:r w:rsidRPr="00647C4F">
        <w:rPr>
          <w:b/>
        </w:rPr>
        <w:fldChar w:fldCharType="begin"/>
      </w:r>
      <w:r w:rsidRPr="00647C4F">
        <w:rPr>
          <w:b/>
        </w:rPr>
        <w:instrText xml:space="preserve"> SEQ Figure \* ARABIC </w:instrText>
      </w:r>
      <w:r w:rsidRPr="00647C4F">
        <w:rPr>
          <w:b/>
        </w:rPr>
        <w:fldChar w:fldCharType="separate"/>
      </w:r>
      <w:r w:rsidR="00180CB7">
        <w:rPr>
          <w:b/>
          <w:noProof/>
        </w:rPr>
        <w:t>14</w:t>
      </w:r>
      <w:r w:rsidRPr="00647C4F">
        <w:rPr>
          <w:b/>
        </w:rPr>
        <w:fldChar w:fldCharType="end"/>
      </w:r>
      <w:bookmarkEnd w:id="28"/>
      <w:r w:rsidRPr="00647C4F">
        <w:rPr>
          <w:b/>
        </w:rPr>
        <w:t xml:space="preserve"> Efficiency of multi-core CFA</w:t>
      </w:r>
    </w:p>
    <w:p w:rsidR="00F923FE" w:rsidRDefault="00F923FE">
      <w:pPr>
        <w:rPr>
          <w:b/>
        </w:rPr>
      </w:pPr>
      <w:r>
        <w:rPr>
          <w:b/>
        </w:rPr>
        <w:br w:type="page"/>
      </w:r>
    </w:p>
    <w:p w:rsidR="00BE69DC" w:rsidRDefault="00BE69DC" w:rsidP="00BE69DC">
      <w:pPr>
        <w:pStyle w:val="Heading1"/>
      </w:pPr>
      <w:bookmarkStart w:id="29" w:name="_Ref458418589"/>
      <w:bookmarkStart w:id="30" w:name="_Toc471711181"/>
      <w:r>
        <w:lastRenderedPageBreak/>
        <w:t>CuCrZr and W database for tool ex</w:t>
      </w:r>
      <w:bookmarkEnd w:id="29"/>
      <w:r w:rsidR="004F2A2D">
        <w:t>tension</w:t>
      </w:r>
      <w:bookmarkEnd w:id="30"/>
    </w:p>
    <w:p w:rsidR="00C65068" w:rsidRDefault="004B6A7E" w:rsidP="004B6A7E">
      <w:pPr>
        <w:jc w:val="both"/>
      </w:pPr>
      <w:r>
        <w:t xml:space="preserve">In the current implementation of CFA tool components made of EUROFER97 in a temperature range between room temperature and </w:t>
      </w:r>
      <w:r w:rsidR="008A56A3">
        <w:t>5</w:t>
      </w:r>
      <w:r>
        <w:t>50°C can be assessed</w:t>
      </w:r>
      <w:r w:rsidR="008A56A3">
        <w:t>.</w:t>
      </w:r>
      <w:r w:rsidR="0026354C">
        <w:t xml:space="preserve"> </w:t>
      </w:r>
      <w:r w:rsidR="00C65068">
        <w:t xml:space="preserve">In this implementation isochronous stress vs. strain curves are for example predicted using a constitutive model for EUROFER97 developed by </w:t>
      </w:r>
      <w:proofErr w:type="spellStart"/>
      <w:r w:rsidR="00C65068">
        <w:t>Aktaa&amp;Schmitt</w:t>
      </w:r>
      <w:proofErr w:type="spellEnd"/>
      <w:r w:rsidR="00C65068">
        <w:t xml:space="preserve"> </w:t>
      </w:r>
      <w:sdt>
        <w:sdtPr>
          <w:id w:val="794870429"/>
          <w:citation/>
        </w:sdtPr>
        <w:sdtEndPr/>
        <w:sdtContent>
          <w:r w:rsidR="00C65068">
            <w:fldChar w:fldCharType="begin"/>
          </w:r>
          <w:r w:rsidR="00C65068" w:rsidRPr="00C65068">
            <w:instrText xml:space="preserve"> CITATION Akt06 \l 1031 </w:instrText>
          </w:r>
          <w:r w:rsidR="00C65068">
            <w:fldChar w:fldCharType="separate"/>
          </w:r>
          <w:r w:rsidR="00D41117" w:rsidRPr="00D41117">
            <w:rPr>
              <w:noProof/>
            </w:rPr>
            <w:t>[5]</w:t>
          </w:r>
          <w:r w:rsidR="00C65068">
            <w:fldChar w:fldCharType="end"/>
          </w:r>
        </w:sdtContent>
      </w:sdt>
      <w:r w:rsidR="00C65068">
        <w:t>. In cases where no constitutive model is available for the prediction of these curves they must be experimentally determined for the material of interest. Furthermore the CFA tool needs to be re-written to be able to directly use</w:t>
      </w:r>
      <w:r w:rsidR="008A56A3">
        <w:t xml:space="preserve"> e.g.</w:t>
      </w:r>
      <w:r w:rsidR="00C65068">
        <w:t xml:space="preserve"> </w:t>
      </w:r>
      <w:r w:rsidR="008A56A3">
        <w:t xml:space="preserve">experimental </w:t>
      </w:r>
      <w:r w:rsidR="00C65068">
        <w:t xml:space="preserve">isochronous stress vs. strain curves. This exercise should be added to 2017 tasks because in literature isochronous stress vs. strain curves for EUROFER97 have been found </w:t>
      </w:r>
      <w:sdt>
        <w:sdtPr>
          <w:id w:val="376437116"/>
          <w:citation/>
        </w:sdtPr>
        <w:sdtEndPr/>
        <w:sdtContent>
          <w:r w:rsidR="00C65068">
            <w:fldChar w:fldCharType="begin"/>
          </w:r>
          <w:r w:rsidR="00C65068" w:rsidRPr="00C65068">
            <w:instrText xml:space="preserve"> CITATION CEA10 \l 1031 </w:instrText>
          </w:r>
          <w:r w:rsidR="00C65068">
            <w:fldChar w:fldCharType="separate"/>
          </w:r>
          <w:r w:rsidR="00D41117" w:rsidRPr="00D41117">
            <w:rPr>
              <w:noProof/>
            </w:rPr>
            <w:t>[6]</w:t>
          </w:r>
          <w:r w:rsidR="00C65068">
            <w:fldChar w:fldCharType="end"/>
          </w:r>
        </w:sdtContent>
      </w:sdt>
      <w:r w:rsidR="00C65068">
        <w:t xml:space="preserve"> newly.</w:t>
      </w:r>
    </w:p>
    <w:p w:rsidR="004B6A7E" w:rsidRDefault="0026354C" w:rsidP="004B6A7E">
      <w:pPr>
        <w:jc w:val="both"/>
      </w:pPr>
      <w:r>
        <w:t xml:space="preserve">For possible future tool extension the material database for CuCrZr and W </w:t>
      </w:r>
      <w:r w:rsidR="00971755">
        <w:t>was</w:t>
      </w:r>
      <w:r>
        <w:t xml:space="preserve"> studied based on literature. </w:t>
      </w:r>
      <w:r w:rsidR="00C65068">
        <w:t xml:space="preserve">In general the </w:t>
      </w:r>
      <w:r>
        <w:t xml:space="preserve">different material data </w:t>
      </w:r>
      <w:r w:rsidR="004B6A7E">
        <w:t xml:space="preserve">listed below are mandatory for the temperature range of </w:t>
      </w:r>
      <w:r w:rsidR="004B6A7E" w:rsidRPr="00CF6E20">
        <w:t>interest:</w:t>
      </w:r>
    </w:p>
    <w:p w:rsidR="00ED04F3" w:rsidRPr="00440EB0" w:rsidRDefault="00ED04F3" w:rsidP="002F61A7">
      <w:pPr>
        <w:pStyle w:val="ListParagraph"/>
        <w:numPr>
          <w:ilvl w:val="0"/>
          <w:numId w:val="11"/>
        </w:numPr>
        <w:rPr>
          <w:lang w:val="fr-FR"/>
        </w:rPr>
      </w:pPr>
      <w:r w:rsidRPr="00440EB0">
        <w:rPr>
          <w:lang w:val="fr-FR"/>
        </w:rPr>
        <w:t xml:space="preserve">Design fatigue </w:t>
      </w:r>
      <w:proofErr w:type="spellStart"/>
      <w:r w:rsidRPr="00440EB0">
        <w:rPr>
          <w:lang w:val="fr-FR"/>
        </w:rPr>
        <w:t>curves</w:t>
      </w:r>
      <w:proofErr w:type="spellEnd"/>
      <w:r w:rsidRPr="00440EB0">
        <w:rPr>
          <w:lang w:val="fr-FR"/>
        </w:rPr>
        <w:t xml:space="preserve"> </w:t>
      </w:r>
      <w:r w:rsidRPr="00440EB0">
        <w:rPr>
          <w:lang w:val="fr-FR"/>
        </w:rPr>
        <w:tab/>
      </w:r>
      <w:r w:rsidRPr="00440EB0">
        <w:rPr>
          <w:lang w:val="fr-FR"/>
        </w:rPr>
        <w:tab/>
      </w:r>
      <w:r w:rsidRPr="00440EB0">
        <w:rPr>
          <w:lang w:val="fr-FR"/>
        </w:rPr>
        <w:tab/>
      </w:r>
      <w:r w:rsidRPr="00440EB0">
        <w:rPr>
          <w:lang w:val="fr-FR"/>
        </w:rPr>
        <w:tab/>
        <w:t>(</w:t>
      </w:r>
      <m:oMath>
        <m:r>
          <w:rPr>
            <w:rFonts w:ascii="Cambria Math" w:hAnsi="Cambria Math"/>
            <w:lang w:val="fr-FR"/>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lang w:val="fr-FR"/>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Pr="00440EB0">
        <w:rPr>
          <w:rFonts w:eastAsiaTheme="minorEastAsia"/>
          <w:lang w:val="fr-FR"/>
        </w:rPr>
        <w:t>)</w:t>
      </w:r>
    </w:p>
    <w:p w:rsidR="00F923FE" w:rsidRPr="00440EB0" w:rsidRDefault="00F923FE" w:rsidP="00F923FE">
      <w:pPr>
        <w:pStyle w:val="ListParagraph"/>
        <w:rPr>
          <w:lang w:val="fr-FR"/>
        </w:rPr>
      </w:pPr>
    </w:p>
    <w:p w:rsidR="00F923FE" w:rsidRPr="00F923FE" w:rsidRDefault="00ED04F3" w:rsidP="00F923FE">
      <w:pPr>
        <w:pStyle w:val="ListParagraph"/>
        <w:numPr>
          <w:ilvl w:val="0"/>
          <w:numId w:val="11"/>
        </w:numPr>
      </w:pPr>
      <w:r>
        <w:rPr>
          <w:rFonts w:eastAsiaTheme="minorEastAsia"/>
        </w:rPr>
        <w:t>Creep stress vs time to rupture curves</w:t>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w:t>
      </w:r>
    </w:p>
    <w:p w:rsidR="00F923FE" w:rsidRDefault="00F923FE" w:rsidP="00F923FE">
      <w:pPr>
        <w:pStyle w:val="ListParagraph"/>
      </w:pPr>
    </w:p>
    <w:p w:rsidR="00ED04F3" w:rsidRPr="00F923FE" w:rsidRDefault="008A56A3" w:rsidP="002F61A7">
      <w:pPr>
        <w:pStyle w:val="ListParagraph"/>
        <w:numPr>
          <w:ilvl w:val="0"/>
          <w:numId w:val="11"/>
        </w:numPr>
      </w:pPr>
      <w:r>
        <w:rPr>
          <w:rFonts w:eastAsiaTheme="minorEastAsia"/>
        </w:rPr>
        <w:t>Monotonic / i</w:t>
      </w:r>
      <w:r w:rsidR="00ED04F3">
        <w:rPr>
          <w:rFonts w:eastAsiaTheme="minorEastAsia"/>
        </w:rPr>
        <w:t>sochronous stress vs. strain curves</w:t>
      </w:r>
      <w:r w:rsidR="00ED04F3">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Pr>
          <w:rFonts w:eastAsiaTheme="minorEastAsia"/>
        </w:rPr>
        <w:t>)</w:t>
      </w:r>
    </w:p>
    <w:p w:rsidR="00F923FE" w:rsidRDefault="00F923FE" w:rsidP="00F923FE">
      <w:pPr>
        <w:pStyle w:val="ListParagraph"/>
      </w:pPr>
    </w:p>
    <w:p w:rsidR="00ED04F3" w:rsidRPr="00440EB0" w:rsidRDefault="00ED04F3" w:rsidP="002F61A7">
      <w:pPr>
        <w:pStyle w:val="ListParagraph"/>
        <w:numPr>
          <w:ilvl w:val="0"/>
          <w:numId w:val="11"/>
        </w:numPr>
        <w:rPr>
          <w:lang w:val="fr-FR"/>
        </w:rPr>
      </w:pPr>
      <w:proofErr w:type="spellStart"/>
      <w:r w:rsidRPr="00440EB0">
        <w:rPr>
          <w:rFonts w:eastAsiaTheme="minorEastAsia"/>
          <w:lang w:val="fr-FR"/>
        </w:rPr>
        <w:t>Creep</w:t>
      </w:r>
      <w:proofErr w:type="spellEnd"/>
      <w:r w:rsidRPr="00440EB0">
        <w:rPr>
          <w:rFonts w:eastAsiaTheme="minorEastAsia"/>
          <w:lang w:val="fr-FR"/>
        </w:rPr>
        <w:t xml:space="preserve">-fatigue damage interaction </w:t>
      </w:r>
      <w:proofErr w:type="spellStart"/>
      <w:r w:rsidRPr="00440EB0">
        <w:rPr>
          <w:rFonts w:eastAsiaTheme="minorEastAsia"/>
          <w:lang w:val="fr-FR"/>
        </w:rPr>
        <w:t>diagram</w:t>
      </w:r>
      <w:proofErr w:type="spellEnd"/>
      <w:r w:rsidRPr="00440EB0">
        <w:rPr>
          <w:rFonts w:eastAsiaTheme="minorEastAsia"/>
          <w:lang w:val="fr-FR"/>
        </w:rPr>
        <w:tab/>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lang w:val="fr-FR"/>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sidRPr="00440EB0">
        <w:rPr>
          <w:rFonts w:eastAsiaTheme="minorEastAsia"/>
          <w:lang w:val="fr-FR"/>
        </w:rPr>
        <w:t>)</w:t>
      </w:r>
    </w:p>
    <w:p w:rsidR="00F923FE" w:rsidRPr="00440EB0" w:rsidRDefault="00F923FE" w:rsidP="00F923FE">
      <w:pPr>
        <w:pStyle w:val="ListParagraph"/>
        <w:rPr>
          <w:lang w:val="fr-FR"/>
        </w:rPr>
      </w:pPr>
    </w:p>
    <w:p w:rsidR="00ED04F3" w:rsidRPr="003D3505" w:rsidRDefault="00ED04F3" w:rsidP="002F61A7">
      <w:pPr>
        <w:pStyle w:val="ListParagraph"/>
        <w:numPr>
          <w:ilvl w:val="0"/>
          <w:numId w:val="11"/>
        </w:numPr>
      </w:pPr>
      <w:r>
        <w:rPr>
          <w:rFonts w:eastAsiaTheme="minorEastAsia"/>
        </w:rPr>
        <w:t>Material properties like</w:t>
      </w:r>
      <w:r>
        <w:rPr>
          <w:rFonts w:eastAsiaTheme="minorEastAsia"/>
        </w:rPr>
        <w:br/>
        <w:t>Young’s modulus</w:t>
      </w:r>
      <w:r>
        <w:rPr>
          <w:rFonts w:eastAsiaTheme="minorEastAsia"/>
        </w:rPr>
        <w:tab/>
      </w:r>
      <w:r>
        <w:rPr>
          <w:rFonts w:eastAsiaTheme="minorEastAsia"/>
        </w:rPr>
        <w:tab/>
      </w:r>
      <w:r>
        <w:rPr>
          <w:rFonts w:eastAsiaTheme="minorEastAsia"/>
        </w:rPr>
        <w:tab/>
      </w:r>
      <w:r>
        <w:rPr>
          <w:rFonts w:eastAsiaTheme="minorEastAsia"/>
        </w:rPr>
        <w:tab/>
        <w:t>(</w:t>
      </w:r>
      <m:oMath>
        <m:r>
          <w:rPr>
            <w:rFonts w:ascii="Cambria Math" w:eastAsiaTheme="minorEastAsia" w:hAnsi="Cambria Math"/>
          </w:rPr>
          <m:t>E</m:t>
        </m:r>
      </m:oMath>
      <w:r>
        <w:rPr>
          <w:rFonts w:eastAsiaTheme="minorEastAsia"/>
        </w:rPr>
        <w:t>)</w:t>
      </w:r>
      <w:r>
        <w:rPr>
          <w:rFonts w:eastAsiaTheme="minorEastAsia"/>
        </w:rPr>
        <w:br/>
        <w:t>Minimum yield stress</w:t>
      </w:r>
      <w:r>
        <w:rPr>
          <w:rFonts w:eastAsiaTheme="minorEastAsia"/>
        </w:rPr>
        <w:tab/>
      </w:r>
      <w:r>
        <w:rPr>
          <w:rFonts w:eastAsiaTheme="minorEastAsia"/>
        </w:rPr>
        <w:tab/>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y,min</m:t>
            </m:r>
          </m:sub>
        </m:sSub>
      </m:oMath>
      <w:r>
        <w:rPr>
          <w:rFonts w:eastAsiaTheme="minorEastAsia"/>
        </w:rPr>
        <w:t>)</w:t>
      </w:r>
      <w:r>
        <w:rPr>
          <w:rFonts w:eastAsiaTheme="minorEastAsia"/>
        </w:rPr>
        <w:br/>
        <w:t>Minimum ultimate stress</w:t>
      </w:r>
      <w:r>
        <w:rPr>
          <w:rFonts w:eastAsiaTheme="minorEastAsia"/>
        </w:rPr>
        <w:tab/>
      </w:r>
      <w:r>
        <w:rPr>
          <w:rFonts w:eastAsiaTheme="minorEastAsia"/>
        </w:rPr>
        <w:tab/>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u,min</m:t>
            </m:r>
          </m:sub>
        </m:sSub>
      </m:oMath>
      <w:r>
        <w:rPr>
          <w:rFonts w:eastAsiaTheme="minorEastAsia"/>
        </w:rPr>
        <w:t>)</w:t>
      </w:r>
    </w:p>
    <w:p w:rsidR="00BE69DC" w:rsidRDefault="00BE69DC" w:rsidP="00BE69DC">
      <w:pPr>
        <w:pStyle w:val="Heading2"/>
      </w:pPr>
      <w:bookmarkStart w:id="31" w:name="_Toc471711182"/>
      <w:r>
        <w:t>Literature review on CuCrZr</w:t>
      </w:r>
      <w:bookmarkEnd w:id="31"/>
    </w:p>
    <w:p w:rsidR="00BE69DC" w:rsidRDefault="00465222" w:rsidP="00773AFB">
      <w:pPr>
        <w:jc w:val="both"/>
      </w:pPr>
      <w:r>
        <w:t xml:space="preserve">In general copper alloys are used as heat sink in high heat flux regions like in ITER because of their advantage having excellent thermal conductivity and acceptable strength </w:t>
      </w:r>
      <w:sdt>
        <w:sdtPr>
          <w:id w:val="-101108821"/>
          <w:citation/>
        </w:sdtPr>
        <w:sdtEndPr/>
        <w:sdtContent>
          <w:r>
            <w:fldChar w:fldCharType="begin"/>
          </w:r>
          <w:r w:rsidRPr="00465222">
            <w:instrText xml:space="preserve"> CITATION ITE12 \l 1031 </w:instrText>
          </w:r>
          <w:r>
            <w:fldChar w:fldCharType="separate"/>
          </w:r>
          <w:r w:rsidR="00D41117" w:rsidRPr="00D41117">
            <w:rPr>
              <w:noProof/>
            </w:rPr>
            <w:t>[7]</w:t>
          </w:r>
          <w:r>
            <w:fldChar w:fldCharType="end"/>
          </w:r>
        </w:sdtContent>
      </w:sdt>
      <w:r>
        <w:t>.</w:t>
      </w:r>
      <w:r w:rsidR="00E0404C">
        <w:t xml:space="preserve"> Within the ITER SDC-IC code </w:t>
      </w:r>
      <w:sdt>
        <w:sdtPr>
          <w:id w:val="-1219975185"/>
          <w:citation/>
        </w:sdtPr>
        <w:sdtEndPr/>
        <w:sdtContent>
          <w:r w:rsidR="00E0404C">
            <w:fldChar w:fldCharType="begin"/>
          </w:r>
          <w:r w:rsidR="00E0404C" w:rsidRPr="00E0404C">
            <w:instrText xml:space="preserve"> CITATION ITE12 \l 1031 </w:instrText>
          </w:r>
          <w:r w:rsidR="00E0404C">
            <w:fldChar w:fldCharType="separate"/>
          </w:r>
          <w:r w:rsidR="00D41117" w:rsidRPr="00D41117">
            <w:rPr>
              <w:noProof/>
            </w:rPr>
            <w:t>[7]</w:t>
          </w:r>
          <w:r w:rsidR="00E0404C">
            <w:fldChar w:fldCharType="end"/>
          </w:r>
        </w:sdtContent>
      </w:sdt>
      <w:r w:rsidR="00E0404C">
        <w:t xml:space="preserve"> a special </w:t>
      </w:r>
      <w:r w:rsidR="00C70DE2">
        <w:t>ITER</w:t>
      </w:r>
      <w:r w:rsidR="00E0404C">
        <w:t xml:space="preserve"> CuCrZr grade was proposed and called CuCrZr-IG with its chemical composition as shown in </w:t>
      </w:r>
      <w:r w:rsidR="00E0404C">
        <w:fldChar w:fldCharType="begin"/>
      </w:r>
      <w:r w:rsidR="00E0404C">
        <w:instrText xml:space="preserve"> REF _Ref457905198 \h </w:instrText>
      </w:r>
      <w:r w:rsidR="00773AFB">
        <w:instrText xml:space="preserve"> \* MERGEFORMAT </w:instrText>
      </w:r>
      <w:r w:rsidR="00E0404C">
        <w:fldChar w:fldCharType="separate"/>
      </w:r>
      <w:r w:rsidR="00180CB7" w:rsidRPr="00E0404C">
        <w:rPr>
          <w:b/>
        </w:rPr>
        <w:t xml:space="preserve">Table </w:t>
      </w:r>
      <w:r w:rsidR="00180CB7">
        <w:rPr>
          <w:b/>
          <w:noProof/>
        </w:rPr>
        <w:t>1</w:t>
      </w:r>
      <w:r w:rsidR="00E0404C">
        <w:fldChar w:fldCharType="end"/>
      </w:r>
      <w:r w:rsidR="00E0404C">
        <w:t>.</w:t>
      </w:r>
    </w:p>
    <w:p w:rsidR="00E0404C" w:rsidRPr="00E0404C" w:rsidRDefault="00E0404C" w:rsidP="00E0404C">
      <w:pPr>
        <w:jc w:val="center"/>
        <w:rPr>
          <w:b/>
        </w:rPr>
      </w:pPr>
      <w:bookmarkStart w:id="32" w:name="_Ref457905198"/>
      <w:r w:rsidRPr="00E0404C">
        <w:rPr>
          <w:b/>
        </w:rPr>
        <w:t xml:space="preserve">Table </w:t>
      </w:r>
      <w:r w:rsidRPr="00E0404C">
        <w:rPr>
          <w:b/>
        </w:rPr>
        <w:fldChar w:fldCharType="begin"/>
      </w:r>
      <w:r w:rsidRPr="00E0404C">
        <w:rPr>
          <w:b/>
        </w:rPr>
        <w:instrText xml:space="preserve"> SEQ Table \* ARABIC </w:instrText>
      </w:r>
      <w:r w:rsidRPr="00E0404C">
        <w:rPr>
          <w:b/>
        </w:rPr>
        <w:fldChar w:fldCharType="separate"/>
      </w:r>
      <w:r w:rsidR="00180CB7">
        <w:rPr>
          <w:b/>
          <w:noProof/>
        </w:rPr>
        <w:t>1</w:t>
      </w:r>
      <w:r w:rsidRPr="00E0404C">
        <w:rPr>
          <w:b/>
        </w:rPr>
        <w:fldChar w:fldCharType="end"/>
      </w:r>
      <w:bookmarkEnd w:id="32"/>
      <w:r w:rsidRPr="00E0404C">
        <w:rPr>
          <w:b/>
        </w:rPr>
        <w:t xml:space="preserve"> Chemical composition of CuCrZr-IG</w:t>
      </w:r>
      <w:r>
        <w:rPr>
          <w:b/>
        </w:rPr>
        <w:t xml:space="preserve"> </w:t>
      </w:r>
      <w:sdt>
        <w:sdtPr>
          <w:rPr>
            <w:b/>
          </w:rPr>
          <w:id w:val="-883011962"/>
          <w:citation/>
        </w:sdtPr>
        <w:sdtEndPr/>
        <w:sdtContent>
          <w:r>
            <w:rPr>
              <w:b/>
            </w:rPr>
            <w:fldChar w:fldCharType="begin"/>
          </w:r>
          <w:r w:rsidRPr="00E0404C">
            <w:rPr>
              <w:b/>
            </w:rPr>
            <w:instrText xml:space="preserve"> CITATION ITE12 \l 1031 </w:instrText>
          </w:r>
          <w:r>
            <w:rPr>
              <w:b/>
            </w:rPr>
            <w:fldChar w:fldCharType="separate"/>
          </w:r>
          <w:r w:rsidR="00D41117" w:rsidRPr="00D41117">
            <w:rPr>
              <w:noProof/>
            </w:rPr>
            <w:t>[7]</w:t>
          </w:r>
          <w:r>
            <w:rPr>
              <w:b/>
            </w:rPr>
            <w:fldChar w:fldCharType="end"/>
          </w:r>
        </w:sdtContent>
      </w:sdt>
    </w:p>
    <w:tbl>
      <w:tblPr>
        <w:tblStyle w:val="TableGrid"/>
        <w:tblW w:w="0" w:type="auto"/>
        <w:jc w:val="center"/>
        <w:tblInd w:w="108" w:type="dxa"/>
        <w:tblLook w:val="04A0" w:firstRow="1" w:lastRow="0" w:firstColumn="1" w:lastColumn="0" w:noHBand="0" w:noVBand="1"/>
      </w:tblPr>
      <w:tblGrid>
        <w:gridCol w:w="1085"/>
        <w:gridCol w:w="915"/>
        <w:gridCol w:w="940"/>
        <w:gridCol w:w="1163"/>
        <w:gridCol w:w="2927"/>
      </w:tblGrid>
      <w:tr w:rsidR="00E0404C" w:rsidRPr="00622D52" w:rsidTr="00256D0E">
        <w:trPr>
          <w:jc w:val="center"/>
        </w:trPr>
        <w:tc>
          <w:tcPr>
            <w:tcW w:w="0" w:type="auto"/>
            <w:shd w:val="clear" w:color="auto" w:fill="BFBFBF" w:themeFill="background1" w:themeFillShade="BF"/>
          </w:tcPr>
          <w:p w:rsidR="00E0404C" w:rsidRPr="00622D52" w:rsidRDefault="00E0404C" w:rsidP="00256D0E">
            <w:pPr>
              <w:jc w:val="center"/>
              <w:rPr>
                <w:b/>
              </w:rPr>
            </w:pPr>
            <w:r w:rsidRPr="00622D52">
              <w:rPr>
                <w:b/>
              </w:rPr>
              <w:t>Alloy</w:t>
            </w:r>
          </w:p>
        </w:tc>
        <w:tc>
          <w:tcPr>
            <w:tcW w:w="0" w:type="auto"/>
            <w:gridSpan w:val="4"/>
            <w:shd w:val="clear" w:color="auto" w:fill="BFBFBF" w:themeFill="background1" w:themeFillShade="BF"/>
          </w:tcPr>
          <w:p w:rsidR="00E0404C" w:rsidRPr="00622D52" w:rsidRDefault="00E0404C" w:rsidP="00256D0E">
            <w:pPr>
              <w:jc w:val="center"/>
              <w:rPr>
                <w:b/>
              </w:rPr>
            </w:pPr>
            <w:r w:rsidRPr="00622D52">
              <w:rPr>
                <w:b/>
              </w:rPr>
              <w:t>Alloying Elements, wt.%</w:t>
            </w:r>
          </w:p>
        </w:tc>
      </w:tr>
      <w:tr w:rsidR="00E0404C" w:rsidRPr="00622D52" w:rsidTr="00256D0E">
        <w:trPr>
          <w:jc w:val="center"/>
        </w:trPr>
        <w:tc>
          <w:tcPr>
            <w:tcW w:w="0" w:type="auto"/>
            <w:shd w:val="clear" w:color="auto" w:fill="BFBFBF" w:themeFill="background1" w:themeFillShade="BF"/>
          </w:tcPr>
          <w:p w:rsidR="00E0404C" w:rsidRPr="00622D52" w:rsidRDefault="00E0404C" w:rsidP="00256D0E">
            <w:pPr>
              <w:jc w:val="center"/>
              <w:rPr>
                <w:b/>
              </w:rPr>
            </w:pPr>
          </w:p>
        </w:tc>
        <w:tc>
          <w:tcPr>
            <w:tcW w:w="0" w:type="auto"/>
            <w:shd w:val="clear" w:color="auto" w:fill="BFBFBF" w:themeFill="background1" w:themeFillShade="BF"/>
          </w:tcPr>
          <w:p w:rsidR="00E0404C" w:rsidRPr="00622D52" w:rsidRDefault="00E0404C" w:rsidP="00256D0E">
            <w:pPr>
              <w:jc w:val="center"/>
              <w:rPr>
                <w:b/>
              </w:rPr>
            </w:pPr>
            <w:r w:rsidRPr="00622D52">
              <w:rPr>
                <w:b/>
              </w:rPr>
              <w:t>Cu</w:t>
            </w:r>
          </w:p>
        </w:tc>
        <w:tc>
          <w:tcPr>
            <w:tcW w:w="0" w:type="auto"/>
            <w:shd w:val="clear" w:color="auto" w:fill="BFBFBF" w:themeFill="background1" w:themeFillShade="BF"/>
          </w:tcPr>
          <w:p w:rsidR="00E0404C" w:rsidRPr="00622D52" w:rsidRDefault="00E0404C" w:rsidP="00256D0E">
            <w:pPr>
              <w:jc w:val="center"/>
              <w:rPr>
                <w:b/>
              </w:rPr>
            </w:pPr>
            <w:r w:rsidRPr="00622D52">
              <w:rPr>
                <w:b/>
              </w:rPr>
              <w:t>Cr</w:t>
            </w:r>
          </w:p>
        </w:tc>
        <w:tc>
          <w:tcPr>
            <w:tcW w:w="0" w:type="auto"/>
            <w:shd w:val="clear" w:color="auto" w:fill="BFBFBF" w:themeFill="background1" w:themeFillShade="BF"/>
          </w:tcPr>
          <w:p w:rsidR="00E0404C" w:rsidRPr="00622D52" w:rsidRDefault="00E0404C" w:rsidP="00256D0E">
            <w:pPr>
              <w:jc w:val="center"/>
              <w:rPr>
                <w:b/>
              </w:rPr>
            </w:pPr>
            <w:proofErr w:type="spellStart"/>
            <w:r w:rsidRPr="00622D52">
              <w:rPr>
                <w:b/>
              </w:rPr>
              <w:t>Zr</w:t>
            </w:r>
            <w:proofErr w:type="spellEnd"/>
          </w:p>
        </w:tc>
        <w:tc>
          <w:tcPr>
            <w:tcW w:w="0" w:type="auto"/>
            <w:shd w:val="clear" w:color="auto" w:fill="BFBFBF" w:themeFill="background1" w:themeFillShade="BF"/>
          </w:tcPr>
          <w:p w:rsidR="00E0404C" w:rsidRPr="00622D52" w:rsidRDefault="00E0404C" w:rsidP="00256D0E">
            <w:pPr>
              <w:jc w:val="center"/>
              <w:rPr>
                <w:b/>
              </w:rPr>
            </w:pPr>
            <w:r w:rsidRPr="00622D52">
              <w:rPr>
                <w:b/>
              </w:rPr>
              <w:t>Impurities</w:t>
            </w:r>
          </w:p>
        </w:tc>
      </w:tr>
      <w:tr w:rsidR="00E0404C" w:rsidRPr="00622D52" w:rsidTr="00256D0E">
        <w:trPr>
          <w:jc w:val="center"/>
        </w:trPr>
        <w:tc>
          <w:tcPr>
            <w:tcW w:w="0" w:type="auto"/>
          </w:tcPr>
          <w:p w:rsidR="00E0404C" w:rsidRPr="00622D52" w:rsidRDefault="00E0404C" w:rsidP="00256D0E">
            <w:pPr>
              <w:jc w:val="center"/>
            </w:pPr>
            <w:r w:rsidRPr="00622D52">
              <w:t>CuCrZr-IG</w:t>
            </w:r>
          </w:p>
        </w:tc>
        <w:tc>
          <w:tcPr>
            <w:tcW w:w="0" w:type="auto"/>
          </w:tcPr>
          <w:p w:rsidR="00E0404C" w:rsidRPr="00622D52" w:rsidRDefault="00E0404C" w:rsidP="00256D0E">
            <w:pPr>
              <w:jc w:val="center"/>
            </w:pPr>
            <w:r w:rsidRPr="00622D52">
              <w:t>Balance</w:t>
            </w:r>
          </w:p>
        </w:tc>
        <w:tc>
          <w:tcPr>
            <w:tcW w:w="0" w:type="auto"/>
          </w:tcPr>
          <w:p w:rsidR="00E0404C" w:rsidRPr="00622D52" w:rsidRDefault="00E0404C" w:rsidP="00256D0E">
            <w:pPr>
              <w:jc w:val="center"/>
            </w:pPr>
            <w:r w:rsidRPr="00622D52">
              <w:t>0.6</w:t>
            </w:r>
            <w:r w:rsidR="00256D0E" w:rsidRPr="00622D52">
              <w:t xml:space="preserve"> </w:t>
            </w:r>
            <w:r w:rsidRPr="00622D52">
              <w:t>-</w:t>
            </w:r>
            <w:r w:rsidR="00256D0E" w:rsidRPr="00622D52">
              <w:t xml:space="preserve"> </w:t>
            </w:r>
            <w:r w:rsidRPr="00622D52">
              <w:t>0.9</w:t>
            </w:r>
          </w:p>
        </w:tc>
        <w:tc>
          <w:tcPr>
            <w:tcW w:w="0" w:type="auto"/>
          </w:tcPr>
          <w:p w:rsidR="00E0404C" w:rsidRPr="00622D52" w:rsidRDefault="00E0404C" w:rsidP="00256D0E">
            <w:pPr>
              <w:jc w:val="center"/>
            </w:pPr>
            <w:r w:rsidRPr="00622D52">
              <w:t>0.07</w:t>
            </w:r>
            <w:r w:rsidR="00256D0E" w:rsidRPr="00622D52">
              <w:t xml:space="preserve"> </w:t>
            </w:r>
            <w:r w:rsidRPr="00622D52">
              <w:t>-</w:t>
            </w:r>
            <w:r w:rsidR="00256D0E" w:rsidRPr="00622D52">
              <w:t xml:space="preserve"> </w:t>
            </w:r>
            <w:r w:rsidRPr="00622D52">
              <w:t>0.15</w:t>
            </w:r>
          </w:p>
        </w:tc>
        <w:tc>
          <w:tcPr>
            <w:tcW w:w="0" w:type="auto"/>
          </w:tcPr>
          <w:p w:rsidR="00E0404C" w:rsidRPr="00622D52" w:rsidRDefault="00E0404C" w:rsidP="00F923FE">
            <w:pPr>
              <w:jc w:val="center"/>
            </w:pPr>
            <w:r w:rsidRPr="00622D52">
              <w:t>Total &lt; 0.15, including</w:t>
            </w:r>
            <w:r w:rsidR="00256D0E" w:rsidRPr="00622D52">
              <w:t>:</w:t>
            </w:r>
            <w:r w:rsidRPr="00622D52">
              <w:br/>
              <w:t>Co &lt; 0.05</w:t>
            </w:r>
            <w:r w:rsidR="00F923FE" w:rsidRPr="00622D52">
              <w:t xml:space="preserve">, </w:t>
            </w:r>
            <w:proofErr w:type="spellStart"/>
            <w:r w:rsidRPr="00622D52">
              <w:t>Nb</w:t>
            </w:r>
            <w:proofErr w:type="spellEnd"/>
            <w:r w:rsidRPr="00622D52">
              <w:t xml:space="preserve"> &lt; 0.10</w:t>
            </w:r>
            <w:r w:rsidR="00F923FE" w:rsidRPr="00622D52">
              <w:t xml:space="preserve">, </w:t>
            </w:r>
            <w:r w:rsidRPr="00622D52">
              <w:t>Ta &lt; 0.01</w:t>
            </w:r>
            <w:r w:rsidRPr="00622D52">
              <w:br/>
              <w:t>O as low as possible</w:t>
            </w:r>
          </w:p>
        </w:tc>
      </w:tr>
    </w:tbl>
    <w:p w:rsidR="00E0404C" w:rsidRDefault="00E0404C" w:rsidP="00BE69DC"/>
    <w:p w:rsidR="00E0404C" w:rsidRDefault="00E0404C" w:rsidP="00773AFB">
      <w:pPr>
        <w:jc w:val="both"/>
      </w:pPr>
      <w:r>
        <w:t>In general mechanical properties of CuCrZr-IG strongly depend on heat treatment and are distinguished in ITER SDC-IC as</w:t>
      </w:r>
    </w:p>
    <w:p w:rsidR="00E0404C" w:rsidRDefault="00E0404C" w:rsidP="002F61A7">
      <w:pPr>
        <w:pStyle w:val="ListParagraph"/>
        <w:numPr>
          <w:ilvl w:val="0"/>
          <w:numId w:val="14"/>
        </w:numPr>
      </w:pPr>
      <w:r>
        <w:t>Treatment A: Solution annealed, cold worked, aged</w:t>
      </w:r>
    </w:p>
    <w:p w:rsidR="00E0404C" w:rsidRDefault="00E0404C" w:rsidP="002F61A7">
      <w:pPr>
        <w:pStyle w:val="ListParagraph"/>
        <w:numPr>
          <w:ilvl w:val="0"/>
          <w:numId w:val="14"/>
        </w:numPr>
      </w:pPr>
      <w:r>
        <w:t>Treatment B: Solution annealed, aged</w:t>
      </w:r>
    </w:p>
    <w:p w:rsidR="00E0404C" w:rsidRDefault="00773AFB" w:rsidP="002F61A7">
      <w:pPr>
        <w:pStyle w:val="ListParagraph"/>
        <w:numPr>
          <w:ilvl w:val="0"/>
          <w:numId w:val="14"/>
        </w:numPr>
      </w:pPr>
      <w:r>
        <w:t xml:space="preserve">Treatment C: Typical treatment for First Wall and </w:t>
      </w:r>
      <w:proofErr w:type="spellStart"/>
      <w:r>
        <w:t>Divertor</w:t>
      </w:r>
      <w:proofErr w:type="spellEnd"/>
    </w:p>
    <w:p w:rsidR="00773AFB" w:rsidRDefault="00A37DAA" w:rsidP="00773AFB">
      <w:pPr>
        <w:jc w:val="both"/>
      </w:pPr>
      <w:r>
        <w:lastRenderedPageBreak/>
        <w:t>In ITER SDC-IC the most data is available for Treatment B</w:t>
      </w:r>
      <w:r w:rsidR="00E0404C">
        <w:t xml:space="preserve">. </w:t>
      </w:r>
      <w:r w:rsidR="00773AFB">
        <w:t xml:space="preserve">For the other two treatments the mechanical properties are more limited. </w:t>
      </w:r>
      <w:r>
        <w:t xml:space="preserve">Whenever other literature than ITER SDC-IC is used for material </w:t>
      </w:r>
      <w:r w:rsidR="00B05D23">
        <w:t xml:space="preserve">database </w:t>
      </w:r>
      <w:r>
        <w:t xml:space="preserve">the </w:t>
      </w:r>
      <w:r w:rsidR="00B05D23">
        <w:t>t</w:t>
      </w:r>
      <w:r>
        <w:t xml:space="preserve">reatment is not clear, but ITER SDC-IC data used in a) – e) is based on Treatment B. </w:t>
      </w:r>
      <w:r w:rsidR="00773AFB">
        <w:t>The maximum operation temperature mentioned in ITER SDC-IC is 350 °C. For this reason only temperatures between room temperature and 350 °</w:t>
      </w:r>
      <w:proofErr w:type="spellStart"/>
      <w:r w:rsidR="00773AFB">
        <w:t xml:space="preserve">C </w:t>
      </w:r>
      <w:r w:rsidR="00B05D23">
        <w:t>are</w:t>
      </w:r>
      <w:proofErr w:type="spellEnd"/>
      <w:r w:rsidR="00B05D23">
        <w:t xml:space="preserve"> of major interest</w:t>
      </w:r>
      <w:r w:rsidR="00773AFB">
        <w:t>. In the following the different required available material data</w:t>
      </w:r>
      <w:r w:rsidR="00B05D23">
        <w:t xml:space="preserve"> for possible CFA extension</w:t>
      </w:r>
      <w:r w:rsidR="00DB0D33">
        <w:t xml:space="preserve"> are</w:t>
      </w:r>
      <w:r w:rsidR="00773AFB">
        <w:t xml:space="preserve"> </w:t>
      </w:r>
      <w:r>
        <w:t xml:space="preserve">listed in </w:t>
      </w:r>
      <w:r w:rsidR="00971755">
        <w:t>a) – e).</w:t>
      </w:r>
    </w:p>
    <w:p w:rsidR="00ED04F3" w:rsidRPr="00B05D23" w:rsidRDefault="00551328" w:rsidP="002F61A7">
      <w:pPr>
        <w:pStyle w:val="ListParagraph"/>
        <w:numPr>
          <w:ilvl w:val="0"/>
          <w:numId w:val="12"/>
        </w:numPr>
        <w:ind w:left="360"/>
      </w:pPr>
      <w:r>
        <w:t>Design fatigue curve</w:t>
      </w:r>
      <w:r w:rsidR="00ED04F3" w:rsidRPr="00F833C2">
        <w:t xml:space="preserve"> (</w:t>
      </w:r>
      <m:oMath>
        <m:r>
          <w:rPr>
            <w:rFonts w:ascii="Cambria Math" w:hAnsi="Cambria Math"/>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00ED04F3" w:rsidRPr="00511230">
        <w:rPr>
          <w:rFonts w:eastAsiaTheme="minorEastAsia"/>
        </w:rPr>
        <w:t>)</w:t>
      </w:r>
      <w:r>
        <w:rPr>
          <w:rFonts w:eastAsiaTheme="minorEastAsia"/>
        </w:rPr>
        <w:tab/>
      </w:r>
      <w:r>
        <w:rPr>
          <w:rFonts w:eastAsiaTheme="minorEastAsia"/>
        </w:rPr>
        <w:tab/>
      </w:r>
      <w:r w:rsidR="00F923FE">
        <w:rPr>
          <w:rFonts w:eastAsiaTheme="minorEastAsia"/>
        </w:rPr>
        <w:tab/>
      </w:r>
      <w:r w:rsidR="00F923FE">
        <w:rPr>
          <w:rFonts w:eastAsiaTheme="minorEastAsia"/>
        </w:rPr>
        <w:tab/>
      </w:r>
      <w:r w:rsidR="00F923FE">
        <w:rPr>
          <w:rFonts w:eastAsiaTheme="minorEastAsia"/>
        </w:rPr>
        <w:tab/>
      </w:r>
      <w:r>
        <w:rPr>
          <w:rFonts w:eastAsiaTheme="minorEastAsia"/>
        </w:rPr>
        <w:t xml:space="preserve">reference: </w:t>
      </w:r>
      <w:sdt>
        <w:sdtPr>
          <w:rPr>
            <w:rFonts w:eastAsiaTheme="minorEastAsia"/>
          </w:rPr>
          <w:id w:val="73943680"/>
          <w:citation/>
        </w:sdtPr>
        <w:sdtEndPr/>
        <w:sdtContent>
          <w:r>
            <w:rPr>
              <w:rFonts w:eastAsiaTheme="minorEastAsia"/>
            </w:rPr>
            <w:fldChar w:fldCharType="begin"/>
          </w:r>
          <w:r w:rsidRPr="00551328">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p>
    <w:p w:rsidR="00B05D23" w:rsidRDefault="00B05D23" w:rsidP="00B05D23">
      <w:pPr>
        <w:pStyle w:val="ListParagraph"/>
        <w:ind w:left="360"/>
        <w:jc w:val="both"/>
        <w:rPr>
          <w:rFonts w:eastAsiaTheme="minorEastAsia"/>
        </w:rPr>
      </w:pPr>
      <w:r>
        <w:rPr>
          <w:rFonts w:eastAsiaTheme="minorEastAsia"/>
        </w:rPr>
        <w:t xml:space="preserve">In ITER SDC-IC </w:t>
      </w:r>
      <w:sdt>
        <w:sdtPr>
          <w:rPr>
            <w:rFonts w:eastAsiaTheme="minorEastAsia"/>
          </w:rPr>
          <w:id w:val="-428120852"/>
          <w:citation/>
        </w:sdtPr>
        <w:sdtEndPr/>
        <w:sdtContent>
          <w:r>
            <w:rPr>
              <w:rFonts w:eastAsiaTheme="minorEastAsia"/>
            </w:rPr>
            <w:fldChar w:fldCharType="begin"/>
          </w:r>
          <w:r w:rsidRPr="00B05D23">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r>
        <w:rPr>
          <w:rFonts w:eastAsiaTheme="minorEastAsia"/>
        </w:rPr>
        <w:t xml:space="preserve"> design fatigue curve is available for </w:t>
      </w:r>
      <w:proofErr w:type="spellStart"/>
      <w:r>
        <w:rPr>
          <w:rFonts w:eastAsiaTheme="minorEastAsia"/>
        </w:rPr>
        <w:t>CuCrZr</w:t>
      </w:r>
      <w:proofErr w:type="spellEnd"/>
      <w:r>
        <w:rPr>
          <w:rFonts w:eastAsiaTheme="minorEastAsia"/>
        </w:rPr>
        <w:t xml:space="preserve"> (</w:t>
      </w:r>
      <w:r w:rsidR="0042643B">
        <w:rPr>
          <w:rFonts w:eastAsiaTheme="minorEastAsia"/>
        </w:rPr>
        <w:fldChar w:fldCharType="begin"/>
      </w:r>
      <w:r w:rsidR="0042643B">
        <w:rPr>
          <w:rFonts w:eastAsiaTheme="minorEastAsia"/>
        </w:rPr>
        <w:instrText xml:space="preserve"> REF _Ref458078291 \h </w:instrText>
      </w:r>
      <w:r w:rsidR="0042643B">
        <w:rPr>
          <w:rFonts w:eastAsiaTheme="minorEastAsia"/>
        </w:rPr>
      </w:r>
      <w:r w:rsidR="0042643B">
        <w:rPr>
          <w:rFonts w:eastAsiaTheme="minorEastAsia"/>
        </w:rPr>
        <w:fldChar w:fldCharType="separate"/>
      </w:r>
      <w:r w:rsidR="00180CB7" w:rsidRPr="00B05D23">
        <w:rPr>
          <w:b/>
        </w:rPr>
        <w:t xml:space="preserve">Figure </w:t>
      </w:r>
      <w:r w:rsidR="00180CB7">
        <w:rPr>
          <w:b/>
          <w:noProof/>
        </w:rPr>
        <w:t>15</w:t>
      </w:r>
      <w:r w:rsidR="0042643B">
        <w:rPr>
          <w:rFonts w:eastAsiaTheme="minorEastAsia"/>
        </w:rPr>
        <w:fldChar w:fldCharType="end"/>
      </w:r>
      <w:r>
        <w:rPr>
          <w:rFonts w:eastAsiaTheme="minorEastAsia"/>
        </w:rPr>
        <w:t xml:space="preserve">) with different strength parameter and all data are treated as one set. So the curve is valid for all treatments and for temperatures between room temperature and 350 °C. </w:t>
      </w:r>
      <w:r w:rsidR="008A56A3">
        <w:rPr>
          <w:rFonts w:eastAsiaTheme="minorEastAsia"/>
        </w:rPr>
        <w:t>Consequently this curve could be used for CFA tool extension.</w:t>
      </w:r>
    </w:p>
    <w:p w:rsidR="00F923FE" w:rsidRPr="00551328" w:rsidRDefault="00F923FE" w:rsidP="00B05D23">
      <w:pPr>
        <w:pStyle w:val="ListParagraph"/>
        <w:ind w:left="360"/>
        <w:jc w:val="both"/>
      </w:pPr>
    </w:p>
    <w:p w:rsidR="00B05D23" w:rsidRDefault="0042643B" w:rsidP="0042643B">
      <w:pPr>
        <w:pStyle w:val="ListParagraph"/>
        <w:keepNext/>
        <w:ind w:left="360"/>
        <w:jc w:val="center"/>
      </w:pPr>
      <w:r>
        <w:rPr>
          <w:noProof/>
          <w:lang w:eastAsia="en-GB"/>
        </w:rPr>
        <w:drawing>
          <wp:inline distT="0" distB="0" distL="0" distR="0" wp14:anchorId="68C569EB" wp14:editId="787D5813">
            <wp:extent cx="4114800" cy="2550772"/>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550772"/>
                    </a:xfrm>
                    <a:prstGeom prst="rect">
                      <a:avLst/>
                    </a:prstGeom>
                    <a:noFill/>
                    <a:ln>
                      <a:noFill/>
                    </a:ln>
                  </pic:spPr>
                </pic:pic>
              </a:graphicData>
            </a:graphic>
          </wp:inline>
        </w:drawing>
      </w:r>
    </w:p>
    <w:p w:rsidR="00551328" w:rsidRPr="00B05D23" w:rsidRDefault="00B05D23" w:rsidP="00B05D23">
      <w:pPr>
        <w:jc w:val="center"/>
        <w:rPr>
          <w:b/>
        </w:rPr>
      </w:pPr>
      <w:bookmarkStart w:id="33" w:name="_Ref458078291"/>
      <w:r w:rsidRPr="00B05D23">
        <w:rPr>
          <w:b/>
        </w:rPr>
        <w:t xml:space="preserve">Figure </w:t>
      </w:r>
      <w:r w:rsidRPr="00B05D23">
        <w:rPr>
          <w:b/>
        </w:rPr>
        <w:fldChar w:fldCharType="begin"/>
      </w:r>
      <w:r w:rsidRPr="00B05D23">
        <w:rPr>
          <w:b/>
        </w:rPr>
        <w:instrText xml:space="preserve"> SEQ Figure \* ARABIC </w:instrText>
      </w:r>
      <w:r w:rsidRPr="00B05D23">
        <w:rPr>
          <w:b/>
        </w:rPr>
        <w:fldChar w:fldCharType="separate"/>
      </w:r>
      <w:r w:rsidR="00180CB7">
        <w:rPr>
          <w:b/>
          <w:noProof/>
        </w:rPr>
        <w:t>15</w:t>
      </w:r>
      <w:r w:rsidRPr="00B05D23">
        <w:rPr>
          <w:b/>
        </w:rPr>
        <w:fldChar w:fldCharType="end"/>
      </w:r>
      <w:bookmarkEnd w:id="33"/>
      <w:r w:rsidRPr="00B05D23">
        <w:rPr>
          <w:b/>
        </w:rPr>
        <w:t xml:space="preserve"> CuCrZr</w:t>
      </w:r>
      <w:r w:rsidR="0042643B">
        <w:rPr>
          <w:b/>
        </w:rPr>
        <w:t>:</w:t>
      </w:r>
      <w:r w:rsidRPr="00B05D23">
        <w:rPr>
          <w:b/>
        </w:rPr>
        <w:t xml:space="preserve"> </w:t>
      </w:r>
      <w:r w:rsidR="00515CC6">
        <w:rPr>
          <w:b/>
        </w:rPr>
        <w:t>D</w:t>
      </w:r>
      <w:r w:rsidRPr="00B05D23">
        <w:rPr>
          <w:b/>
        </w:rPr>
        <w:t>esign fatigue curve</w:t>
      </w:r>
    </w:p>
    <w:p w:rsidR="0036456C" w:rsidRDefault="00ED04F3" w:rsidP="002F61A7">
      <w:pPr>
        <w:pStyle w:val="ListParagraph"/>
        <w:numPr>
          <w:ilvl w:val="0"/>
          <w:numId w:val="12"/>
        </w:numPr>
        <w:ind w:left="360"/>
        <w:rPr>
          <w:rFonts w:eastAsiaTheme="minorEastAsia"/>
        </w:rPr>
      </w:pPr>
      <w:r w:rsidRPr="00551328">
        <w:rPr>
          <w:rFonts w:eastAsiaTheme="minorEastAsia"/>
        </w:rPr>
        <w:t>Creep s</w:t>
      </w:r>
      <w:r w:rsidR="00F923FE">
        <w:rPr>
          <w:rFonts w:eastAsiaTheme="minorEastAsia"/>
        </w:rPr>
        <w:t xml:space="preserve">tress vs time to rupture curves </w:t>
      </w:r>
      <w:r w:rsidRPr="0055132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551328">
        <w:rPr>
          <w:rFonts w:eastAsiaTheme="minorEastAsia"/>
        </w:rPr>
        <w:t>)</w:t>
      </w:r>
      <w:r w:rsidR="0036456C">
        <w:rPr>
          <w:rFonts w:eastAsiaTheme="minorEastAsia"/>
        </w:rPr>
        <w:tab/>
      </w:r>
      <w:r w:rsidR="0036456C">
        <w:rPr>
          <w:rFonts w:eastAsiaTheme="minorEastAsia"/>
        </w:rPr>
        <w:tab/>
      </w:r>
      <w:r w:rsidR="00F923FE">
        <w:rPr>
          <w:rFonts w:eastAsiaTheme="minorEastAsia"/>
        </w:rPr>
        <w:tab/>
      </w:r>
      <w:r w:rsidR="0036456C">
        <w:rPr>
          <w:rFonts w:eastAsiaTheme="minorEastAsia"/>
        </w:rPr>
        <w:t xml:space="preserve">reference: </w:t>
      </w:r>
      <w:sdt>
        <w:sdtPr>
          <w:rPr>
            <w:rFonts w:eastAsiaTheme="minorEastAsia"/>
          </w:rPr>
          <w:id w:val="-294072739"/>
          <w:citation/>
        </w:sdtPr>
        <w:sdtEndPr/>
        <w:sdtContent>
          <w:r w:rsidR="0036456C">
            <w:rPr>
              <w:rFonts w:eastAsiaTheme="minorEastAsia"/>
            </w:rPr>
            <w:fldChar w:fldCharType="begin"/>
          </w:r>
          <w:r w:rsidR="0036456C" w:rsidRPr="0036456C">
            <w:rPr>
              <w:rFonts w:eastAsiaTheme="minorEastAsia"/>
            </w:rPr>
            <w:instrText xml:space="preserve"> CITATION Mar05 \l 1031 </w:instrText>
          </w:r>
          <w:r w:rsidR="0036456C">
            <w:rPr>
              <w:rFonts w:eastAsiaTheme="minorEastAsia"/>
            </w:rPr>
            <w:fldChar w:fldCharType="separate"/>
          </w:r>
          <w:r w:rsidR="00D41117" w:rsidRPr="00D41117">
            <w:rPr>
              <w:rFonts w:eastAsiaTheme="minorEastAsia"/>
              <w:noProof/>
            </w:rPr>
            <w:t>[8]</w:t>
          </w:r>
          <w:r w:rsidR="0036456C">
            <w:rPr>
              <w:rFonts w:eastAsiaTheme="minorEastAsia"/>
            </w:rPr>
            <w:fldChar w:fldCharType="end"/>
          </w:r>
        </w:sdtContent>
      </w:sdt>
    </w:p>
    <w:p w:rsidR="009D6CFE" w:rsidRDefault="009D6CFE" w:rsidP="00F923FE">
      <w:pPr>
        <w:pStyle w:val="ListParagraph"/>
        <w:ind w:left="360"/>
        <w:jc w:val="both"/>
        <w:rPr>
          <w:rFonts w:eastAsiaTheme="minorEastAsia"/>
        </w:rPr>
      </w:pPr>
      <w:r>
        <w:rPr>
          <w:rFonts w:eastAsiaTheme="minorEastAsia"/>
        </w:rPr>
        <w:t xml:space="preserve">The Larson-Miller approach can be used to identify creep stress vs. time to rupture if specific requirements (temperature independence) can be demonstrated </w:t>
      </w:r>
      <w:sdt>
        <w:sdtPr>
          <w:rPr>
            <w:rFonts w:eastAsiaTheme="minorEastAsia"/>
          </w:rPr>
          <w:id w:val="1590579704"/>
          <w:citation/>
        </w:sdtPr>
        <w:sdtEndPr/>
        <w:sdtContent>
          <w:r>
            <w:rPr>
              <w:rFonts w:eastAsiaTheme="minorEastAsia"/>
            </w:rPr>
            <w:fldChar w:fldCharType="begin"/>
          </w:r>
          <w:r w:rsidRPr="009D6CFE">
            <w:rPr>
              <w:rFonts w:eastAsiaTheme="minorEastAsia"/>
            </w:rPr>
            <w:instrText xml:space="preserve"> CITATION Mar05 \l 1031 </w:instrText>
          </w:r>
          <w:r>
            <w:rPr>
              <w:rFonts w:eastAsiaTheme="minorEastAsia"/>
            </w:rPr>
            <w:fldChar w:fldCharType="separate"/>
          </w:r>
          <w:r w:rsidR="00D41117" w:rsidRPr="00D41117">
            <w:rPr>
              <w:rFonts w:eastAsiaTheme="minorEastAsia"/>
              <w:noProof/>
            </w:rPr>
            <w:t>[8]</w:t>
          </w:r>
          <w:r>
            <w:rPr>
              <w:rFonts w:eastAsiaTheme="minorEastAsia"/>
            </w:rPr>
            <w:fldChar w:fldCharType="end"/>
          </w:r>
        </w:sdtContent>
      </w:sdt>
      <w:r>
        <w:rPr>
          <w:rFonts w:eastAsiaTheme="minorEastAsia"/>
        </w:rPr>
        <w:t xml:space="preserve">. Based on a lot of creep data between 100 °C and 300 °C the Larson-Miller equation for CuCrZr </w:t>
      </w:r>
      <w:sdt>
        <w:sdtPr>
          <w:rPr>
            <w:rFonts w:eastAsiaTheme="minorEastAsia"/>
          </w:rPr>
          <w:id w:val="-1669170213"/>
          <w:citation/>
        </w:sdtPr>
        <w:sdtEndPr/>
        <w:sdtContent>
          <w:r>
            <w:rPr>
              <w:rFonts w:eastAsiaTheme="minorEastAsia"/>
            </w:rPr>
            <w:fldChar w:fldCharType="begin"/>
          </w:r>
          <w:r w:rsidRPr="009D6CFE">
            <w:rPr>
              <w:rFonts w:eastAsiaTheme="minorEastAsia"/>
            </w:rPr>
            <w:instrText xml:space="preserve"> CITATION Mar05 \l 1031 </w:instrText>
          </w:r>
          <w:r>
            <w:rPr>
              <w:rFonts w:eastAsiaTheme="minorEastAsia"/>
            </w:rPr>
            <w:fldChar w:fldCharType="separate"/>
          </w:r>
          <w:r w:rsidR="00D41117" w:rsidRPr="00D41117">
            <w:rPr>
              <w:rFonts w:eastAsiaTheme="minorEastAsia"/>
              <w:noProof/>
            </w:rPr>
            <w:t>[8]</w:t>
          </w:r>
          <w:r>
            <w:rPr>
              <w:rFonts w:eastAsiaTheme="minorEastAsia"/>
            </w:rPr>
            <w:fldChar w:fldCharType="end"/>
          </w:r>
        </w:sdtContent>
      </w:sdt>
      <w:r w:rsidR="00971755">
        <w:rPr>
          <w:rFonts w:eastAsiaTheme="minorEastAsia"/>
        </w:rPr>
        <w:t xml:space="preserve"> </w:t>
      </w:r>
      <w:r>
        <w:rPr>
          <w:rFonts w:eastAsiaTheme="minorEastAsia"/>
        </w:rPr>
        <w:t>can be formulated as:</w:t>
      </w:r>
    </w:p>
    <w:p w:rsidR="009D6CFE" w:rsidRDefault="009D6CFE" w:rsidP="00037EA2">
      <w:pPr>
        <w:pStyle w:val="ListParagraph"/>
        <w:ind w:left="360"/>
        <w:rPr>
          <w:rFonts w:eastAsiaTheme="minorEastAsia"/>
        </w:rPr>
      </w:pPr>
    </w:p>
    <w:p w:rsidR="0036456C" w:rsidRPr="00D41117" w:rsidRDefault="0036456C" w:rsidP="00037EA2">
      <w:pPr>
        <w:pStyle w:val="ListParagraph"/>
        <w:ind w:left="360"/>
        <w:rPr>
          <w:rFonts w:eastAsiaTheme="minorEastAsia"/>
          <w:lang w:val="de-DE"/>
        </w:rPr>
      </w:pPr>
      <m:oMath>
        <m:r>
          <w:rPr>
            <w:rFonts w:ascii="Cambria Math" w:hAnsi="Cambria Math"/>
          </w:rPr>
          <m:t>T</m:t>
        </m:r>
        <m:r>
          <w:rPr>
            <w:rFonts w:ascii="Cambria Math" w:hAnsi="Cambria Math"/>
            <w:lang w:val="de-DE"/>
          </w:rPr>
          <m:t>(25+</m:t>
        </m:r>
        <m:func>
          <m:funcPr>
            <m:ctrlPr>
              <w:rPr>
                <w:rFonts w:ascii="Cambria Math" w:hAnsi="Cambria Math"/>
              </w:rPr>
            </m:ctrlPr>
          </m:funcPr>
          <m:fName>
            <m:r>
              <m:rPr>
                <m:sty m:val="p"/>
              </m:rPr>
              <w:rPr>
                <w:rFonts w:ascii="Cambria Math" w:hAnsi="Cambria Math"/>
                <w:lang w:val="de-DE"/>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r>
          <w:rPr>
            <w:rFonts w:ascii="Cambria Math" w:eastAsiaTheme="minorEastAsia" w:hAnsi="Cambria Math"/>
            <w:lang w:val="de-DE"/>
          </w:rPr>
          <m:t>)=6.392∙</m:t>
        </m:r>
        <m:sSup>
          <m:sSupPr>
            <m:ctrlPr>
              <w:rPr>
                <w:rFonts w:ascii="Cambria Math" w:eastAsiaTheme="minorEastAsia" w:hAnsi="Cambria Math"/>
                <w:i/>
              </w:rPr>
            </m:ctrlPr>
          </m:sSupPr>
          <m:e>
            <m:r>
              <w:rPr>
                <w:rFonts w:ascii="Cambria Math" w:eastAsiaTheme="minorEastAsia" w:hAnsi="Cambria Math"/>
                <w:lang w:val="de-DE"/>
              </w:rPr>
              <m:t>10</m:t>
            </m:r>
          </m:e>
          <m:sup>
            <m:r>
              <w:rPr>
                <w:rFonts w:ascii="Cambria Math" w:eastAsiaTheme="minorEastAsia" w:hAnsi="Cambria Math"/>
                <w:lang w:val="de-DE"/>
              </w:rPr>
              <m:t>4</m:t>
            </m:r>
          </m:sup>
        </m:sSup>
        <m:r>
          <w:rPr>
            <w:rFonts w:ascii="Cambria Math" w:eastAsiaTheme="minorEastAsia" w:hAnsi="Cambria Math"/>
            <w:lang w:val="de-DE"/>
          </w:rPr>
          <m:t>-1.991</m:t>
        </m:r>
        <m:sSup>
          <m:sSupPr>
            <m:ctrlPr>
              <w:rPr>
                <w:rFonts w:ascii="Cambria Math" w:eastAsiaTheme="minorEastAsia" w:hAnsi="Cambria Math"/>
                <w:i/>
              </w:rPr>
            </m:ctrlPr>
          </m:sSupPr>
          <m:e>
            <m:r>
              <w:rPr>
                <w:rFonts w:ascii="Cambria Math" w:eastAsiaTheme="minorEastAsia" w:hAnsi="Cambria Math"/>
                <w:lang w:val="de-DE"/>
              </w:rPr>
              <m:t>∙10</m:t>
            </m:r>
          </m:e>
          <m:sup>
            <m:r>
              <w:rPr>
                <w:rFonts w:ascii="Cambria Math" w:eastAsiaTheme="minorEastAsia" w:hAnsi="Cambria Math"/>
                <w:lang w:val="de-DE"/>
              </w:rPr>
              <m:t>4</m:t>
            </m:r>
          </m:sup>
        </m:sSup>
        <m:func>
          <m:funcPr>
            <m:ctrlPr>
              <w:rPr>
                <w:rFonts w:ascii="Cambria Math" w:eastAsiaTheme="minorEastAsia" w:hAnsi="Cambria Math"/>
                <w:i/>
              </w:rPr>
            </m:ctrlPr>
          </m:funcPr>
          <m:fName>
            <m:r>
              <m:rPr>
                <m:sty m:val="p"/>
              </m:rPr>
              <w:rPr>
                <w:rFonts w:ascii="Cambria Math" w:hAnsi="Cambria Math"/>
                <w:lang w:val="de-DE"/>
              </w:rPr>
              <m:t>log</m:t>
            </m:r>
          </m:fName>
          <m:e>
            <m:r>
              <w:rPr>
                <w:rFonts w:ascii="Cambria Math" w:eastAsiaTheme="minorEastAsia" w:hAnsi="Cambria Math"/>
              </w:rPr>
              <m:t>σ</m:t>
            </m:r>
          </m:e>
        </m:func>
      </m:oMath>
      <w:r w:rsidRPr="00D41117">
        <w:rPr>
          <w:rFonts w:eastAsiaTheme="minorEastAsia"/>
          <w:lang w:val="de-DE"/>
        </w:rPr>
        <w:tab/>
      </w:r>
      <w:r w:rsidR="006F6401" w:rsidRPr="00D41117">
        <w:rPr>
          <w:rFonts w:eastAsiaTheme="minorEastAsia"/>
          <w:lang w:val="de-DE"/>
        </w:rPr>
        <w:tab/>
      </w:r>
      <w:r w:rsidR="006F6401" w:rsidRPr="00D41117">
        <w:rPr>
          <w:rFonts w:eastAsiaTheme="minorEastAsia"/>
          <w:lang w:val="de-DE"/>
        </w:rPr>
        <w:tab/>
      </w:r>
      <w:r w:rsidRPr="00D41117">
        <w:rPr>
          <w:rFonts w:eastAsiaTheme="minorEastAsia"/>
          <w:lang w:val="de-DE"/>
        </w:rPr>
        <w:t>(</w:t>
      </w:r>
      <m:oMath>
        <m:r>
          <w:rPr>
            <w:rFonts w:ascii="Cambria Math" w:eastAsiaTheme="minorEastAsia" w:hAnsi="Cambria Math"/>
          </w:rPr>
          <m:t>T</m:t>
        </m:r>
      </m:oMath>
      <w:r w:rsidRPr="00D41117">
        <w:rPr>
          <w:rFonts w:eastAsiaTheme="minorEastAsia"/>
          <w:lang w:val="de-DE"/>
        </w:rPr>
        <w:t xml:space="preserve"> [K],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D41117">
        <w:rPr>
          <w:rFonts w:eastAsiaTheme="minorEastAsia"/>
          <w:lang w:val="de-DE"/>
        </w:rPr>
        <w:t xml:space="preserve"> [h], </w:t>
      </w:r>
      <m:oMath>
        <m:r>
          <w:rPr>
            <w:rFonts w:ascii="Cambria Math" w:eastAsiaTheme="minorEastAsia" w:hAnsi="Cambria Math"/>
          </w:rPr>
          <m:t>σ</m:t>
        </m:r>
      </m:oMath>
      <w:r w:rsidRPr="00D41117">
        <w:rPr>
          <w:rFonts w:eastAsiaTheme="minorEastAsia"/>
          <w:lang w:val="de-DE"/>
        </w:rPr>
        <w:t xml:space="preserve"> [MPa])</w:t>
      </w:r>
    </w:p>
    <w:p w:rsidR="009D6CFE" w:rsidRPr="00D41117" w:rsidRDefault="009D6CFE" w:rsidP="00037EA2">
      <w:pPr>
        <w:pStyle w:val="ListParagraph"/>
        <w:ind w:left="360"/>
        <w:rPr>
          <w:rFonts w:eastAsiaTheme="minorEastAsia"/>
          <w:lang w:val="de-DE"/>
        </w:rPr>
      </w:pPr>
    </w:p>
    <w:p w:rsidR="00301A05" w:rsidRDefault="009D6CFE" w:rsidP="008A56A3">
      <w:pPr>
        <w:pStyle w:val="ListParagraph"/>
        <w:ind w:left="360"/>
        <w:jc w:val="both"/>
        <w:rPr>
          <w:rFonts w:eastAsiaTheme="minorEastAsia"/>
        </w:rPr>
      </w:pPr>
      <w:r>
        <w:rPr>
          <w:rFonts w:eastAsiaTheme="minorEastAsia"/>
        </w:rPr>
        <w:t xml:space="preserve">With this equation the </w:t>
      </w:r>
      <w:r w:rsidRPr="009D6CFE">
        <w:rPr>
          <w:rFonts w:eastAsiaTheme="minorEastAsia"/>
        </w:rPr>
        <w:t xml:space="preserve">stress vs. </w:t>
      </w:r>
      <w:r>
        <w:rPr>
          <w:rFonts w:eastAsiaTheme="minorEastAsia"/>
        </w:rPr>
        <w:t xml:space="preserve">time to rupture curves can be calculated as shown in </w:t>
      </w:r>
      <w:r>
        <w:rPr>
          <w:rFonts w:eastAsiaTheme="minorEastAsia"/>
        </w:rPr>
        <w:fldChar w:fldCharType="begin"/>
      </w:r>
      <w:r>
        <w:rPr>
          <w:rFonts w:eastAsiaTheme="minorEastAsia"/>
        </w:rPr>
        <w:instrText xml:space="preserve"> REF _Ref458079301 \h </w:instrText>
      </w:r>
      <w:r w:rsidR="008A56A3">
        <w:rPr>
          <w:rFonts w:eastAsiaTheme="minorEastAsia"/>
        </w:rPr>
        <w:instrText xml:space="preserve"> \* MERGEFORMAT </w:instrText>
      </w:r>
      <w:r>
        <w:rPr>
          <w:rFonts w:eastAsiaTheme="minorEastAsia"/>
        </w:rPr>
      </w:r>
      <w:r>
        <w:rPr>
          <w:rFonts w:eastAsiaTheme="minorEastAsia"/>
        </w:rPr>
        <w:fldChar w:fldCharType="separate"/>
      </w:r>
      <w:r w:rsidR="00180CB7" w:rsidRPr="009D6CFE">
        <w:rPr>
          <w:b/>
        </w:rPr>
        <w:t xml:space="preserve">Figure </w:t>
      </w:r>
      <w:r w:rsidR="00180CB7">
        <w:rPr>
          <w:b/>
          <w:noProof/>
        </w:rPr>
        <w:t>16</w:t>
      </w:r>
      <w:r>
        <w:rPr>
          <w:rFonts w:eastAsiaTheme="minorEastAsia"/>
        </w:rPr>
        <w:fldChar w:fldCharType="end"/>
      </w:r>
      <w:r w:rsidR="008A56A3">
        <w:rPr>
          <w:rFonts w:eastAsiaTheme="minorEastAsia"/>
        </w:rPr>
        <w:t xml:space="preserve"> and this data could be used for CFA tool extension</w:t>
      </w:r>
      <w:r>
        <w:rPr>
          <w:rFonts w:eastAsiaTheme="minorEastAsia"/>
        </w:rPr>
        <w:t>.</w:t>
      </w:r>
    </w:p>
    <w:p w:rsidR="00301A05" w:rsidRDefault="00301A05">
      <w:pPr>
        <w:rPr>
          <w:rFonts w:eastAsiaTheme="minorEastAsia"/>
        </w:rPr>
      </w:pPr>
      <w:r>
        <w:rPr>
          <w:rFonts w:eastAsiaTheme="minorEastAsia"/>
        </w:rPr>
        <w:br w:type="page"/>
      </w:r>
    </w:p>
    <w:p w:rsidR="009D6CFE" w:rsidRDefault="0036456C" w:rsidP="009D6CFE">
      <w:pPr>
        <w:pStyle w:val="ListParagraph"/>
        <w:keepNext/>
        <w:ind w:left="360"/>
        <w:jc w:val="center"/>
      </w:pPr>
      <w:r>
        <w:rPr>
          <w:rFonts w:eastAsiaTheme="minorEastAsia"/>
          <w:noProof/>
          <w:lang w:eastAsia="en-GB"/>
        </w:rPr>
        <w:lastRenderedPageBreak/>
        <w:drawing>
          <wp:inline distT="0" distB="0" distL="0" distR="0" wp14:anchorId="7BA8CCD5" wp14:editId="15C6F1DB">
            <wp:extent cx="4114800" cy="263317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2633173"/>
                    </a:xfrm>
                    <a:prstGeom prst="rect">
                      <a:avLst/>
                    </a:prstGeom>
                    <a:noFill/>
                    <a:ln>
                      <a:noFill/>
                    </a:ln>
                  </pic:spPr>
                </pic:pic>
              </a:graphicData>
            </a:graphic>
          </wp:inline>
        </w:drawing>
      </w:r>
    </w:p>
    <w:p w:rsidR="0036456C" w:rsidRPr="009D6CFE" w:rsidRDefault="009D6CFE" w:rsidP="009D6CFE">
      <w:pPr>
        <w:jc w:val="center"/>
        <w:rPr>
          <w:rFonts w:eastAsiaTheme="minorEastAsia"/>
          <w:b/>
        </w:rPr>
      </w:pPr>
      <w:bookmarkStart w:id="34" w:name="_Ref458079301"/>
      <w:r w:rsidRPr="009D6CFE">
        <w:rPr>
          <w:b/>
        </w:rPr>
        <w:t xml:space="preserve">Figure </w:t>
      </w:r>
      <w:r w:rsidRPr="009D6CFE">
        <w:rPr>
          <w:b/>
        </w:rPr>
        <w:fldChar w:fldCharType="begin"/>
      </w:r>
      <w:r w:rsidRPr="009D6CFE">
        <w:rPr>
          <w:b/>
        </w:rPr>
        <w:instrText xml:space="preserve"> SEQ Figure \* ARABIC </w:instrText>
      </w:r>
      <w:r w:rsidRPr="009D6CFE">
        <w:rPr>
          <w:b/>
        </w:rPr>
        <w:fldChar w:fldCharType="separate"/>
      </w:r>
      <w:r w:rsidR="00180CB7">
        <w:rPr>
          <w:b/>
          <w:noProof/>
        </w:rPr>
        <w:t>16</w:t>
      </w:r>
      <w:r w:rsidRPr="009D6CFE">
        <w:rPr>
          <w:b/>
        </w:rPr>
        <w:fldChar w:fldCharType="end"/>
      </w:r>
      <w:bookmarkEnd w:id="34"/>
      <w:r w:rsidRPr="009D6CFE">
        <w:rPr>
          <w:b/>
        </w:rPr>
        <w:t xml:space="preserve"> CuCrZr: Creep stress vs. time to rupture curves</w:t>
      </w:r>
    </w:p>
    <w:p w:rsidR="00ED04F3" w:rsidRPr="0036456C" w:rsidRDefault="008A56A3" w:rsidP="002F61A7">
      <w:pPr>
        <w:pStyle w:val="ListParagraph"/>
        <w:numPr>
          <w:ilvl w:val="0"/>
          <w:numId w:val="12"/>
        </w:numPr>
        <w:ind w:left="360"/>
      </w:pPr>
      <w:r>
        <w:rPr>
          <w:rFonts w:eastAsiaTheme="minorEastAsia"/>
        </w:rPr>
        <w:t>Monotonic / i</w:t>
      </w:r>
      <w:r w:rsidR="00ED04F3" w:rsidRPr="00551328">
        <w:rPr>
          <w:rFonts w:eastAsiaTheme="minorEastAsia"/>
        </w:rPr>
        <w:t>sochr</w:t>
      </w:r>
      <w:r w:rsidR="00F923FE">
        <w:rPr>
          <w:rFonts w:eastAsiaTheme="minorEastAsia"/>
        </w:rPr>
        <w:t>onous stress vs. strain curves</w:t>
      </w:r>
      <w:r w:rsidR="00F923FE">
        <w:rPr>
          <w:rFonts w:eastAsiaTheme="minorEastAsia"/>
        </w:rPr>
        <w:tab/>
      </w:r>
      <w:r w:rsidR="00ED04F3" w:rsidRPr="0055132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sidRPr="00551328">
        <w:rPr>
          <w:rFonts w:eastAsiaTheme="minorEastAsia"/>
        </w:rPr>
        <w:t>)</w:t>
      </w:r>
    </w:p>
    <w:p w:rsidR="0026495C" w:rsidRDefault="0036456C" w:rsidP="00971755">
      <w:pPr>
        <w:pStyle w:val="ListParagraph"/>
        <w:ind w:left="360"/>
        <w:jc w:val="both"/>
        <w:rPr>
          <w:rFonts w:eastAsiaTheme="minorEastAsia"/>
        </w:rPr>
      </w:pPr>
      <w:r>
        <w:rPr>
          <w:rFonts w:eastAsiaTheme="minorEastAsia"/>
        </w:rPr>
        <w:t xml:space="preserve">No isochronous </w:t>
      </w:r>
      <w:r w:rsidR="009D6CFE">
        <w:rPr>
          <w:rFonts w:eastAsiaTheme="minorEastAsia"/>
        </w:rPr>
        <w:t xml:space="preserve">stresses vs. strain curves </w:t>
      </w:r>
      <w:r w:rsidR="004B2130">
        <w:rPr>
          <w:rFonts w:eastAsiaTheme="minorEastAsia"/>
        </w:rPr>
        <w:t>were found</w:t>
      </w:r>
      <w:r w:rsidR="009D6CFE">
        <w:rPr>
          <w:rFonts w:eastAsiaTheme="minorEastAsia"/>
        </w:rPr>
        <w:t xml:space="preserve"> in literature for CuCrZr</w:t>
      </w:r>
      <w:r>
        <w:rPr>
          <w:rFonts w:eastAsiaTheme="minorEastAsia"/>
        </w:rPr>
        <w:t>. But the</w:t>
      </w:r>
      <w:r w:rsidR="004C269D">
        <w:rPr>
          <w:rFonts w:eastAsiaTheme="minorEastAsia"/>
        </w:rPr>
        <w:t xml:space="preserve"> isochronous</w:t>
      </w:r>
      <w:r>
        <w:rPr>
          <w:rFonts w:eastAsiaTheme="minorEastAsia"/>
        </w:rPr>
        <w:t xml:space="preserve"> curves can be constructed</w:t>
      </w:r>
      <w:r w:rsidR="0026495C">
        <w:rPr>
          <w:rFonts w:eastAsiaTheme="minorEastAsia"/>
        </w:rPr>
        <w:t xml:space="preserve"> by adding strain resulting from tension and creep </w:t>
      </w:r>
      <w:sdt>
        <w:sdtPr>
          <w:rPr>
            <w:rFonts w:eastAsiaTheme="minorEastAsia"/>
          </w:rPr>
          <w:id w:val="-1641018560"/>
          <w:citation/>
        </w:sdtPr>
        <w:sdtEndPr/>
        <w:sdtContent>
          <w:r w:rsidR="0026495C">
            <w:rPr>
              <w:rFonts w:eastAsiaTheme="minorEastAsia"/>
            </w:rPr>
            <w:fldChar w:fldCharType="begin"/>
          </w:r>
          <w:r w:rsidR="0026495C" w:rsidRPr="0026495C">
            <w:rPr>
              <w:rFonts w:eastAsiaTheme="minorEastAsia"/>
            </w:rPr>
            <w:instrText xml:space="preserve"> CITATION CEA10 \l 1031 </w:instrText>
          </w:r>
          <w:r w:rsidR="0026495C">
            <w:rPr>
              <w:rFonts w:eastAsiaTheme="minorEastAsia"/>
            </w:rPr>
            <w:fldChar w:fldCharType="separate"/>
          </w:r>
          <w:r w:rsidR="00D41117" w:rsidRPr="00D41117">
            <w:rPr>
              <w:rFonts w:eastAsiaTheme="minorEastAsia"/>
              <w:noProof/>
            </w:rPr>
            <w:t>[6]</w:t>
          </w:r>
          <w:r w:rsidR="0026495C">
            <w:rPr>
              <w:rFonts w:eastAsiaTheme="minorEastAsia"/>
            </w:rPr>
            <w:fldChar w:fldCharType="end"/>
          </w:r>
        </w:sdtContent>
      </w:sdt>
      <w:r w:rsidR="0026495C">
        <w:rPr>
          <w:rFonts w:eastAsiaTheme="minorEastAsia"/>
        </w:rPr>
        <w:t xml:space="preserve">. The creep component is often calculated from extended fit to creep deformation results like </w:t>
      </w:r>
      <w:sdt>
        <w:sdtPr>
          <w:rPr>
            <w:rFonts w:eastAsiaTheme="minorEastAsia"/>
          </w:rPr>
          <w:id w:val="-484008276"/>
          <w:citation/>
        </w:sdtPr>
        <w:sdtEndPr/>
        <w:sdtContent>
          <w:r w:rsidR="0026495C">
            <w:rPr>
              <w:rFonts w:eastAsiaTheme="minorEastAsia"/>
            </w:rPr>
            <w:fldChar w:fldCharType="begin"/>
          </w:r>
          <w:r w:rsidR="0026495C" w:rsidRPr="0026495C">
            <w:rPr>
              <w:rFonts w:eastAsiaTheme="minorEastAsia"/>
            </w:rPr>
            <w:instrText xml:space="preserve"> CITATION CEA10 \l 1031 </w:instrText>
          </w:r>
          <w:r w:rsidR="0026495C">
            <w:rPr>
              <w:rFonts w:eastAsiaTheme="minorEastAsia"/>
            </w:rPr>
            <w:fldChar w:fldCharType="separate"/>
          </w:r>
          <w:r w:rsidR="00D41117" w:rsidRPr="00D41117">
            <w:rPr>
              <w:rFonts w:eastAsiaTheme="minorEastAsia"/>
              <w:noProof/>
            </w:rPr>
            <w:t>[6]</w:t>
          </w:r>
          <w:r w:rsidR="0026495C">
            <w:rPr>
              <w:rFonts w:eastAsiaTheme="minorEastAsia"/>
            </w:rPr>
            <w:fldChar w:fldCharType="end"/>
          </w:r>
        </w:sdtContent>
      </w:sdt>
    </w:p>
    <w:p w:rsidR="00F923FE" w:rsidRDefault="00F923FE" w:rsidP="00415EA6">
      <w:pPr>
        <w:pStyle w:val="ListParagraph"/>
        <w:ind w:left="360"/>
        <w:rPr>
          <w:rFonts w:eastAsiaTheme="minorEastAsia"/>
        </w:rPr>
      </w:pPr>
    </w:p>
    <w:p w:rsidR="0026495C" w:rsidRDefault="0026495C" w:rsidP="00415EA6">
      <w:pPr>
        <w:pStyle w:val="ListParagraph"/>
        <w:ind w:left="36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t</m:t>
            </m:r>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p>
        </m:sSup>
        <m:sSup>
          <m:sSupPr>
            <m:ctrlPr>
              <w:rPr>
                <w:rFonts w:ascii="Cambria Math" w:eastAsiaTheme="minorEastAsia" w:hAnsi="Cambria Math"/>
                <w:i/>
              </w:rPr>
            </m:ctrlPr>
          </m:sSupPr>
          <m:e>
            <m:r>
              <w:rPr>
                <w:rFonts w:ascii="Cambria Math" w:eastAsiaTheme="minorEastAsia" w:hAnsi="Cambria Math"/>
              </w:rPr>
              <m:t>σ</m:t>
            </m:r>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up>
        </m:sSup>
      </m:oMath>
    </w:p>
    <w:p w:rsidR="00F923FE" w:rsidRDefault="00F923FE" w:rsidP="00415EA6">
      <w:pPr>
        <w:pStyle w:val="ListParagraph"/>
        <w:ind w:left="360"/>
        <w:rPr>
          <w:rFonts w:eastAsiaTheme="minorEastAsia"/>
        </w:rPr>
      </w:pPr>
    </w:p>
    <w:p w:rsidR="00415EA6" w:rsidRDefault="0026495C" w:rsidP="00971755">
      <w:pPr>
        <w:pStyle w:val="ListParagraph"/>
        <w:ind w:left="360"/>
        <w:jc w:val="both"/>
        <w:rPr>
          <w:rFonts w:eastAsiaTheme="minorEastAsia"/>
        </w:rPr>
      </w:pPr>
      <w:r>
        <w:rPr>
          <w:rFonts w:eastAsiaTheme="minorEastAsia"/>
        </w:rPr>
        <w:t xml:space="preserve">Using now monotonic </w:t>
      </w:r>
      <w:r w:rsidR="00415EA6" w:rsidRPr="0026495C">
        <w:rPr>
          <w:rFonts w:eastAsiaTheme="minorEastAsia"/>
        </w:rPr>
        <w:t>stress vs strain curves in combination with creep deformation</w:t>
      </w:r>
      <w:r w:rsidR="009D6CFE" w:rsidRPr="0026495C">
        <w:rPr>
          <w:rFonts w:eastAsiaTheme="minorEastAsia"/>
        </w:rPr>
        <w:t xml:space="preserve"> curves</w:t>
      </w:r>
      <w:r w:rsidR="00415EA6" w:rsidRPr="0026495C">
        <w:rPr>
          <w:rFonts w:eastAsiaTheme="minorEastAsia"/>
        </w:rPr>
        <w:t xml:space="preserve"> </w:t>
      </w:r>
      <w:r>
        <w:rPr>
          <w:rFonts w:eastAsiaTheme="minorEastAsia"/>
        </w:rPr>
        <w:t>yields finally the constructed isochronous stress vs. strain curves.</w:t>
      </w:r>
    </w:p>
    <w:p w:rsidR="00F923FE" w:rsidRDefault="00F923FE" w:rsidP="0026495C">
      <w:pPr>
        <w:pStyle w:val="ListParagraph"/>
        <w:ind w:left="360"/>
        <w:rPr>
          <w:rFonts w:eastAsiaTheme="minorEastAsia"/>
        </w:rPr>
      </w:pPr>
    </w:p>
    <w:p w:rsidR="0026495C" w:rsidRPr="0026495C" w:rsidRDefault="0053663C" w:rsidP="002F61A7">
      <w:pPr>
        <w:pStyle w:val="ListParagraph"/>
        <w:numPr>
          <w:ilvl w:val="0"/>
          <w:numId w:val="15"/>
        </w:numPr>
        <w:ind w:left="720"/>
      </w:pPr>
      <w:r>
        <w:rPr>
          <w:rFonts w:eastAsiaTheme="minorEastAsia"/>
        </w:rPr>
        <w:t>M</w:t>
      </w:r>
      <w:r w:rsidR="0036456C">
        <w:rPr>
          <w:rFonts w:eastAsiaTheme="minorEastAsia"/>
        </w:rPr>
        <w:t>onotonic stress vs. strain curves</w:t>
      </w:r>
      <w:r w:rsidR="0036456C">
        <w:rPr>
          <w:rFonts w:eastAsiaTheme="minorEastAsia"/>
        </w:rPr>
        <w:tab/>
      </w:r>
      <w:r w:rsidR="0036456C">
        <w:rPr>
          <w:rFonts w:eastAsiaTheme="minorEastAsia"/>
        </w:rPr>
        <w:tab/>
      </w:r>
      <w:r w:rsidR="0036456C">
        <w:rPr>
          <w:rFonts w:eastAsiaTheme="minorEastAsia"/>
        </w:rPr>
        <w:tab/>
      </w:r>
      <w:r w:rsidR="0036456C">
        <w:rPr>
          <w:rFonts w:eastAsiaTheme="minorEastAsia"/>
        </w:rPr>
        <w:tab/>
        <w:t>reference:</w:t>
      </w:r>
      <w:r w:rsidR="004C269D">
        <w:rPr>
          <w:rFonts w:eastAsiaTheme="minorEastAsia"/>
        </w:rPr>
        <w:t xml:space="preserve"> </w:t>
      </w:r>
      <w:sdt>
        <w:sdtPr>
          <w:rPr>
            <w:rFonts w:eastAsiaTheme="minorEastAsia"/>
          </w:rPr>
          <w:id w:val="-1958249604"/>
          <w:citation/>
        </w:sdtPr>
        <w:sdtEndPr/>
        <w:sdtContent>
          <w:r w:rsidR="004C269D">
            <w:rPr>
              <w:rFonts w:eastAsiaTheme="minorEastAsia"/>
            </w:rPr>
            <w:fldChar w:fldCharType="begin"/>
          </w:r>
          <w:r w:rsidR="004C269D" w:rsidRPr="004C269D">
            <w:rPr>
              <w:rFonts w:eastAsiaTheme="minorEastAsia"/>
            </w:rPr>
            <w:instrText xml:space="preserve"> CITATION ITE12 \l 1031 </w:instrText>
          </w:r>
          <w:r w:rsidR="004C269D">
            <w:rPr>
              <w:rFonts w:eastAsiaTheme="minorEastAsia"/>
            </w:rPr>
            <w:fldChar w:fldCharType="separate"/>
          </w:r>
          <w:r w:rsidR="00D41117" w:rsidRPr="00D41117">
            <w:rPr>
              <w:rFonts w:eastAsiaTheme="minorEastAsia"/>
              <w:noProof/>
            </w:rPr>
            <w:t>[7]</w:t>
          </w:r>
          <w:r w:rsidR="004C269D">
            <w:rPr>
              <w:rFonts w:eastAsiaTheme="minorEastAsia"/>
            </w:rPr>
            <w:fldChar w:fldCharType="end"/>
          </w:r>
        </w:sdtContent>
      </w:sdt>
    </w:p>
    <w:p w:rsidR="00F923FE" w:rsidRDefault="0026495C" w:rsidP="0026495C">
      <w:pPr>
        <w:pStyle w:val="ListParagraph"/>
        <w:jc w:val="both"/>
        <w:rPr>
          <w:rFonts w:eastAsiaTheme="minorEastAsia"/>
        </w:rPr>
      </w:pPr>
      <w:r>
        <w:rPr>
          <w:rFonts w:eastAsiaTheme="minorEastAsia"/>
        </w:rPr>
        <w:t xml:space="preserve">The monotonic stress vs. strain curves shown in </w:t>
      </w:r>
      <w:r>
        <w:rPr>
          <w:rFonts w:eastAsiaTheme="minorEastAsia"/>
        </w:rPr>
        <w:fldChar w:fldCharType="begin"/>
      </w:r>
      <w:r>
        <w:rPr>
          <w:rFonts w:eastAsiaTheme="minorEastAsia"/>
        </w:rPr>
        <w:instrText xml:space="preserve"> REF _Ref458406827 \h  \* MERGEFORMAT </w:instrText>
      </w:r>
      <w:r>
        <w:rPr>
          <w:rFonts w:eastAsiaTheme="minorEastAsia"/>
        </w:rPr>
      </w:r>
      <w:r>
        <w:rPr>
          <w:rFonts w:eastAsiaTheme="minorEastAsia"/>
        </w:rPr>
        <w:fldChar w:fldCharType="separate"/>
      </w:r>
      <w:r w:rsidR="00180CB7" w:rsidRPr="0026495C">
        <w:rPr>
          <w:b/>
        </w:rPr>
        <w:t xml:space="preserve">Figure </w:t>
      </w:r>
      <w:r w:rsidR="00180CB7">
        <w:rPr>
          <w:b/>
          <w:noProof/>
        </w:rPr>
        <w:t>17</w:t>
      </w:r>
      <w:r>
        <w:rPr>
          <w:rFonts w:eastAsiaTheme="minorEastAsia"/>
        </w:rPr>
        <w:fldChar w:fldCharType="end"/>
      </w:r>
      <w:r w:rsidR="008A56A3">
        <w:rPr>
          <w:rFonts w:eastAsiaTheme="minorEastAsia"/>
        </w:rPr>
        <w:t>,</w:t>
      </w:r>
      <w:r>
        <w:rPr>
          <w:rFonts w:eastAsiaTheme="minorEastAsia"/>
        </w:rPr>
        <w:t xml:space="preserve"> </w:t>
      </w:r>
      <w:r w:rsidR="008A56A3">
        <w:rPr>
          <w:rFonts w:eastAsiaTheme="minorEastAsia"/>
        </w:rPr>
        <w:t xml:space="preserve">which </w:t>
      </w:r>
      <w:r>
        <w:rPr>
          <w:rFonts w:eastAsiaTheme="minorEastAsia"/>
        </w:rPr>
        <w:t xml:space="preserve">are tabular listed in </w:t>
      </w:r>
      <w:sdt>
        <w:sdtPr>
          <w:rPr>
            <w:rFonts w:eastAsiaTheme="minorEastAsia"/>
          </w:rPr>
          <w:id w:val="-1125765549"/>
          <w:citation/>
        </w:sdtPr>
        <w:sdtEndPr/>
        <w:sdtContent>
          <w:r>
            <w:rPr>
              <w:rFonts w:eastAsiaTheme="minorEastAsia"/>
            </w:rPr>
            <w:fldChar w:fldCharType="begin"/>
          </w:r>
          <w:r w:rsidRPr="0026495C">
            <w:rPr>
              <w:rFonts w:eastAsiaTheme="minorEastAsia"/>
            </w:rPr>
            <w:instrText xml:space="preserve"> CITATION ITE12 \l 1031 </w:instrText>
          </w:r>
          <w:r>
            <w:rPr>
              <w:rFonts w:eastAsiaTheme="minorEastAsia"/>
            </w:rPr>
            <w:fldChar w:fldCharType="separate"/>
          </w:r>
          <w:r w:rsidR="00D41117" w:rsidRPr="00D41117">
            <w:rPr>
              <w:rFonts w:eastAsiaTheme="minorEastAsia"/>
              <w:noProof/>
            </w:rPr>
            <w:t>[7]</w:t>
          </w:r>
          <w:r>
            <w:rPr>
              <w:rFonts w:eastAsiaTheme="minorEastAsia"/>
            </w:rPr>
            <w:fldChar w:fldCharType="end"/>
          </w:r>
        </w:sdtContent>
      </w:sdt>
      <w:r w:rsidR="008A56A3">
        <w:rPr>
          <w:rFonts w:eastAsiaTheme="minorEastAsia"/>
        </w:rPr>
        <w:t>,</w:t>
      </w:r>
      <w:r>
        <w:rPr>
          <w:rFonts w:eastAsiaTheme="minorEastAsia"/>
        </w:rPr>
        <w:t xml:space="preserve"> can be used </w:t>
      </w:r>
      <w:r w:rsidR="008A56A3">
        <w:rPr>
          <w:rFonts w:eastAsiaTheme="minorEastAsia"/>
        </w:rPr>
        <w:t xml:space="preserve">as basis </w:t>
      </w:r>
      <w:r>
        <w:rPr>
          <w:rFonts w:eastAsiaTheme="minorEastAsia"/>
        </w:rPr>
        <w:t>for calculation of isochronous stress vs. strain curves</w:t>
      </w:r>
      <w:r w:rsidR="008A56A3">
        <w:rPr>
          <w:rFonts w:eastAsiaTheme="minorEastAsia"/>
        </w:rPr>
        <w:t xml:space="preserve"> and </w:t>
      </w:r>
      <w:r w:rsidR="00181AD4">
        <w:rPr>
          <w:rFonts w:eastAsiaTheme="minorEastAsia"/>
        </w:rPr>
        <w:t xml:space="preserve">as </w:t>
      </w:r>
      <w:r w:rsidR="008A56A3">
        <w:rPr>
          <w:rFonts w:eastAsiaTheme="minorEastAsia"/>
        </w:rPr>
        <w:t>input for possible CFA tool extension</w:t>
      </w:r>
      <w:r>
        <w:rPr>
          <w:rFonts w:eastAsiaTheme="minorEastAsia"/>
        </w:rPr>
        <w:t>.</w:t>
      </w:r>
    </w:p>
    <w:p w:rsidR="0026495C" w:rsidRDefault="004C269D" w:rsidP="00F923FE">
      <w:pPr>
        <w:pStyle w:val="ListParagraph"/>
        <w:keepNext/>
        <w:jc w:val="center"/>
      </w:pPr>
      <w:r>
        <w:rPr>
          <w:noProof/>
          <w:lang w:eastAsia="en-GB"/>
        </w:rPr>
        <w:drawing>
          <wp:inline distT="0" distB="0" distL="0" distR="0" wp14:anchorId="0C391662" wp14:editId="051C6D72">
            <wp:extent cx="4114800" cy="263317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800" cy="2633171"/>
                    </a:xfrm>
                    <a:prstGeom prst="rect">
                      <a:avLst/>
                    </a:prstGeom>
                    <a:noFill/>
                    <a:ln>
                      <a:noFill/>
                    </a:ln>
                  </pic:spPr>
                </pic:pic>
              </a:graphicData>
            </a:graphic>
          </wp:inline>
        </w:drawing>
      </w:r>
    </w:p>
    <w:p w:rsidR="00F923FE" w:rsidRDefault="0026495C" w:rsidP="00F923FE">
      <w:pPr>
        <w:jc w:val="center"/>
        <w:rPr>
          <w:b/>
        </w:rPr>
      </w:pPr>
      <w:bookmarkStart w:id="35" w:name="_Ref458406827"/>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17</w:t>
      </w:r>
      <w:r w:rsidRPr="0026495C">
        <w:rPr>
          <w:b/>
        </w:rPr>
        <w:fldChar w:fldCharType="end"/>
      </w:r>
      <w:bookmarkEnd w:id="35"/>
      <w:r w:rsidRPr="0026495C">
        <w:rPr>
          <w:b/>
        </w:rPr>
        <w:t xml:space="preserve"> CuCrZr: Monotonic stress vs. strain curves</w:t>
      </w:r>
      <w:r w:rsidR="00F923FE">
        <w:rPr>
          <w:b/>
        </w:rPr>
        <w:br w:type="page"/>
      </w:r>
    </w:p>
    <w:p w:rsidR="006427A6" w:rsidRDefault="00F923FE" w:rsidP="002F61A7">
      <w:pPr>
        <w:pStyle w:val="ListParagraph"/>
        <w:numPr>
          <w:ilvl w:val="0"/>
          <w:numId w:val="15"/>
        </w:numPr>
        <w:ind w:left="720"/>
      </w:pPr>
      <w:r>
        <w:lastRenderedPageBreak/>
        <w:t>Creep deformation curve</w:t>
      </w:r>
      <w:r>
        <w:tab/>
      </w:r>
      <w:r>
        <w:tab/>
      </w:r>
      <w:r>
        <w:tab/>
      </w:r>
      <w:r>
        <w:tab/>
      </w:r>
      <w:r w:rsidR="004C269D">
        <w:tab/>
        <w:t xml:space="preserve">reference: </w:t>
      </w:r>
      <w:sdt>
        <w:sdtPr>
          <w:id w:val="523828642"/>
          <w:citation/>
        </w:sdtPr>
        <w:sdtEndPr/>
        <w:sdtContent>
          <w:r w:rsidR="004C269D">
            <w:fldChar w:fldCharType="begin"/>
          </w:r>
          <w:r w:rsidR="006F6401">
            <w:instrText xml:space="preserve">CITATION Tho00 \l 1031 </w:instrText>
          </w:r>
          <w:r w:rsidR="004C269D">
            <w:fldChar w:fldCharType="separate"/>
          </w:r>
          <w:r w:rsidR="00D41117" w:rsidRPr="00D41117">
            <w:rPr>
              <w:noProof/>
            </w:rPr>
            <w:t>[9]</w:t>
          </w:r>
          <w:r w:rsidR="004C269D">
            <w:fldChar w:fldCharType="end"/>
          </w:r>
        </w:sdtContent>
      </w:sdt>
      <w:r w:rsidR="006F6401">
        <w:t xml:space="preserve">, </w:t>
      </w:r>
      <w:sdt>
        <w:sdtPr>
          <w:id w:val="666062444"/>
          <w:citation/>
        </w:sdtPr>
        <w:sdtEndPr/>
        <w:sdtContent>
          <w:r w:rsidR="006F6401">
            <w:fldChar w:fldCharType="begin"/>
          </w:r>
          <w:r w:rsidR="006F6401" w:rsidRPr="006F6401">
            <w:instrText xml:space="preserve"> CITATION LiG00 \l 1031 </w:instrText>
          </w:r>
          <w:r w:rsidR="006F6401">
            <w:fldChar w:fldCharType="separate"/>
          </w:r>
          <w:r w:rsidR="00D41117" w:rsidRPr="00D41117">
            <w:rPr>
              <w:noProof/>
            </w:rPr>
            <w:t>[10]</w:t>
          </w:r>
          <w:r w:rsidR="006F6401">
            <w:fldChar w:fldCharType="end"/>
          </w:r>
        </w:sdtContent>
      </w:sdt>
    </w:p>
    <w:p w:rsidR="006427A6" w:rsidRDefault="00037EA2" w:rsidP="006427A6">
      <w:pPr>
        <w:pStyle w:val="ListParagraph"/>
      </w:pPr>
      <w:r>
        <w:t>Based on creep strain rate</w:t>
      </w:r>
    </w:p>
    <w:p w:rsidR="00F923FE" w:rsidRDefault="00F923FE" w:rsidP="006427A6">
      <w:pPr>
        <w:pStyle w:val="ListParagraph"/>
      </w:pPr>
    </w:p>
    <w:p w:rsidR="006427A6" w:rsidRDefault="006F6401" w:rsidP="006427A6">
      <w:pPr>
        <w:pStyle w:val="ListParagraph"/>
        <w:rPr>
          <w:rFonts w:eastAsiaTheme="minorEastAsia"/>
        </w:rPr>
      </w:pPr>
      <w:r w:rsidRPr="006427A6">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ε</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RT</m:t>
                    </m:r>
                  </m:den>
                </m:f>
              </m:e>
            </m:d>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m:t>
            </m:r>
          </m:sup>
        </m:sSup>
      </m:oMath>
    </w:p>
    <w:p w:rsidR="00F923FE" w:rsidRPr="006427A6" w:rsidRDefault="00F923FE" w:rsidP="006427A6">
      <w:pPr>
        <w:pStyle w:val="ListParagraph"/>
        <w:rPr>
          <w:rFonts w:eastAsiaTheme="minorEastAsia"/>
        </w:rPr>
      </w:pPr>
    </w:p>
    <w:p w:rsidR="006427A6" w:rsidRDefault="00FF4548" w:rsidP="006427A6">
      <w:pPr>
        <w:pStyle w:val="ListParagraph"/>
      </w:pPr>
      <w:proofErr w:type="gramStart"/>
      <w:r>
        <w:t>and</w:t>
      </w:r>
      <w:proofErr w:type="gramEnd"/>
      <w:r>
        <w:t xml:space="preserve"> an integration with respect to time </w:t>
      </w:r>
      <w:r w:rsidR="0026495C">
        <w:t xml:space="preserve">the </w:t>
      </w:r>
      <w:r>
        <w:t>creep strain</w:t>
      </w:r>
      <w:r w:rsidR="0026495C">
        <w:t xml:space="preserve"> can be described as</w:t>
      </w:r>
      <w:r>
        <w:t>:</w:t>
      </w:r>
    </w:p>
    <w:p w:rsidR="00F923FE" w:rsidRDefault="00F923FE" w:rsidP="006427A6">
      <w:pPr>
        <w:pStyle w:val="ListParagraph"/>
      </w:pPr>
    </w:p>
    <w:p w:rsidR="006427A6" w:rsidRDefault="00FF4548" w:rsidP="006427A6">
      <w:pPr>
        <w:pStyle w:val="ListParagraph"/>
        <w:rPr>
          <w:rFonts w:eastAsiaTheme="minorEastAsia"/>
          <w:lang w:val="de-DE"/>
        </w:rPr>
      </w:pPr>
      <w:r w:rsidRPr="00CA0A77">
        <w:rPr>
          <w:rFonts w:eastAsiaTheme="minorEastAsia"/>
        </w:rPr>
        <w:t xml:space="preserve"> </w:t>
      </w:r>
      <m:oMath>
        <m:r>
          <w:rPr>
            <w:rFonts w:ascii="Cambria Math" w:eastAsiaTheme="minorEastAsia" w:hAnsi="Cambria Math"/>
          </w:rPr>
          <m:t>ε</m:t>
        </m:r>
        <m:r>
          <w:rPr>
            <w:rFonts w:ascii="Cambria Math" w:eastAsiaTheme="minorEastAsia" w:hAnsi="Cambria Math"/>
            <w:lang w:val="de-DE"/>
          </w:rPr>
          <m:t>=</m:t>
        </m:r>
        <m:f>
          <m:fPr>
            <m:ctrlPr>
              <w:rPr>
                <w:rFonts w:ascii="Cambria Math" w:eastAsiaTheme="minorEastAsia" w:hAnsi="Cambria Math"/>
                <w:i/>
              </w:rPr>
            </m:ctrlPr>
          </m:fPr>
          <m:num>
            <m:r>
              <w:rPr>
                <w:rFonts w:ascii="Cambria Math" w:eastAsiaTheme="minorEastAsia" w:hAnsi="Cambria Math"/>
                <w:lang w:val="de-DE"/>
              </w:rPr>
              <m:t>1</m:t>
            </m:r>
          </m:num>
          <m:den>
            <m:r>
              <w:rPr>
                <w:rFonts w:ascii="Cambria Math" w:eastAsiaTheme="minorEastAsia" w:hAnsi="Cambria Math"/>
              </w:rPr>
              <m:t>m</m:t>
            </m:r>
            <m:r>
              <w:rPr>
                <w:rFonts w:ascii="Cambria Math" w:eastAsiaTheme="minorEastAsia" w:hAnsi="Cambria Math"/>
                <w:lang w:val="de-DE"/>
              </w:rPr>
              <m:t>+1</m:t>
            </m:r>
          </m:den>
        </m:f>
        <m:r>
          <w:rPr>
            <w:rFonts w:ascii="Cambria Math" w:eastAsiaTheme="minorEastAsia" w:hAnsi="Cambria Math"/>
          </w:rPr>
          <m:t>A</m:t>
        </m:r>
        <m:r>
          <w:rPr>
            <w:rFonts w:ascii="Cambria Math" w:eastAsiaTheme="minorEastAsia" w:hAnsi="Cambria Math"/>
            <w:lang w:val="de-DE"/>
          </w:rPr>
          <m:t>∙</m:t>
        </m:r>
        <m:sSup>
          <m:sSupPr>
            <m:ctrlPr>
              <w:rPr>
                <w:rFonts w:ascii="Cambria Math" w:eastAsiaTheme="minorEastAsia" w:hAnsi="Cambria Math"/>
              </w:rPr>
            </m:ctrlPr>
          </m:sSupPr>
          <m:e>
            <m:r>
              <m:rPr>
                <m:sty m:val="p"/>
              </m:rPr>
              <w:rPr>
                <w:rFonts w:ascii="Cambria Math" w:hAnsi="Cambria Math"/>
                <w:lang w:val="de-DE"/>
              </w:rPr>
              <m:t>e</m:t>
            </m:r>
          </m:e>
          <m:sup>
            <m:r>
              <m:rPr>
                <m:sty m:val="p"/>
              </m:rPr>
              <w:rPr>
                <w:rFonts w:ascii="Cambria Math" w:hAnsi="Cambria Math"/>
                <w:lang w:val="de-DE"/>
              </w:rPr>
              <m:t>-</m:t>
            </m:r>
            <m:f>
              <m:fPr>
                <m:ctrlPr>
                  <w:rPr>
                    <w:rFonts w:ascii="Cambria Math" w:hAnsi="Cambria Math"/>
                  </w:rPr>
                </m:ctrlPr>
              </m:fPr>
              <m:num>
                <m:r>
                  <w:rPr>
                    <w:rFonts w:ascii="Cambria Math" w:hAnsi="Cambria Math"/>
                  </w:rPr>
                  <m:t>Q</m:t>
                </m:r>
              </m:num>
              <m:den>
                <m:r>
                  <w:rPr>
                    <w:rFonts w:ascii="Cambria Math" w:hAnsi="Cambria Math"/>
                  </w:rPr>
                  <m:t>RT</m:t>
                </m:r>
              </m:den>
            </m:f>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m:t>
            </m:r>
            <m:r>
              <w:rPr>
                <w:rFonts w:ascii="Cambria Math" w:eastAsiaTheme="minorEastAsia" w:hAnsi="Cambria Math"/>
                <w:lang w:val="de-DE"/>
              </w:rPr>
              <m:t>+1</m:t>
            </m:r>
          </m:sup>
        </m:sSup>
      </m:oMath>
      <w:r w:rsidRPr="006427A6">
        <w:rPr>
          <w:rFonts w:eastAsiaTheme="minorEastAsia"/>
          <w:lang w:val="de-DE"/>
        </w:rPr>
        <w:tab/>
      </w:r>
      <w:r w:rsidRPr="006427A6">
        <w:rPr>
          <w:rFonts w:eastAsiaTheme="minorEastAsia"/>
          <w:lang w:val="de-DE"/>
        </w:rPr>
        <w:tab/>
      </w:r>
      <w:r w:rsidRPr="006427A6">
        <w:rPr>
          <w:rFonts w:eastAsiaTheme="minorEastAsia"/>
          <w:lang w:val="de-DE"/>
        </w:rPr>
        <w:tab/>
      </w:r>
      <w:r w:rsidRPr="006427A6">
        <w:rPr>
          <w:rFonts w:eastAsiaTheme="minorEastAsia"/>
          <w:lang w:val="de-DE"/>
        </w:rPr>
        <w:tab/>
      </w:r>
      <w:r w:rsidRPr="006427A6">
        <w:rPr>
          <w:rFonts w:eastAsiaTheme="minorEastAsia"/>
          <w:lang w:val="de-DE"/>
        </w:rPr>
        <w:tab/>
        <w:t>(</w:t>
      </w:r>
      <w:r w:rsidRPr="006427A6">
        <w:rPr>
          <w:rFonts w:ascii="Arial" w:eastAsiaTheme="minorEastAsia" w:hAnsi="Arial" w:cs="Arial"/>
        </w:rPr>
        <w:t>ε</w:t>
      </w:r>
      <w:r w:rsidRPr="006427A6">
        <w:rPr>
          <w:rFonts w:eastAsiaTheme="minorEastAsia"/>
          <w:lang w:val="de-DE"/>
        </w:rPr>
        <w:t xml:space="preserve"> [-], t [s], T [K])</w:t>
      </w:r>
    </w:p>
    <w:p w:rsidR="00F923FE" w:rsidRDefault="00F923FE" w:rsidP="006427A6">
      <w:pPr>
        <w:pStyle w:val="ListParagraph"/>
        <w:rPr>
          <w:rFonts w:eastAsiaTheme="minorEastAsia"/>
          <w:lang w:val="de-DE"/>
        </w:rPr>
      </w:pPr>
    </w:p>
    <w:p w:rsidR="00037EA2" w:rsidRDefault="00FF4548" w:rsidP="006427A6">
      <w:pPr>
        <w:pStyle w:val="ListParagraph"/>
      </w:pPr>
      <w:r>
        <w:t>When using the appropriate parameters</w:t>
      </w:r>
      <w:r w:rsidR="00971755">
        <w:t xml:space="preserve"> shown</w:t>
      </w:r>
      <w:r>
        <w:t xml:space="preserve"> in </w:t>
      </w:r>
      <w:r>
        <w:fldChar w:fldCharType="begin"/>
      </w:r>
      <w:r>
        <w:instrText xml:space="preserve"> REF _Ref457908118 \h </w:instrText>
      </w:r>
      <w:r>
        <w:fldChar w:fldCharType="separate"/>
      </w:r>
      <w:r w:rsidR="00180CB7" w:rsidRPr="00FF4548">
        <w:rPr>
          <w:b/>
        </w:rPr>
        <w:t xml:space="preserve">Table </w:t>
      </w:r>
      <w:r w:rsidR="00180CB7">
        <w:rPr>
          <w:b/>
          <w:noProof/>
        </w:rPr>
        <w:t>2</w:t>
      </w:r>
      <w:r>
        <w:fldChar w:fldCharType="end"/>
      </w:r>
      <w:r>
        <w:t xml:space="preserve"> </w:t>
      </w:r>
      <w:sdt>
        <w:sdtPr>
          <w:id w:val="652254540"/>
          <w:citation/>
        </w:sdtPr>
        <w:sdtEndPr/>
        <w:sdtContent>
          <w:r w:rsidR="00971755">
            <w:fldChar w:fldCharType="begin"/>
          </w:r>
          <w:r w:rsidR="00971755" w:rsidRPr="006F6401">
            <w:instrText xml:space="preserve"> CITATION LiG00 \l 1031 </w:instrText>
          </w:r>
          <w:r w:rsidR="00971755">
            <w:fldChar w:fldCharType="separate"/>
          </w:r>
          <w:r w:rsidR="00D41117" w:rsidRPr="00D41117">
            <w:rPr>
              <w:noProof/>
            </w:rPr>
            <w:t>[10]</w:t>
          </w:r>
          <w:r w:rsidR="00971755">
            <w:fldChar w:fldCharType="end"/>
          </w:r>
        </w:sdtContent>
      </w:sdt>
      <w:r w:rsidR="00971755">
        <w:t xml:space="preserve"> </w:t>
      </w:r>
      <w:r>
        <w:t xml:space="preserve">the creep deformation curve in </w:t>
      </w:r>
      <w:r w:rsidR="0026495C">
        <w:fldChar w:fldCharType="begin"/>
      </w:r>
      <w:r w:rsidR="0026495C">
        <w:instrText xml:space="preserve"> REF _Ref458406866 \h </w:instrText>
      </w:r>
      <w:r w:rsidR="0026495C">
        <w:fldChar w:fldCharType="separate"/>
      </w:r>
      <w:r w:rsidR="00180CB7" w:rsidRPr="0026495C">
        <w:rPr>
          <w:b/>
        </w:rPr>
        <w:t xml:space="preserve">Figure </w:t>
      </w:r>
      <w:r w:rsidR="00180CB7">
        <w:rPr>
          <w:b/>
          <w:noProof/>
        </w:rPr>
        <w:t>18</w:t>
      </w:r>
      <w:r w:rsidR="0026495C">
        <w:fldChar w:fldCharType="end"/>
      </w:r>
      <w:r w:rsidR="0026495C">
        <w:t xml:space="preserve"> can be calculated e.g. for </w:t>
      </w:r>
      <w:r w:rsidR="008A56A3">
        <w:t xml:space="preserve">test </w:t>
      </w:r>
      <w:r w:rsidR="0026495C">
        <w:t xml:space="preserve">temperature of 216 °C </w:t>
      </w:r>
      <w:r w:rsidR="0093731C">
        <w:t>of</w:t>
      </w:r>
      <w:r w:rsidR="0026495C">
        <w:t xml:space="preserve"> different stress levels</w:t>
      </w:r>
      <w:r w:rsidR="00971755">
        <w:t xml:space="preserve"> </w:t>
      </w:r>
      <w:sdt>
        <w:sdtPr>
          <w:id w:val="47573994"/>
          <w:citation/>
        </w:sdtPr>
        <w:sdtEndPr/>
        <w:sdtContent>
          <w:r w:rsidR="00971755">
            <w:fldChar w:fldCharType="begin"/>
          </w:r>
          <w:r w:rsidR="00971755">
            <w:instrText xml:space="preserve">CITATION Tho00 \l 1031 </w:instrText>
          </w:r>
          <w:r w:rsidR="00971755">
            <w:fldChar w:fldCharType="separate"/>
          </w:r>
          <w:r w:rsidR="00D41117" w:rsidRPr="00D41117">
            <w:rPr>
              <w:noProof/>
            </w:rPr>
            <w:t>[9]</w:t>
          </w:r>
          <w:r w:rsidR="00971755">
            <w:fldChar w:fldCharType="end"/>
          </w:r>
        </w:sdtContent>
      </w:sdt>
      <w:r w:rsidR="0026495C">
        <w:t>.</w:t>
      </w:r>
    </w:p>
    <w:p w:rsidR="003E68A0" w:rsidRPr="00FF4548" w:rsidRDefault="003E68A0" w:rsidP="003E68A0">
      <w:pPr>
        <w:ind w:left="720" w:hanging="360"/>
        <w:jc w:val="center"/>
        <w:rPr>
          <w:b/>
        </w:rPr>
      </w:pPr>
      <w:bookmarkStart w:id="36" w:name="_Ref457908118"/>
      <w:r w:rsidRPr="00FF4548">
        <w:rPr>
          <w:b/>
        </w:rPr>
        <w:t xml:space="preserve">Table </w:t>
      </w:r>
      <w:r w:rsidRPr="00FF4548">
        <w:rPr>
          <w:b/>
        </w:rPr>
        <w:fldChar w:fldCharType="begin"/>
      </w:r>
      <w:r w:rsidRPr="00FF4548">
        <w:rPr>
          <w:b/>
        </w:rPr>
        <w:instrText xml:space="preserve"> SEQ Table \* ARABIC </w:instrText>
      </w:r>
      <w:r w:rsidRPr="00FF4548">
        <w:rPr>
          <w:b/>
        </w:rPr>
        <w:fldChar w:fldCharType="separate"/>
      </w:r>
      <w:r w:rsidR="00180CB7">
        <w:rPr>
          <w:b/>
          <w:noProof/>
        </w:rPr>
        <w:t>2</w:t>
      </w:r>
      <w:r w:rsidRPr="00FF4548">
        <w:rPr>
          <w:b/>
        </w:rPr>
        <w:fldChar w:fldCharType="end"/>
      </w:r>
      <w:bookmarkEnd w:id="36"/>
      <w:r w:rsidRPr="00FF4548">
        <w:rPr>
          <w:b/>
        </w:rPr>
        <w:t xml:space="preserve"> Parameters for creep strain rate on CuCrZr</w:t>
      </w:r>
      <w:r>
        <w:rPr>
          <w:b/>
        </w:rPr>
        <w:t xml:space="preserve"> </w:t>
      </w:r>
      <w:sdt>
        <w:sdtPr>
          <w:rPr>
            <w:b/>
          </w:rPr>
          <w:id w:val="-2136859730"/>
          <w:citation/>
        </w:sdtPr>
        <w:sdtEndPr/>
        <w:sdtContent>
          <w:r>
            <w:rPr>
              <w:b/>
            </w:rPr>
            <w:fldChar w:fldCharType="begin"/>
          </w:r>
          <w:r w:rsidRPr="00FF4548">
            <w:rPr>
              <w:b/>
            </w:rPr>
            <w:instrText xml:space="preserve"> CITATION LiG00 \l 1031 </w:instrText>
          </w:r>
          <w:r>
            <w:rPr>
              <w:b/>
            </w:rPr>
            <w:fldChar w:fldCharType="separate"/>
          </w:r>
          <w:r w:rsidR="00D41117" w:rsidRPr="00D41117">
            <w:rPr>
              <w:noProof/>
            </w:rPr>
            <w:t>[10]</w:t>
          </w:r>
          <w:r>
            <w:rPr>
              <w:b/>
            </w:rPr>
            <w:fldChar w:fldCharType="end"/>
          </w:r>
        </w:sdtContent>
      </w:sdt>
    </w:p>
    <w:tbl>
      <w:tblPr>
        <w:tblStyle w:val="TableGrid"/>
        <w:tblW w:w="0" w:type="auto"/>
        <w:tblInd w:w="828" w:type="dxa"/>
        <w:tblLayout w:type="fixed"/>
        <w:tblLook w:val="04A0" w:firstRow="1" w:lastRow="0" w:firstColumn="1" w:lastColumn="0" w:noHBand="0" w:noVBand="1"/>
      </w:tblPr>
      <w:tblGrid>
        <w:gridCol w:w="1710"/>
        <w:gridCol w:w="810"/>
        <w:gridCol w:w="1170"/>
        <w:gridCol w:w="1350"/>
        <w:gridCol w:w="1170"/>
        <w:gridCol w:w="1170"/>
        <w:gridCol w:w="1255"/>
      </w:tblGrid>
      <w:tr w:rsidR="00256D0E" w:rsidRPr="00622D52" w:rsidTr="00256D0E">
        <w:tc>
          <w:tcPr>
            <w:tcW w:w="1710" w:type="dxa"/>
            <w:vMerge w:val="restart"/>
            <w:shd w:val="clear" w:color="auto" w:fill="BFBFBF" w:themeFill="background1" w:themeFillShade="BF"/>
          </w:tcPr>
          <w:p w:rsidR="003E68A0" w:rsidRPr="00622D52" w:rsidRDefault="003E68A0" w:rsidP="00256D0E">
            <w:pPr>
              <w:jc w:val="center"/>
              <w:rPr>
                <w:rFonts w:eastAsiaTheme="minorEastAsia"/>
                <w:b/>
              </w:rPr>
            </w:pPr>
            <w:r w:rsidRPr="00622D52">
              <w:rPr>
                <w:rFonts w:eastAsiaTheme="minorEastAsia"/>
                <w:b/>
              </w:rPr>
              <w:t>Material</w:t>
            </w:r>
          </w:p>
        </w:tc>
        <w:tc>
          <w:tcPr>
            <w:tcW w:w="81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Temp.</w:t>
            </w:r>
          </w:p>
        </w:tc>
        <w:tc>
          <w:tcPr>
            <w:tcW w:w="1170" w:type="dxa"/>
            <w:shd w:val="clear" w:color="auto" w:fill="BFBFBF" w:themeFill="background1" w:themeFillShade="BF"/>
          </w:tcPr>
          <w:p w:rsidR="00A37DAA" w:rsidRPr="00622D52" w:rsidRDefault="003E68A0" w:rsidP="00256D0E">
            <w:pPr>
              <w:pStyle w:val="ListParagraph"/>
              <w:ind w:left="0"/>
              <w:jc w:val="center"/>
              <w:rPr>
                <w:rFonts w:eastAsiaTheme="minorEastAsia"/>
                <w:b/>
              </w:rPr>
            </w:pPr>
            <w:r w:rsidRPr="00622D52">
              <w:rPr>
                <w:rFonts w:eastAsiaTheme="minorEastAsia"/>
                <w:b/>
              </w:rPr>
              <w:t>Applied</w:t>
            </w:r>
          </w:p>
          <w:p w:rsidR="003E68A0" w:rsidRPr="00622D52" w:rsidRDefault="003E68A0" w:rsidP="00256D0E">
            <w:pPr>
              <w:pStyle w:val="ListParagraph"/>
              <w:ind w:left="0"/>
              <w:jc w:val="center"/>
              <w:rPr>
                <w:rFonts w:eastAsiaTheme="minorEastAsia"/>
                <w:b/>
              </w:rPr>
            </w:pPr>
            <w:r w:rsidRPr="00622D52">
              <w:rPr>
                <w:rFonts w:eastAsiaTheme="minorEastAsia"/>
                <w:b/>
              </w:rPr>
              <w:t>stress</w:t>
            </w:r>
          </w:p>
        </w:tc>
        <w:tc>
          <w:tcPr>
            <w:tcW w:w="1350" w:type="dxa"/>
            <w:shd w:val="clear" w:color="auto" w:fill="BFBFBF" w:themeFill="background1" w:themeFillShade="BF"/>
          </w:tcPr>
          <w:p w:rsidR="00A37DAA" w:rsidRPr="00622D52" w:rsidRDefault="00A37DAA" w:rsidP="00256D0E">
            <w:pPr>
              <w:pStyle w:val="ListParagraph"/>
              <w:ind w:left="0"/>
              <w:jc w:val="center"/>
              <w:rPr>
                <w:rFonts w:eastAsiaTheme="minorEastAsia"/>
                <w:b/>
              </w:rPr>
            </w:pPr>
            <w:proofErr w:type="spellStart"/>
            <w:r w:rsidRPr="00622D52">
              <w:rPr>
                <w:rFonts w:eastAsiaTheme="minorEastAsia"/>
                <w:b/>
              </w:rPr>
              <w:t>Coefficent</w:t>
            </w:r>
            <w:proofErr w:type="spellEnd"/>
          </w:p>
          <w:p w:rsidR="003E68A0" w:rsidRPr="00622D52" w:rsidRDefault="003E68A0" w:rsidP="00256D0E">
            <w:pPr>
              <w:pStyle w:val="ListParagraph"/>
              <w:ind w:left="0"/>
              <w:jc w:val="center"/>
              <w:rPr>
                <w:rFonts w:eastAsiaTheme="minorEastAsia"/>
                <w:b/>
              </w:rPr>
            </w:pPr>
            <w:r w:rsidRPr="00622D52">
              <w:rPr>
                <w:rFonts w:eastAsiaTheme="minorEastAsia"/>
                <w:b/>
              </w:rPr>
              <w:t>A</w:t>
            </w:r>
          </w:p>
        </w:tc>
        <w:tc>
          <w:tcPr>
            <w:tcW w:w="117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Activation Energy</w:t>
            </w:r>
          </w:p>
        </w:tc>
        <w:tc>
          <w:tcPr>
            <w:tcW w:w="1170" w:type="dxa"/>
            <w:shd w:val="clear" w:color="auto" w:fill="BFBFBF" w:themeFill="background1" w:themeFillShade="BF"/>
          </w:tcPr>
          <w:p w:rsidR="00A37DAA" w:rsidRPr="00622D52" w:rsidRDefault="00A37DAA" w:rsidP="00256D0E">
            <w:pPr>
              <w:pStyle w:val="ListParagraph"/>
              <w:ind w:left="50"/>
              <w:jc w:val="center"/>
              <w:rPr>
                <w:rFonts w:eastAsiaTheme="minorEastAsia"/>
                <w:b/>
              </w:rPr>
            </w:pPr>
            <w:r w:rsidRPr="00622D52">
              <w:rPr>
                <w:rFonts w:eastAsiaTheme="minorEastAsia"/>
                <w:b/>
              </w:rPr>
              <w:t>Stress</w:t>
            </w:r>
          </w:p>
          <w:p w:rsidR="003E68A0" w:rsidRPr="00622D52" w:rsidRDefault="00256D0E" w:rsidP="00256D0E">
            <w:pPr>
              <w:pStyle w:val="ListParagraph"/>
              <w:ind w:left="50"/>
              <w:jc w:val="center"/>
              <w:rPr>
                <w:rFonts w:eastAsiaTheme="minorEastAsia"/>
                <w:b/>
              </w:rPr>
            </w:pPr>
            <w:r w:rsidRPr="00622D52">
              <w:rPr>
                <w:rFonts w:eastAsiaTheme="minorEastAsia"/>
                <w:b/>
              </w:rPr>
              <w:t>e</w:t>
            </w:r>
            <w:r w:rsidR="003E68A0" w:rsidRPr="00622D52">
              <w:rPr>
                <w:rFonts w:eastAsiaTheme="minorEastAsia"/>
                <w:b/>
              </w:rPr>
              <w:t>xp</w:t>
            </w:r>
            <w:r w:rsidRPr="00622D52">
              <w:rPr>
                <w:rFonts w:eastAsiaTheme="minorEastAsia"/>
                <w:b/>
              </w:rPr>
              <w:t xml:space="preserve">. </w:t>
            </w:r>
            <w:r w:rsidR="003E68A0" w:rsidRPr="00622D52">
              <w:rPr>
                <w:rFonts w:eastAsiaTheme="minorEastAsia"/>
                <w:b/>
              </w:rPr>
              <w:t>n</w:t>
            </w:r>
          </w:p>
        </w:tc>
        <w:tc>
          <w:tcPr>
            <w:tcW w:w="1255" w:type="dxa"/>
            <w:shd w:val="clear" w:color="auto" w:fill="BFBFBF" w:themeFill="background1" w:themeFillShade="BF"/>
          </w:tcPr>
          <w:p w:rsidR="00A37DAA" w:rsidRPr="00622D52" w:rsidRDefault="00A37DAA" w:rsidP="00256D0E">
            <w:pPr>
              <w:pStyle w:val="ListParagraph"/>
              <w:ind w:left="0"/>
              <w:jc w:val="center"/>
              <w:rPr>
                <w:rFonts w:eastAsiaTheme="minorEastAsia"/>
                <w:b/>
              </w:rPr>
            </w:pPr>
            <w:r w:rsidRPr="00622D52">
              <w:rPr>
                <w:rFonts w:eastAsiaTheme="minorEastAsia"/>
                <w:b/>
              </w:rPr>
              <w:t>Time</w:t>
            </w:r>
          </w:p>
          <w:p w:rsidR="003E68A0" w:rsidRPr="00622D52" w:rsidRDefault="00256D0E" w:rsidP="00256D0E">
            <w:pPr>
              <w:pStyle w:val="ListParagraph"/>
              <w:ind w:left="0"/>
              <w:jc w:val="center"/>
              <w:rPr>
                <w:rFonts w:eastAsiaTheme="minorEastAsia"/>
                <w:b/>
              </w:rPr>
            </w:pPr>
            <w:r w:rsidRPr="00622D52">
              <w:rPr>
                <w:rFonts w:eastAsiaTheme="minorEastAsia"/>
                <w:b/>
              </w:rPr>
              <w:t xml:space="preserve">exp. </w:t>
            </w:r>
            <w:r w:rsidR="003E68A0" w:rsidRPr="00622D52">
              <w:rPr>
                <w:rFonts w:eastAsiaTheme="minorEastAsia"/>
                <w:b/>
              </w:rPr>
              <w:t>m</w:t>
            </w:r>
          </w:p>
        </w:tc>
      </w:tr>
      <w:tr w:rsidR="00256D0E" w:rsidRPr="00622D52" w:rsidTr="00256D0E">
        <w:tc>
          <w:tcPr>
            <w:tcW w:w="1710" w:type="dxa"/>
            <w:vMerge/>
            <w:shd w:val="clear" w:color="auto" w:fill="BFBFBF" w:themeFill="background1" w:themeFillShade="BF"/>
          </w:tcPr>
          <w:p w:rsidR="003E68A0" w:rsidRPr="00622D52" w:rsidRDefault="003E68A0" w:rsidP="00256D0E">
            <w:pPr>
              <w:pStyle w:val="ListParagraph"/>
              <w:ind w:hanging="360"/>
              <w:jc w:val="center"/>
              <w:rPr>
                <w:rFonts w:eastAsiaTheme="minorEastAsia"/>
                <w:b/>
              </w:rPr>
            </w:pPr>
          </w:p>
        </w:tc>
        <w:tc>
          <w:tcPr>
            <w:tcW w:w="81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[°C]</w:t>
            </w:r>
          </w:p>
        </w:tc>
        <w:tc>
          <w:tcPr>
            <w:tcW w:w="117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[MPa]</w:t>
            </w:r>
          </w:p>
        </w:tc>
        <w:tc>
          <w:tcPr>
            <w:tcW w:w="135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[MPa</w:t>
            </w:r>
            <w:r w:rsidRPr="00622D52">
              <w:rPr>
                <w:rFonts w:eastAsiaTheme="minorEastAsia"/>
                <w:b/>
                <w:vertAlign w:val="superscript"/>
              </w:rPr>
              <w:t>-n</w:t>
            </w:r>
            <w:r w:rsidRPr="00622D52">
              <w:rPr>
                <w:rFonts w:eastAsiaTheme="minorEastAsia"/>
                <w:b/>
              </w:rPr>
              <w:t>s</w:t>
            </w:r>
            <w:r w:rsidRPr="00622D52">
              <w:rPr>
                <w:rFonts w:eastAsiaTheme="minorEastAsia"/>
                <w:b/>
                <w:vertAlign w:val="superscript"/>
              </w:rPr>
              <w:t>-m-1</w:t>
            </w:r>
            <w:r w:rsidRPr="00622D52">
              <w:rPr>
                <w:rFonts w:eastAsiaTheme="minorEastAsia"/>
                <w:b/>
              </w:rPr>
              <w:t>]</w:t>
            </w:r>
          </w:p>
        </w:tc>
        <w:tc>
          <w:tcPr>
            <w:tcW w:w="1170"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[kJmol</w:t>
            </w:r>
            <w:r w:rsidRPr="00622D52">
              <w:rPr>
                <w:rFonts w:eastAsiaTheme="minorEastAsia"/>
                <w:b/>
                <w:vertAlign w:val="superscript"/>
              </w:rPr>
              <w:t>-1</w:t>
            </w:r>
            <w:r w:rsidRPr="00622D52">
              <w:rPr>
                <w:rFonts w:eastAsiaTheme="minorEastAsia"/>
                <w:b/>
              </w:rPr>
              <w:t>]</w:t>
            </w:r>
          </w:p>
        </w:tc>
        <w:tc>
          <w:tcPr>
            <w:tcW w:w="1170" w:type="dxa"/>
            <w:shd w:val="clear" w:color="auto" w:fill="BFBFBF" w:themeFill="background1" w:themeFillShade="BF"/>
          </w:tcPr>
          <w:p w:rsidR="003E68A0" w:rsidRPr="00622D52" w:rsidRDefault="003E68A0" w:rsidP="00256D0E">
            <w:pPr>
              <w:pStyle w:val="ListParagraph"/>
              <w:ind w:left="50"/>
              <w:jc w:val="center"/>
              <w:rPr>
                <w:rFonts w:eastAsiaTheme="minorEastAsia"/>
                <w:b/>
              </w:rPr>
            </w:pPr>
            <w:r w:rsidRPr="00622D52">
              <w:rPr>
                <w:rFonts w:eastAsiaTheme="minorEastAsia"/>
                <w:b/>
              </w:rPr>
              <w:t>[-]</w:t>
            </w:r>
          </w:p>
        </w:tc>
        <w:tc>
          <w:tcPr>
            <w:tcW w:w="1255" w:type="dxa"/>
            <w:shd w:val="clear" w:color="auto" w:fill="BFBFBF" w:themeFill="background1" w:themeFillShade="BF"/>
          </w:tcPr>
          <w:p w:rsidR="003E68A0" w:rsidRPr="00622D52" w:rsidRDefault="003E68A0" w:rsidP="00256D0E">
            <w:pPr>
              <w:pStyle w:val="ListParagraph"/>
              <w:ind w:left="0"/>
              <w:jc w:val="center"/>
              <w:rPr>
                <w:rFonts w:eastAsiaTheme="minorEastAsia"/>
                <w:b/>
              </w:rPr>
            </w:pPr>
            <w:r w:rsidRPr="00622D52">
              <w:rPr>
                <w:rFonts w:eastAsiaTheme="minorEastAsia"/>
                <w:b/>
              </w:rPr>
              <w:t>[-]</w:t>
            </w:r>
          </w:p>
        </w:tc>
      </w:tr>
      <w:tr w:rsidR="00256D0E" w:rsidRPr="00622D52" w:rsidTr="00256D0E">
        <w:tc>
          <w:tcPr>
            <w:tcW w:w="1710" w:type="dxa"/>
          </w:tcPr>
          <w:p w:rsidR="003E68A0" w:rsidRPr="00622D52" w:rsidRDefault="003E68A0" w:rsidP="00256D0E">
            <w:pPr>
              <w:jc w:val="center"/>
              <w:rPr>
                <w:rFonts w:eastAsiaTheme="minorEastAsia"/>
              </w:rPr>
            </w:pPr>
            <w:r w:rsidRPr="00622D52">
              <w:rPr>
                <w:rFonts w:eastAsiaTheme="minorEastAsia"/>
              </w:rPr>
              <w:t>Cu-0.65Cr-0.1Zr</w:t>
            </w:r>
          </w:p>
        </w:tc>
        <w:tc>
          <w:tcPr>
            <w:tcW w:w="810" w:type="dxa"/>
          </w:tcPr>
          <w:p w:rsidR="003E68A0" w:rsidRPr="00622D52" w:rsidRDefault="003E68A0" w:rsidP="00256D0E">
            <w:pPr>
              <w:pStyle w:val="ListParagraph"/>
              <w:ind w:left="0"/>
              <w:jc w:val="center"/>
              <w:rPr>
                <w:rFonts w:eastAsiaTheme="minorEastAsia"/>
              </w:rPr>
            </w:pPr>
            <w:r w:rsidRPr="00622D52">
              <w:rPr>
                <w:rFonts w:eastAsiaTheme="minorEastAsia"/>
              </w:rPr>
              <w:t>216</w:t>
            </w:r>
          </w:p>
        </w:tc>
        <w:tc>
          <w:tcPr>
            <w:tcW w:w="1170" w:type="dxa"/>
          </w:tcPr>
          <w:p w:rsidR="003E68A0" w:rsidRPr="00622D52" w:rsidRDefault="003E68A0" w:rsidP="00256D0E">
            <w:pPr>
              <w:pStyle w:val="ListParagraph"/>
              <w:ind w:left="0"/>
              <w:jc w:val="center"/>
              <w:rPr>
                <w:rFonts w:eastAsiaTheme="minorEastAsia"/>
              </w:rPr>
            </w:pPr>
            <w:r w:rsidRPr="00622D52">
              <w:rPr>
                <w:rFonts w:eastAsiaTheme="minorEastAsia"/>
              </w:rPr>
              <w:t>183 … 282</w:t>
            </w:r>
          </w:p>
        </w:tc>
        <w:tc>
          <w:tcPr>
            <w:tcW w:w="1350" w:type="dxa"/>
          </w:tcPr>
          <w:p w:rsidR="003E68A0" w:rsidRPr="00622D52" w:rsidRDefault="003E68A0" w:rsidP="00256D0E">
            <w:pPr>
              <w:pStyle w:val="ListParagraph"/>
              <w:ind w:left="0"/>
              <w:jc w:val="center"/>
              <w:rPr>
                <w:rFonts w:eastAsiaTheme="minorEastAsia"/>
              </w:rPr>
            </w:pPr>
            <w:r w:rsidRPr="00622D52">
              <w:rPr>
                <w:rFonts w:eastAsiaTheme="minorEastAsia"/>
              </w:rPr>
              <w:t>7.56</w:t>
            </w:r>
            <w:r w:rsidRPr="00622D52">
              <w:rPr>
                <w:rFonts w:ascii="Arial" w:eastAsiaTheme="minorEastAsia" w:hAnsi="Arial" w:cs="Arial"/>
              </w:rPr>
              <w:t>·</w:t>
            </w:r>
            <w:r w:rsidRPr="00622D52">
              <w:rPr>
                <w:rFonts w:eastAsiaTheme="minorEastAsia"/>
              </w:rPr>
              <w:t>10</w:t>
            </w:r>
            <w:r w:rsidRPr="00622D52">
              <w:rPr>
                <w:rFonts w:eastAsiaTheme="minorEastAsia"/>
                <w:vertAlign w:val="superscript"/>
              </w:rPr>
              <w:t>11</w:t>
            </w:r>
          </w:p>
        </w:tc>
        <w:tc>
          <w:tcPr>
            <w:tcW w:w="1170" w:type="dxa"/>
          </w:tcPr>
          <w:p w:rsidR="003E68A0" w:rsidRPr="00622D52" w:rsidRDefault="003E68A0" w:rsidP="00256D0E">
            <w:pPr>
              <w:pStyle w:val="ListParagraph"/>
              <w:ind w:left="0"/>
              <w:jc w:val="center"/>
              <w:rPr>
                <w:rFonts w:eastAsiaTheme="minorEastAsia"/>
              </w:rPr>
            </w:pPr>
            <w:r w:rsidRPr="00622D52">
              <w:rPr>
                <w:rFonts w:eastAsiaTheme="minorEastAsia"/>
              </w:rPr>
              <w:t>197</w:t>
            </w:r>
          </w:p>
        </w:tc>
        <w:tc>
          <w:tcPr>
            <w:tcW w:w="1170" w:type="dxa"/>
          </w:tcPr>
          <w:p w:rsidR="003E68A0" w:rsidRPr="00622D52" w:rsidRDefault="003E68A0" w:rsidP="00256D0E">
            <w:pPr>
              <w:pStyle w:val="ListParagraph"/>
              <w:ind w:left="50"/>
              <w:jc w:val="center"/>
              <w:rPr>
                <w:rFonts w:eastAsiaTheme="minorEastAsia"/>
              </w:rPr>
            </w:pPr>
            <w:r w:rsidRPr="00622D52">
              <w:rPr>
                <w:rFonts w:eastAsiaTheme="minorEastAsia"/>
              </w:rPr>
              <w:t>3</w:t>
            </w:r>
          </w:p>
        </w:tc>
        <w:tc>
          <w:tcPr>
            <w:tcW w:w="1255" w:type="dxa"/>
          </w:tcPr>
          <w:p w:rsidR="003E68A0" w:rsidRPr="00622D52" w:rsidRDefault="003E68A0" w:rsidP="00256D0E">
            <w:pPr>
              <w:pStyle w:val="ListParagraph"/>
              <w:ind w:left="0"/>
              <w:jc w:val="center"/>
              <w:rPr>
                <w:rFonts w:eastAsiaTheme="minorEastAsia"/>
              </w:rPr>
            </w:pPr>
            <w:r w:rsidRPr="00622D52">
              <w:rPr>
                <w:rFonts w:eastAsiaTheme="minorEastAsia"/>
              </w:rPr>
              <w:t>-0.92</w:t>
            </w:r>
          </w:p>
        </w:tc>
      </w:tr>
    </w:tbl>
    <w:p w:rsidR="003E68A0" w:rsidRPr="00622D52" w:rsidRDefault="0026495C" w:rsidP="006427A6">
      <w:pPr>
        <w:pStyle w:val="ListParagraph"/>
        <w:rPr>
          <w:rFonts w:eastAsiaTheme="minorEastAsia"/>
          <w:sz w:val="16"/>
        </w:rPr>
      </w:pPr>
      <w:r w:rsidRPr="00622D52">
        <w:rPr>
          <w:sz w:val="16"/>
        </w:rPr>
        <w:t xml:space="preserve">NOTE: A threshold stress of 159 MPa must be subtracted from </w:t>
      </w:r>
      <m:oMath>
        <m:r>
          <w:rPr>
            <w:rFonts w:ascii="Cambria Math" w:hAnsi="Cambria Math"/>
            <w:sz w:val="16"/>
          </w:rPr>
          <m:t>σ</m:t>
        </m:r>
      </m:oMath>
      <w:r w:rsidRPr="00622D52">
        <w:rPr>
          <w:rFonts w:eastAsiaTheme="minorEastAsia"/>
          <w:sz w:val="16"/>
        </w:rPr>
        <w:t xml:space="preserve"> before using the equation!</w:t>
      </w:r>
    </w:p>
    <w:p w:rsidR="00F923FE" w:rsidRDefault="00F923FE" w:rsidP="006427A6">
      <w:pPr>
        <w:pStyle w:val="ListParagraph"/>
      </w:pPr>
    </w:p>
    <w:p w:rsidR="0026495C" w:rsidRDefault="003E68A0" w:rsidP="00F923FE">
      <w:pPr>
        <w:pStyle w:val="ListParagraph"/>
        <w:keepNext/>
        <w:jc w:val="center"/>
      </w:pPr>
      <w:r>
        <w:rPr>
          <w:noProof/>
          <w:lang w:eastAsia="en-GB"/>
        </w:rPr>
        <w:drawing>
          <wp:inline distT="0" distB="0" distL="0" distR="0" wp14:anchorId="2E9F589A" wp14:editId="3216C98A">
            <wp:extent cx="4114800" cy="263317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2633171"/>
                    </a:xfrm>
                    <a:prstGeom prst="rect">
                      <a:avLst/>
                    </a:prstGeom>
                    <a:noFill/>
                    <a:ln>
                      <a:noFill/>
                    </a:ln>
                  </pic:spPr>
                </pic:pic>
              </a:graphicData>
            </a:graphic>
          </wp:inline>
        </w:drawing>
      </w:r>
    </w:p>
    <w:p w:rsidR="003E68A0" w:rsidRPr="0026495C" w:rsidRDefault="0026495C" w:rsidP="0026495C">
      <w:pPr>
        <w:jc w:val="center"/>
        <w:rPr>
          <w:b/>
        </w:rPr>
      </w:pPr>
      <w:bookmarkStart w:id="37" w:name="_Ref458406866"/>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18</w:t>
      </w:r>
      <w:r w:rsidRPr="0026495C">
        <w:rPr>
          <w:b/>
        </w:rPr>
        <w:fldChar w:fldCharType="end"/>
      </w:r>
      <w:bookmarkEnd w:id="37"/>
      <w:r w:rsidRPr="0026495C">
        <w:rPr>
          <w:b/>
        </w:rPr>
        <w:t xml:space="preserve"> CuCrZr: Creep deformation curves</w:t>
      </w:r>
    </w:p>
    <w:p w:rsidR="0026495C" w:rsidRDefault="00FF4548" w:rsidP="0026495C">
      <w:pPr>
        <w:pStyle w:val="ListParagraph"/>
        <w:numPr>
          <w:ilvl w:val="0"/>
          <w:numId w:val="15"/>
        </w:numPr>
        <w:ind w:left="720"/>
        <w:jc w:val="both"/>
      </w:pPr>
      <w:r>
        <w:t>Constructed isoch</w:t>
      </w:r>
      <w:r w:rsidR="0026495C">
        <w:t>ronous stress vs. strain curve</w:t>
      </w:r>
    </w:p>
    <w:p w:rsidR="0026495C" w:rsidRDefault="003154D3" w:rsidP="0026495C">
      <w:pPr>
        <w:pStyle w:val="ListParagraph"/>
        <w:jc w:val="both"/>
      </w:pPr>
      <w:r>
        <w:t>Based on monotonic stress vs. strain</w:t>
      </w:r>
      <w:r w:rsidR="0026495C">
        <w:t xml:space="preserve"> </w:t>
      </w:r>
      <w:sdt>
        <w:sdtPr>
          <w:id w:val="-1851794602"/>
          <w:citation/>
        </w:sdtPr>
        <w:sdtEndPr/>
        <w:sdtContent>
          <w:r w:rsidR="0026495C">
            <w:fldChar w:fldCharType="begin"/>
          </w:r>
          <w:r w:rsidR="0026495C" w:rsidRPr="0026495C">
            <w:instrText xml:space="preserve"> CITATION ITE12 \l 1031 </w:instrText>
          </w:r>
          <w:r w:rsidR="0026495C">
            <w:fldChar w:fldCharType="separate"/>
          </w:r>
          <w:r w:rsidR="00D41117" w:rsidRPr="00D41117">
            <w:rPr>
              <w:noProof/>
            </w:rPr>
            <w:t>[7]</w:t>
          </w:r>
          <w:r w:rsidR="0026495C">
            <w:fldChar w:fldCharType="end"/>
          </w:r>
        </w:sdtContent>
      </w:sdt>
      <w:r>
        <w:t xml:space="preserve"> and creep deformation curve</w:t>
      </w:r>
      <w:r w:rsidR="0026495C">
        <w:t xml:space="preserve">s </w:t>
      </w:r>
      <w:sdt>
        <w:sdtPr>
          <w:id w:val="401961311"/>
          <w:citation/>
        </w:sdtPr>
        <w:sdtEndPr/>
        <w:sdtContent>
          <w:r w:rsidR="0026495C">
            <w:fldChar w:fldCharType="begin"/>
          </w:r>
          <w:r w:rsidR="0026495C">
            <w:instrText xml:space="preserve">CITATION Tho00 \l 1031 </w:instrText>
          </w:r>
          <w:r w:rsidR="0026495C">
            <w:fldChar w:fldCharType="separate"/>
          </w:r>
          <w:r w:rsidR="00D41117" w:rsidRPr="00D41117">
            <w:rPr>
              <w:noProof/>
            </w:rPr>
            <w:t>[9]</w:t>
          </w:r>
          <w:r w:rsidR="0026495C">
            <w:fldChar w:fldCharType="end"/>
          </w:r>
        </w:sdtContent>
      </w:sdt>
      <w:r w:rsidR="0026495C">
        <w:t xml:space="preserve">, </w:t>
      </w:r>
      <w:sdt>
        <w:sdtPr>
          <w:id w:val="-1515531108"/>
          <w:citation/>
        </w:sdtPr>
        <w:sdtEndPr/>
        <w:sdtContent>
          <w:r w:rsidR="0026495C">
            <w:fldChar w:fldCharType="begin"/>
          </w:r>
          <w:r w:rsidR="0026495C" w:rsidRPr="006F6401">
            <w:instrText xml:space="preserve"> CITATION LiG00 \l 1031 </w:instrText>
          </w:r>
          <w:r w:rsidR="0026495C">
            <w:fldChar w:fldCharType="separate"/>
          </w:r>
          <w:r w:rsidR="00D41117" w:rsidRPr="00D41117">
            <w:rPr>
              <w:noProof/>
            </w:rPr>
            <w:t>[10]</w:t>
          </w:r>
          <w:r w:rsidR="0026495C">
            <w:fldChar w:fldCharType="end"/>
          </w:r>
        </w:sdtContent>
      </w:sdt>
      <w:r w:rsidR="0026495C">
        <w:t xml:space="preserve"> the isochronous stress vs. strain curves are </w:t>
      </w:r>
      <w:r w:rsidR="008A56A3">
        <w:t xml:space="preserve">calculated </w:t>
      </w:r>
      <w:r w:rsidR="0026495C">
        <w:t xml:space="preserve">by adding tension and creep strain as described in </w:t>
      </w:r>
      <w:sdt>
        <w:sdtPr>
          <w:id w:val="1357389787"/>
          <w:citation/>
        </w:sdtPr>
        <w:sdtEndPr/>
        <w:sdtContent>
          <w:r w:rsidR="0026495C">
            <w:fldChar w:fldCharType="begin"/>
          </w:r>
          <w:r w:rsidR="0026495C" w:rsidRPr="0026495C">
            <w:instrText xml:space="preserve"> CITATION CEA10 \l 1031 </w:instrText>
          </w:r>
          <w:r w:rsidR="0026495C">
            <w:fldChar w:fldCharType="separate"/>
          </w:r>
          <w:r w:rsidR="00D41117" w:rsidRPr="00D41117">
            <w:rPr>
              <w:noProof/>
            </w:rPr>
            <w:t>[6]</w:t>
          </w:r>
          <w:r w:rsidR="0026495C">
            <w:fldChar w:fldCharType="end"/>
          </w:r>
        </w:sdtContent>
      </w:sdt>
      <w:r w:rsidR="0026495C">
        <w:t xml:space="preserve"> for 100, 200, and 300 °C, see </w:t>
      </w:r>
      <w:r w:rsidR="0026495C">
        <w:fldChar w:fldCharType="begin"/>
      </w:r>
      <w:r w:rsidR="0026495C">
        <w:instrText xml:space="preserve"> REF _Ref458412567 \h </w:instrText>
      </w:r>
      <w:r w:rsidR="0026495C">
        <w:fldChar w:fldCharType="separate"/>
      </w:r>
      <w:r w:rsidR="00180CB7" w:rsidRPr="0026495C">
        <w:rPr>
          <w:b/>
        </w:rPr>
        <w:t xml:space="preserve">Figure </w:t>
      </w:r>
      <w:r w:rsidR="00180CB7">
        <w:rPr>
          <w:b/>
          <w:noProof/>
        </w:rPr>
        <w:t>19</w:t>
      </w:r>
      <w:r w:rsidR="0026495C">
        <w:fldChar w:fldCharType="end"/>
      </w:r>
      <w:r w:rsidR="0026495C">
        <w:t xml:space="preserve"> - </w:t>
      </w:r>
      <w:r w:rsidR="0026495C">
        <w:fldChar w:fldCharType="begin"/>
      </w:r>
      <w:r w:rsidR="0026495C">
        <w:instrText xml:space="preserve"> REF _Ref458412570 \h </w:instrText>
      </w:r>
      <w:r w:rsidR="0026495C">
        <w:fldChar w:fldCharType="separate"/>
      </w:r>
      <w:r w:rsidR="00180CB7" w:rsidRPr="0026495C">
        <w:rPr>
          <w:b/>
        </w:rPr>
        <w:t xml:space="preserve">Figure </w:t>
      </w:r>
      <w:r w:rsidR="00180CB7">
        <w:rPr>
          <w:b/>
          <w:noProof/>
        </w:rPr>
        <w:t>21</w:t>
      </w:r>
      <w:r w:rsidR="0026495C">
        <w:fldChar w:fldCharType="end"/>
      </w:r>
      <w:r w:rsidR="0026495C">
        <w:t xml:space="preserve">. As it can be seen the influence of creep </w:t>
      </w:r>
      <w:r w:rsidR="00622D52">
        <w:t>up to</w:t>
      </w:r>
      <w:r w:rsidR="0026495C">
        <w:t xml:space="preserve"> 100 °C can be ignored and at 200 °C the influence of creep</w:t>
      </w:r>
      <w:r w:rsidR="00622D52">
        <w:t xml:space="preserve"> is small</w:t>
      </w:r>
      <w:r w:rsidR="0026495C">
        <w:t>.</w:t>
      </w:r>
      <w:r w:rsidR="00622D52">
        <w:t xml:space="preserve"> In case of 300 °C the effect of hold time is visible, but due to rare data it is not recommended to use </w:t>
      </w:r>
      <w:r w:rsidR="00301A05">
        <w:t>this data</w:t>
      </w:r>
      <w:r w:rsidR="00622D52">
        <w:t xml:space="preserve"> for possible CFA tool extension. For example the influence of short and long hold time</w:t>
      </w:r>
      <w:r w:rsidR="00301A05">
        <w:t>s</w:t>
      </w:r>
      <w:r w:rsidR="00622D52">
        <w:t xml:space="preserve"> seems to be the same. Better isochronous curves are mandatory </w:t>
      </w:r>
      <w:r w:rsidR="0026495C">
        <w:t>because</w:t>
      </w:r>
      <w:r w:rsidR="00622D52">
        <w:t xml:space="preserve"> the shown here</w:t>
      </w:r>
      <w:r w:rsidR="0026495C">
        <w:t xml:space="preserve"> are based on extended fit to creep deformation results obtained at 216 °C</w:t>
      </w:r>
      <w:r w:rsidR="00622D52">
        <w:t xml:space="preserve"> only</w:t>
      </w:r>
      <w:r w:rsidR="0026495C">
        <w:t>.</w:t>
      </w:r>
    </w:p>
    <w:p w:rsidR="0026495C" w:rsidRDefault="0026495C" w:rsidP="00F923FE">
      <w:pPr>
        <w:pStyle w:val="ListParagraph"/>
        <w:keepNext/>
        <w:jc w:val="center"/>
      </w:pPr>
      <w:r>
        <w:rPr>
          <w:noProof/>
          <w:lang w:eastAsia="en-GB"/>
        </w:rPr>
        <w:lastRenderedPageBreak/>
        <w:drawing>
          <wp:inline distT="0" distB="0" distL="0" distR="0" wp14:anchorId="2F3E7273" wp14:editId="09B96BEA">
            <wp:extent cx="4023360" cy="2495458"/>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3360" cy="2495458"/>
                    </a:xfrm>
                    <a:prstGeom prst="rect">
                      <a:avLst/>
                    </a:prstGeom>
                  </pic:spPr>
                </pic:pic>
              </a:graphicData>
            </a:graphic>
          </wp:inline>
        </w:drawing>
      </w:r>
    </w:p>
    <w:p w:rsidR="0026495C" w:rsidRPr="0026495C" w:rsidRDefault="0026495C" w:rsidP="0026495C">
      <w:pPr>
        <w:jc w:val="center"/>
        <w:rPr>
          <w:b/>
        </w:rPr>
      </w:pPr>
      <w:bookmarkStart w:id="38" w:name="_Ref458412567"/>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19</w:t>
      </w:r>
      <w:r w:rsidRPr="0026495C">
        <w:rPr>
          <w:b/>
        </w:rPr>
        <w:fldChar w:fldCharType="end"/>
      </w:r>
      <w:bookmarkEnd w:id="38"/>
      <w:r w:rsidRPr="0026495C">
        <w:rPr>
          <w:b/>
        </w:rPr>
        <w:t xml:space="preserve"> CuCrZr: Isochronous stress vs. strain curve 100 °C</w:t>
      </w:r>
    </w:p>
    <w:p w:rsidR="0026495C" w:rsidRDefault="0026495C" w:rsidP="00F923FE">
      <w:pPr>
        <w:pStyle w:val="ListParagraph"/>
        <w:keepNext/>
        <w:jc w:val="center"/>
      </w:pPr>
      <w:r>
        <w:rPr>
          <w:noProof/>
          <w:lang w:eastAsia="en-GB"/>
        </w:rPr>
        <w:drawing>
          <wp:inline distT="0" distB="0" distL="0" distR="0" wp14:anchorId="296DA416" wp14:editId="6E3C9CAE">
            <wp:extent cx="4023360" cy="2494086"/>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23360" cy="2494086"/>
                    </a:xfrm>
                    <a:prstGeom prst="rect">
                      <a:avLst/>
                    </a:prstGeom>
                    <a:noFill/>
                    <a:ln>
                      <a:noFill/>
                    </a:ln>
                  </pic:spPr>
                </pic:pic>
              </a:graphicData>
            </a:graphic>
          </wp:inline>
        </w:drawing>
      </w:r>
    </w:p>
    <w:p w:rsidR="003E68A0" w:rsidRPr="0026495C" w:rsidRDefault="0026495C" w:rsidP="0026495C">
      <w:pPr>
        <w:jc w:val="center"/>
        <w:rPr>
          <w:b/>
        </w:rPr>
      </w:pPr>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20</w:t>
      </w:r>
      <w:r w:rsidRPr="0026495C">
        <w:rPr>
          <w:b/>
        </w:rPr>
        <w:fldChar w:fldCharType="end"/>
      </w:r>
      <w:r w:rsidRPr="0026495C">
        <w:rPr>
          <w:b/>
        </w:rPr>
        <w:t xml:space="preserve"> CuCrZr: Isochronous stress vs. strain curve 200 °C</w:t>
      </w:r>
    </w:p>
    <w:p w:rsidR="0026495C" w:rsidRDefault="00301A05" w:rsidP="00F923FE">
      <w:pPr>
        <w:pStyle w:val="ListParagraph"/>
        <w:keepNext/>
        <w:jc w:val="center"/>
      </w:pPr>
      <w:r>
        <w:rPr>
          <w:noProof/>
          <w:lang w:eastAsia="en-GB"/>
        </w:rPr>
        <mc:AlternateContent>
          <mc:Choice Requires="wps">
            <w:drawing>
              <wp:anchor distT="0" distB="0" distL="114300" distR="114300" simplePos="0" relativeHeight="251802624" behindDoc="0" locked="0" layoutInCell="1" allowOverlap="1" wp14:anchorId="2653C45C" wp14:editId="76A0CEB7">
                <wp:simplePos x="0" y="0"/>
                <wp:positionH relativeFrom="column">
                  <wp:posOffset>1412240</wp:posOffset>
                </wp:positionH>
                <wp:positionV relativeFrom="paragraph">
                  <wp:posOffset>813212</wp:posOffset>
                </wp:positionV>
                <wp:extent cx="3792572" cy="558141"/>
                <wp:effectExtent l="0" t="800100" r="0" b="795020"/>
                <wp:wrapNone/>
                <wp:docPr id="14" name="Textfeld 14"/>
                <wp:cNvGraphicFramePr/>
                <a:graphic xmlns:a="http://schemas.openxmlformats.org/drawingml/2006/main">
                  <a:graphicData uri="http://schemas.microsoft.com/office/word/2010/wordprocessingShape">
                    <wps:wsp>
                      <wps:cNvSpPr txBox="1"/>
                      <wps:spPr>
                        <a:xfrm rot="19964240">
                          <a:off x="0" y="0"/>
                          <a:ext cx="3792572" cy="5581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BC3897" w:rsidRDefault="00D41117" w:rsidP="00301A05">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38" type="#_x0000_t202" style="position:absolute;left:0;text-align:left;margin-left:111.2pt;margin-top:64.05pt;width:298.65pt;height:43.95pt;rotation:-1786686fd;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" filled="f" stroked="f" strokeweight=".5pt">
                <v:textbox>
                  <w:txbxContent>
                    <w:p w:rsidR="00D41117" w:rsidRPr="00BC3897" w:rsidRDefault="00D41117" w:rsidP="00301A05">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v:textbox>
              </v:shape>
            </w:pict>
          </mc:Fallback>
        </mc:AlternateContent>
      </w:r>
      <w:r w:rsidR="0026495C">
        <w:rPr>
          <w:noProof/>
          <w:lang w:eastAsia="en-GB"/>
        </w:rPr>
        <w:drawing>
          <wp:inline distT="0" distB="0" distL="0" distR="0" wp14:anchorId="122745C2" wp14:editId="07ABDFF3">
            <wp:extent cx="4023360" cy="2494088"/>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3360" cy="2494088"/>
                    </a:xfrm>
                    <a:prstGeom prst="rect">
                      <a:avLst/>
                    </a:prstGeom>
                    <a:noFill/>
                    <a:ln>
                      <a:noFill/>
                    </a:ln>
                  </pic:spPr>
                </pic:pic>
              </a:graphicData>
            </a:graphic>
          </wp:inline>
        </w:drawing>
      </w:r>
    </w:p>
    <w:p w:rsidR="0026495C" w:rsidRPr="0026495C" w:rsidRDefault="0026495C" w:rsidP="0026495C">
      <w:pPr>
        <w:jc w:val="center"/>
        <w:rPr>
          <w:b/>
        </w:rPr>
      </w:pPr>
      <w:bookmarkStart w:id="39" w:name="_Ref458412570"/>
      <w:r w:rsidRPr="0026495C">
        <w:rPr>
          <w:b/>
        </w:rPr>
        <w:t xml:space="preserve">Figure </w:t>
      </w:r>
      <w:r w:rsidRPr="0026495C">
        <w:rPr>
          <w:b/>
        </w:rPr>
        <w:fldChar w:fldCharType="begin"/>
      </w:r>
      <w:r w:rsidRPr="0026495C">
        <w:rPr>
          <w:b/>
        </w:rPr>
        <w:instrText xml:space="preserve"> SEQ Figure \* ARABIC </w:instrText>
      </w:r>
      <w:r w:rsidRPr="0026495C">
        <w:rPr>
          <w:b/>
        </w:rPr>
        <w:fldChar w:fldCharType="separate"/>
      </w:r>
      <w:r w:rsidR="00180CB7">
        <w:rPr>
          <w:b/>
          <w:noProof/>
        </w:rPr>
        <w:t>21</w:t>
      </w:r>
      <w:r w:rsidRPr="0026495C">
        <w:rPr>
          <w:b/>
        </w:rPr>
        <w:fldChar w:fldCharType="end"/>
      </w:r>
      <w:bookmarkEnd w:id="39"/>
      <w:r w:rsidRPr="0026495C">
        <w:rPr>
          <w:b/>
        </w:rPr>
        <w:t xml:space="preserve"> CuCrZr: Isochronous stress vs. strain curve 300 °C</w:t>
      </w:r>
    </w:p>
    <w:p w:rsidR="00ED04F3" w:rsidRPr="0026495C" w:rsidRDefault="00ED04F3" w:rsidP="002F61A7">
      <w:pPr>
        <w:pStyle w:val="ListParagraph"/>
        <w:numPr>
          <w:ilvl w:val="0"/>
          <w:numId w:val="12"/>
        </w:numPr>
        <w:ind w:left="360"/>
      </w:pPr>
      <w:r>
        <w:rPr>
          <w:rFonts w:eastAsiaTheme="minorEastAsia"/>
        </w:rPr>
        <w:lastRenderedPageBreak/>
        <w:t>Creep-fat</w:t>
      </w:r>
      <w:r w:rsidR="00F923FE">
        <w:rPr>
          <w:rFonts w:eastAsiaTheme="minorEastAsia"/>
        </w:rPr>
        <w:t xml:space="preserve">igue damage interaction diagram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Pr>
          <w:rFonts w:eastAsiaTheme="minorEastAsia"/>
        </w:rPr>
        <w:t>)</w:t>
      </w:r>
      <w:r w:rsidR="009821B8">
        <w:rPr>
          <w:rFonts w:eastAsiaTheme="minorEastAsia"/>
        </w:rPr>
        <w:tab/>
      </w:r>
      <w:r w:rsidR="009821B8">
        <w:rPr>
          <w:rFonts w:eastAsiaTheme="minorEastAsia"/>
        </w:rPr>
        <w:tab/>
        <w:t>reference:</w:t>
      </w:r>
      <w:r w:rsidR="006427A6">
        <w:rPr>
          <w:rFonts w:eastAsiaTheme="minorEastAsia"/>
        </w:rPr>
        <w:t xml:space="preserve"> </w:t>
      </w:r>
      <w:sdt>
        <w:sdtPr>
          <w:rPr>
            <w:rFonts w:eastAsiaTheme="minorEastAsia"/>
          </w:rPr>
          <w:id w:val="677238253"/>
          <w:citation/>
        </w:sdtPr>
        <w:sdtEndPr/>
        <w:sdtContent>
          <w:r w:rsidR="006427A6">
            <w:rPr>
              <w:rFonts w:eastAsiaTheme="minorEastAsia"/>
            </w:rPr>
            <w:fldChar w:fldCharType="begin"/>
          </w:r>
          <w:r w:rsidR="006427A6" w:rsidRPr="006427A6">
            <w:rPr>
              <w:rFonts w:eastAsiaTheme="minorEastAsia"/>
            </w:rPr>
            <w:instrText xml:space="preserve"> CITATION Mar10 \l 1031 </w:instrText>
          </w:r>
          <w:r w:rsidR="006427A6">
            <w:rPr>
              <w:rFonts w:eastAsiaTheme="minorEastAsia"/>
            </w:rPr>
            <w:fldChar w:fldCharType="separate"/>
          </w:r>
          <w:r w:rsidR="00D41117" w:rsidRPr="00D41117">
            <w:rPr>
              <w:rFonts w:eastAsiaTheme="minorEastAsia"/>
              <w:noProof/>
            </w:rPr>
            <w:t>[11]</w:t>
          </w:r>
          <w:r w:rsidR="006427A6">
            <w:rPr>
              <w:rFonts w:eastAsiaTheme="minorEastAsia"/>
            </w:rPr>
            <w:fldChar w:fldCharType="end"/>
          </w:r>
        </w:sdtContent>
      </w:sdt>
    </w:p>
    <w:p w:rsidR="0026495C" w:rsidRDefault="0026495C" w:rsidP="006D45B3">
      <w:pPr>
        <w:pStyle w:val="ListParagraph"/>
        <w:ind w:left="360"/>
        <w:jc w:val="both"/>
        <w:rPr>
          <w:rFonts w:eastAsiaTheme="minorEastAsia"/>
        </w:rPr>
      </w:pPr>
      <w:r>
        <w:rPr>
          <w:rFonts w:eastAsiaTheme="minorEastAsia"/>
        </w:rPr>
        <w:t xml:space="preserve">For the calculation of creep and fatigue damage the creep-fatigue damage interaction is very important. </w:t>
      </w:r>
      <w:r w:rsidR="006D45B3">
        <w:rPr>
          <w:rFonts w:eastAsiaTheme="minorEastAsia"/>
        </w:rPr>
        <w:t xml:space="preserve">Based on experimental results at 300 °C and dwell times of 30 and 300 seconds creep-fatigue damage was studied in </w:t>
      </w:r>
      <w:sdt>
        <w:sdtPr>
          <w:rPr>
            <w:rFonts w:eastAsiaTheme="minorEastAsia"/>
          </w:rPr>
          <w:id w:val="966777653"/>
          <w:citation/>
        </w:sdtPr>
        <w:sdtEndPr/>
        <w:sdtContent>
          <w:r w:rsidR="006D45B3">
            <w:rPr>
              <w:rFonts w:eastAsiaTheme="minorEastAsia"/>
            </w:rPr>
            <w:fldChar w:fldCharType="begin"/>
          </w:r>
          <w:r w:rsidR="006D45B3" w:rsidRPr="006D45B3">
            <w:rPr>
              <w:rFonts w:eastAsiaTheme="minorEastAsia"/>
            </w:rPr>
            <w:instrText xml:space="preserve"> CITATION Mar10 \l 1031 </w:instrText>
          </w:r>
          <w:r w:rsidR="006D45B3">
            <w:rPr>
              <w:rFonts w:eastAsiaTheme="minorEastAsia"/>
            </w:rPr>
            <w:fldChar w:fldCharType="separate"/>
          </w:r>
          <w:r w:rsidR="00D41117" w:rsidRPr="00D41117">
            <w:rPr>
              <w:rFonts w:eastAsiaTheme="minorEastAsia"/>
              <w:noProof/>
            </w:rPr>
            <w:t>[11]</w:t>
          </w:r>
          <w:r w:rsidR="006D45B3">
            <w:rPr>
              <w:rFonts w:eastAsiaTheme="minorEastAsia"/>
            </w:rPr>
            <w:fldChar w:fldCharType="end"/>
          </w:r>
        </w:sdtContent>
      </w:sdt>
      <w:r w:rsidR="006D45B3">
        <w:rPr>
          <w:rFonts w:eastAsiaTheme="minorEastAsia"/>
        </w:rPr>
        <w:t xml:space="preserve">. </w:t>
      </w:r>
      <w:r w:rsidR="006D45B3">
        <w:rPr>
          <w:rFonts w:eastAsiaTheme="minorEastAsia"/>
        </w:rPr>
        <w:fldChar w:fldCharType="begin"/>
      </w:r>
      <w:r w:rsidR="006D45B3">
        <w:rPr>
          <w:rFonts w:eastAsiaTheme="minorEastAsia"/>
        </w:rPr>
        <w:instrText xml:space="preserve"> REF _Ref458413052 \h </w:instrText>
      </w:r>
      <w:r w:rsidR="006D45B3">
        <w:rPr>
          <w:rFonts w:eastAsiaTheme="minorEastAsia"/>
        </w:rPr>
      </w:r>
      <w:r w:rsidR="006D45B3">
        <w:rPr>
          <w:rFonts w:eastAsiaTheme="minorEastAsia"/>
        </w:rPr>
        <w:fldChar w:fldCharType="separate"/>
      </w:r>
      <w:r w:rsidR="00180CB7" w:rsidRPr="006D45B3">
        <w:rPr>
          <w:b/>
        </w:rPr>
        <w:t xml:space="preserve">Figure </w:t>
      </w:r>
      <w:r w:rsidR="00180CB7">
        <w:rPr>
          <w:b/>
          <w:noProof/>
        </w:rPr>
        <w:t>22</w:t>
      </w:r>
      <w:r w:rsidR="006D45B3">
        <w:rPr>
          <w:rFonts w:eastAsiaTheme="minorEastAsia"/>
        </w:rPr>
        <w:fldChar w:fldCharType="end"/>
      </w:r>
      <w:r w:rsidR="006D45B3">
        <w:rPr>
          <w:rFonts w:eastAsiaTheme="minorEastAsia"/>
        </w:rPr>
        <w:t xml:space="preserve"> shows creep-fatigue interaction diagram and proposed allowable region in grey with its tip point (0.1,</w:t>
      </w:r>
      <w:r w:rsidR="00F923FE">
        <w:rPr>
          <w:rFonts w:eastAsiaTheme="minorEastAsia"/>
        </w:rPr>
        <w:t xml:space="preserve"> </w:t>
      </w:r>
      <w:r w:rsidR="006D45B3">
        <w:rPr>
          <w:rFonts w:eastAsiaTheme="minorEastAsia"/>
        </w:rPr>
        <w:t>2</w:t>
      </w:r>
      <w:r w:rsidR="006D45B3">
        <w:rPr>
          <w:rFonts w:ascii="Arial" w:eastAsiaTheme="minorEastAsia" w:hAnsi="Arial" w:cs="Arial"/>
        </w:rPr>
        <w:t>·</w:t>
      </w:r>
      <w:r w:rsidR="006D45B3">
        <w:rPr>
          <w:rFonts w:eastAsiaTheme="minorEastAsia"/>
        </w:rPr>
        <w:t>10</w:t>
      </w:r>
      <w:r w:rsidR="006D45B3" w:rsidRPr="006D45B3">
        <w:rPr>
          <w:rFonts w:eastAsiaTheme="minorEastAsia"/>
          <w:vertAlign w:val="superscript"/>
        </w:rPr>
        <w:t>-4</w:t>
      </w:r>
      <w:r w:rsidR="006D45B3">
        <w:rPr>
          <w:rFonts w:eastAsiaTheme="minorEastAsia"/>
        </w:rPr>
        <w:t>).</w:t>
      </w:r>
      <w:r w:rsidR="00971755">
        <w:rPr>
          <w:rFonts w:eastAsiaTheme="minorEastAsia"/>
        </w:rPr>
        <w:t xml:space="preserve"> The effect of longer hold times (more than 300 seconds) is not clear and the</w:t>
      </w:r>
      <w:r w:rsidR="00BC3D6A">
        <w:rPr>
          <w:rFonts w:eastAsiaTheme="minorEastAsia"/>
        </w:rPr>
        <w:t xml:space="preserve"> proposed </w:t>
      </w:r>
      <w:r w:rsidR="00971755">
        <w:rPr>
          <w:rFonts w:eastAsiaTheme="minorEastAsia"/>
        </w:rPr>
        <w:t>creep-fatigue damage interaction should be used with care.</w:t>
      </w:r>
      <w:r w:rsidR="00523992">
        <w:rPr>
          <w:rFonts w:eastAsiaTheme="minorEastAsia"/>
        </w:rPr>
        <w:t xml:space="preserve"> The data shown here is not recommended for use in possible CFA tool extension.</w:t>
      </w:r>
    </w:p>
    <w:p w:rsidR="00F923FE" w:rsidRPr="009821B8" w:rsidRDefault="00F923FE" w:rsidP="006D45B3">
      <w:pPr>
        <w:pStyle w:val="ListParagraph"/>
        <w:ind w:left="360"/>
        <w:jc w:val="both"/>
      </w:pPr>
    </w:p>
    <w:p w:rsidR="006D45B3" w:rsidRDefault="00BC3897" w:rsidP="00F923FE">
      <w:pPr>
        <w:pStyle w:val="ListParagraph"/>
        <w:keepNext/>
        <w:ind w:left="360"/>
        <w:jc w:val="center"/>
      </w:pPr>
      <w:r>
        <w:rPr>
          <w:noProof/>
          <w:lang w:eastAsia="en-GB"/>
        </w:rPr>
        <mc:AlternateContent>
          <mc:Choice Requires="wps">
            <w:drawing>
              <wp:anchor distT="0" distB="0" distL="114300" distR="114300" simplePos="0" relativeHeight="251804672" behindDoc="0" locked="0" layoutInCell="1" allowOverlap="1" wp14:anchorId="67BB10CB" wp14:editId="0E801956">
                <wp:simplePos x="0" y="0"/>
                <wp:positionH relativeFrom="column">
                  <wp:posOffset>1367790</wp:posOffset>
                </wp:positionH>
                <wp:positionV relativeFrom="paragraph">
                  <wp:posOffset>833120</wp:posOffset>
                </wp:positionV>
                <wp:extent cx="3792220" cy="557530"/>
                <wp:effectExtent l="0" t="800100" r="0" b="795020"/>
                <wp:wrapNone/>
                <wp:docPr id="25" name="Textfeld 25"/>
                <wp:cNvGraphicFramePr/>
                <a:graphic xmlns:a="http://schemas.openxmlformats.org/drawingml/2006/main">
                  <a:graphicData uri="http://schemas.microsoft.com/office/word/2010/wordprocessingShape">
                    <wps:wsp>
                      <wps:cNvSpPr txBox="1"/>
                      <wps:spPr>
                        <a:xfrm rot="19964240">
                          <a:off x="0" y="0"/>
                          <a:ext cx="379222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BC3897" w:rsidRDefault="00D41117" w:rsidP="00BC3897">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feld 25" o:spid="_x0000_s1039" type="#_x0000_t202" style="position:absolute;left:0;text-align:left;margin-left:107.7pt;margin-top:65.6pt;width:298.6pt;height:43.9pt;rotation:-1786686fd;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" filled="f" stroked="f" strokeweight=".5pt">
                <v:textbox>
                  <w:txbxContent>
                    <w:p w:rsidR="00D41117" w:rsidRPr="00BC3897" w:rsidRDefault="00D41117" w:rsidP="00BC3897">
                      <w:pPr>
                        <w:jc w:val="center"/>
                        <w:rPr>
                          <w:b/>
                          <w:color w:val="FF0000"/>
                          <w:sz w:val="44"/>
                        </w:rPr>
                      </w:pPr>
                      <w:proofErr w:type="gramStart"/>
                      <w:r w:rsidRPr="00BC3897">
                        <w:rPr>
                          <w:b/>
                          <w:color w:val="FF0000"/>
                          <w:sz w:val="44"/>
                        </w:rPr>
                        <w:t>data</w:t>
                      </w:r>
                      <w:proofErr w:type="gramEnd"/>
                      <w:r w:rsidRPr="00BC3897">
                        <w:rPr>
                          <w:b/>
                          <w:color w:val="FF0000"/>
                          <w:sz w:val="44"/>
                        </w:rPr>
                        <w:t xml:space="preserve"> not recommended</w:t>
                      </w:r>
                    </w:p>
                  </w:txbxContent>
                </v:textbox>
              </v:shape>
            </w:pict>
          </mc:Fallback>
        </mc:AlternateContent>
      </w:r>
      <w:r w:rsidR="006427A6">
        <w:rPr>
          <w:noProof/>
          <w:lang w:eastAsia="en-GB"/>
        </w:rPr>
        <w:drawing>
          <wp:inline distT="0" distB="0" distL="0" distR="0" wp14:anchorId="6358A6B2" wp14:editId="5AFFEC2E">
            <wp:extent cx="4114800" cy="2549881"/>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2549881"/>
                    </a:xfrm>
                    <a:prstGeom prst="rect">
                      <a:avLst/>
                    </a:prstGeom>
                    <a:noFill/>
                    <a:ln>
                      <a:noFill/>
                    </a:ln>
                  </pic:spPr>
                </pic:pic>
              </a:graphicData>
            </a:graphic>
          </wp:inline>
        </w:drawing>
      </w:r>
    </w:p>
    <w:p w:rsidR="009821B8" w:rsidRPr="006D45B3" w:rsidRDefault="006D45B3" w:rsidP="006D45B3">
      <w:pPr>
        <w:jc w:val="center"/>
        <w:rPr>
          <w:b/>
        </w:rPr>
      </w:pPr>
      <w:bookmarkStart w:id="40" w:name="_Ref458413052"/>
      <w:r w:rsidRPr="006D45B3">
        <w:rPr>
          <w:b/>
        </w:rPr>
        <w:t xml:space="preserve">Figure </w:t>
      </w:r>
      <w:r w:rsidRPr="006D45B3">
        <w:rPr>
          <w:b/>
        </w:rPr>
        <w:fldChar w:fldCharType="begin"/>
      </w:r>
      <w:r w:rsidRPr="006D45B3">
        <w:rPr>
          <w:b/>
        </w:rPr>
        <w:instrText xml:space="preserve"> SEQ Figure \* ARABIC </w:instrText>
      </w:r>
      <w:r w:rsidRPr="006D45B3">
        <w:rPr>
          <w:b/>
        </w:rPr>
        <w:fldChar w:fldCharType="separate"/>
      </w:r>
      <w:r w:rsidR="00180CB7">
        <w:rPr>
          <w:b/>
          <w:noProof/>
        </w:rPr>
        <w:t>22</w:t>
      </w:r>
      <w:r w:rsidRPr="006D45B3">
        <w:rPr>
          <w:b/>
        </w:rPr>
        <w:fldChar w:fldCharType="end"/>
      </w:r>
      <w:bookmarkEnd w:id="40"/>
      <w:r w:rsidRPr="006D45B3">
        <w:rPr>
          <w:b/>
        </w:rPr>
        <w:t xml:space="preserve"> </w:t>
      </w:r>
      <w:proofErr w:type="spellStart"/>
      <w:r w:rsidRPr="006D45B3">
        <w:rPr>
          <w:b/>
        </w:rPr>
        <w:t>CuCrZr</w:t>
      </w:r>
      <w:proofErr w:type="spellEnd"/>
      <w:r w:rsidRPr="006D45B3">
        <w:rPr>
          <w:b/>
        </w:rPr>
        <w:t>: Creep-</w:t>
      </w:r>
      <w:proofErr w:type="spellStart"/>
      <w:r w:rsidRPr="006D45B3">
        <w:rPr>
          <w:b/>
        </w:rPr>
        <w:t>fatiegue</w:t>
      </w:r>
      <w:proofErr w:type="spellEnd"/>
      <w:r w:rsidRPr="006D45B3">
        <w:rPr>
          <w:b/>
        </w:rPr>
        <w:t xml:space="preserve"> interaction diagram</w:t>
      </w:r>
    </w:p>
    <w:p w:rsidR="009C05EF" w:rsidRPr="009C05EF" w:rsidRDefault="00ED04F3" w:rsidP="009C05EF">
      <w:pPr>
        <w:pStyle w:val="ListParagraph"/>
        <w:numPr>
          <w:ilvl w:val="0"/>
          <w:numId w:val="12"/>
        </w:numPr>
        <w:ind w:left="360"/>
      </w:pPr>
      <w:r w:rsidRPr="006427A6">
        <w:rPr>
          <w:rFonts w:eastAsiaTheme="minorEastAsia"/>
        </w:rPr>
        <w:t>Material properties like</w:t>
      </w:r>
      <w:r w:rsidR="009C05EF">
        <w:rPr>
          <w:rFonts w:eastAsiaTheme="minorEastAsia"/>
        </w:rPr>
        <w:t>:</w:t>
      </w:r>
    </w:p>
    <w:p w:rsidR="009C05EF" w:rsidRPr="009C05EF" w:rsidRDefault="009C05EF" w:rsidP="009C05EF">
      <w:pPr>
        <w:pStyle w:val="ListParagraph"/>
        <w:ind w:left="360"/>
      </w:pPr>
      <w:r w:rsidRPr="009C05EF">
        <w:rPr>
          <w:rFonts w:eastAsiaTheme="minorEastAsia"/>
        </w:rPr>
        <w:t>Young’s modulus (</w:t>
      </w:r>
      <m:oMath>
        <m:r>
          <w:rPr>
            <w:rFonts w:ascii="Cambria Math" w:eastAsiaTheme="minorEastAsia" w:hAnsi="Cambria Math"/>
          </w:rPr>
          <m:t>E</m:t>
        </m:r>
      </m:oMath>
      <w:r w:rsidRPr="009C05EF">
        <w:rPr>
          <w:rFonts w:eastAsiaTheme="minorEastAsia"/>
        </w:rPr>
        <w:t>), min. yield stress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y,min</m:t>
            </m:r>
          </m:sub>
        </m:sSub>
      </m:oMath>
      <w:r w:rsidRPr="009C05EF">
        <w:rPr>
          <w:rFonts w:eastAsiaTheme="minorEastAsia"/>
        </w:rPr>
        <w:t>), min. ultimate stress</w:t>
      </w:r>
      <w:r w:rsidRPr="009C05EF">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u,min</m:t>
            </m:r>
          </m:sub>
        </m:sSub>
      </m:oMath>
      <w:r w:rsidRPr="009C05EF">
        <w:rPr>
          <w:rFonts w:eastAsiaTheme="minorEastAsia"/>
        </w:rPr>
        <w:t>)</w:t>
      </w:r>
      <w:r w:rsidRPr="009C05EF">
        <w:rPr>
          <w:rFonts w:eastAsiaTheme="minorEastAsia"/>
        </w:rPr>
        <w:tab/>
      </w:r>
      <w:r w:rsidRPr="009C05EF">
        <w:rPr>
          <w:rFonts w:eastAsiaTheme="minorEastAsia"/>
        </w:rPr>
        <w:tab/>
        <w:t xml:space="preserve">reference: </w:t>
      </w:r>
      <w:sdt>
        <w:sdtPr>
          <w:id w:val="2084562676"/>
          <w:citation/>
        </w:sdtPr>
        <w:sdtEndPr/>
        <w:sdtContent>
          <w:r w:rsidRPr="009C05EF">
            <w:rPr>
              <w:rFonts w:eastAsiaTheme="minorEastAsia"/>
            </w:rPr>
            <w:fldChar w:fldCharType="begin"/>
          </w:r>
          <w:r w:rsidRPr="009C05EF">
            <w:rPr>
              <w:rFonts w:eastAsiaTheme="minorEastAsia"/>
            </w:rPr>
            <w:instrText xml:space="preserve"> CITATION ITE12 \l 1031 </w:instrText>
          </w:r>
          <w:r w:rsidRPr="009C05EF">
            <w:rPr>
              <w:rFonts w:eastAsiaTheme="minorEastAsia"/>
            </w:rPr>
            <w:fldChar w:fldCharType="separate"/>
          </w:r>
          <w:r w:rsidR="00D41117" w:rsidRPr="00D41117">
            <w:rPr>
              <w:rFonts w:eastAsiaTheme="minorEastAsia"/>
              <w:noProof/>
            </w:rPr>
            <w:t>[7]</w:t>
          </w:r>
          <w:r w:rsidRPr="009C05EF">
            <w:rPr>
              <w:rFonts w:eastAsiaTheme="minorEastAsia"/>
            </w:rPr>
            <w:fldChar w:fldCharType="end"/>
          </w:r>
        </w:sdtContent>
      </w:sdt>
    </w:p>
    <w:p w:rsidR="00F923FE" w:rsidRDefault="00F923FE" w:rsidP="009C05EF">
      <w:pPr>
        <w:pStyle w:val="ListParagraph"/>
        <w:ind w:left="360"/>
        <w:rPr>
          <w:rFonts w:eastAsiaTheme="minorEastAsia"/>
        </w:rPr>
      </w:pPr>
    </w:p>
    <w:p w:rsidR="009C05EF" w:rsidRDefault="009C05EF" w:rsidP="004E25B6">
      <w:pPr>
        <w:pStyle w:val="ListParagraph"/>
        <w:ind w:left="360"/>
        <w:jc w:val="both"/>
        <w:rPr>
          <w:rFonts w:eastAsiaTheme="minorEastAsia"/>
        </w:rPr>
      </w:pPr>
      <w:r>
        <w:rPr>
          <w:rFonts w:eastAsiaTheme="minorEastAsia"/>
        </w:rPr>
        <w:t xml:space="preserve">In addition to fatigue and creep material data the basic mechanical properties like </w:t>
      </w:r>
      <w:proofErr w:type="spellStart"/>
      <w:proofErr w:type="gramStart"/>
      <w:r>
        <w:rPr>
          <w:rFonts w:eastAsiaTheme="minorEastAsia"/>
        </w:rPr>
        <w:t>youngs</w:t>
      </w:r>
      <w:proofErr w:type="spellEnd"/>
      <w:proofErr w:type="gramEnd"/>
      <w:r>
        <w:rPr>
          <w:rFonts w:eastAsiaTheme="minorEastAsia"/>
        </w:rPr>
        <w:t xml:space="preserve"> modulus, yield and ultimate stress are necessary. The </w:t>
      </w:r>
      <w:r w:rsidR="004E25B6">
        <w:rPr>
          <w:rFonts w:eastAsiaTheme="minorEastAsia"/>
        </w:rPr>
        <w:t>dependency of these values on temperature is</w:t>
      </w:r>
      <w:r>
        <w:rPr>
          <w:rFonts w:eastAsiaTheme="minorEastAsia"/>
        </w:rPr>
        <w:t xml:space="preserve"> shown in </w:t>
      </w:r>
      <w:r>
        <w:rPr>
          <w:rFonts w:eastAsiaTheme="minorEastAsia"/>
        </w:rPr>
        <w:fldChar w:fldCharType="begin"/>
      </w:r>
      <w:r>
        <w:rPr>
          <w:rFonts w:eastAsiaTheme="minorEastAsia"/>
        </w:rPr>
        <w:instrText xml:space="preserve"> REF _Ref458413501 \h </w:instrText>
      </w:r>
      <w:r w:rsidR="004E25B6">
        <w:rPr>
          <w:rFonts w:eastAsiaTheme="minorEastAsia"/>
        </w:rPr>
        <w:instrText xml:space="preserve"> \* MERGEFORMAT </w:instrText>
      </w:r>
      <w:r>
        <w:rPr>
          <w:rFonts w:eastAsiaTheme="minorEastAsia"/>
        </w:rPr>
      </w:r>
      <w:r>
        <w:rPr>
          <w:rFonts w:eastAsiaTheme="minorEastAsia"/>
        </w:rPr>
        <w:fldChar w:fldCharType="separate"/>
      </w:r>
      <w:r w:rsidR="00180CB7" w:rsidRPr="009C05EF">
        <w:rPr>
          <w:b/>
        </w:rPr>
        <w:t xml:space="preserve">Figure </w:t>
      </w:r>
      <w:r w:rsidR="00180CB7">
        <w:rPr>
          <w:b/>
          <w:noProof/>
        </w:rPr>
        <w:t>23</w:t>
      </w:r>
      <w:r>
        <w:rPr>
          <w:rFonts w:eastAsiaTheme="minorEastAsia"/>
        </w:rPr>
        <w:fldChar w:fldCharType="end"/>
      </w:r>
      <w:r w:rsidR="005C68C1">
        <w:rPr>
          <w:rFonts w:eastAsiaTheme="minorEastAsia"/>
        </w:rPr>
        <w:t xml:space="preserve"> and can be used for possible CFA tool extension</w:t>
      </w:r>
    </w:p>
    <w:p w:rsidR="00F923FE" w:rsidRPr="003E68A0" w:rsidRDefault="00F923FE" w:rsidP="009C05EF">
      <w:pPr>
        <w:pStyle w:val="ListParagraph"/>
        <w:ind w:left="360"/>
      </w:pPr>
    </w:p>
    <w:p w:rsidR="009C05EF" w:rsidRDefault="003E68A0" w:rsidP="00F923FE">
      <w:pPr>
        <w:pStyle w:val="ListParagraph"/>
        <w:keepNext/>
        <w:ind w:left="360"/>
        <w:jc w:val="center"/>
      </w:pPr>
      <w:r>
        <w:rPr>
          <w:rFonts w:eastAsiaTheme="minorEastAsia"/>
          <w:noProof/>
          <w:lang w:eastAsia="en-GB"/>
        </w:rPr>
        <w:drawing>
          <wp:inline distT="0" distB="0" distL="0" distR="0" wp14:anchorId="271481AC" wp14:editId="58BF589B">
            <wp:extent cx="4114800" cy="255269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552698"/>
                    </a:xfrm>
                    <a:prstGeom prst="rect">
                      <a:avLst/>
                    </a:prstGeom>
                    <a:noFill/>
                    <a:ln>
                      <a:noFill/>
                    </a:ln>
                  </pic:spPr>
                </pic:pic>
              </a:graphicData>
            </a:graphic>
          </wp:inline>
        </w:drawing>
      </w:r>
    </w:p>
    <w:p w:rsidR="003E68A0" w:rsidRPr="009C05EF" w:rsidRDefault="009C05EF" w:rsidP="009C05EF">
      <w:pPr>
        <w:jc w:val="center"/>
        <w:rPr>
          <w:b/>
        </w:rPr>
      </w:pPr>
      <w:bookmarkStart w:id="41" w:name="_Ref458413501"/>
      <w:r w:rsidRPr="009C05EF">
        <w:rPr>
          <w:b/>
        </w:rPr>
        <w:t xml:space="preserve">Figure </w:t>
      </w:r>
      <w:r w:rsidRPr="009C05EF">
        <w:rPr>
          <w:b/>
        </w:rPr>
        <w:fldChar w:fldCharType="begin"/>
      </w:r>
      <w:r w:rsidRPr="009C05EF">
        <w:rPr>
          <w:b/>
        </w:rPr>
        <w:instrText xml:space="preserve"> SEQ Figure \* ARABIC </w:instrText>
      </w:r>
      <w:r w:rsidRPr="009C05EF">
        <w:rPr>
          <w:b/>
        </w:rPr>
        <w:fldChar w:fldCharType="separate"/>
      </w:r>
      <w:r w:rsidR="00180CB7">
        <w:rPr>
          <w:b/>
          <w:noProof/>
        </w:rPr>
        <w:t>23</w:t>
      </w:r>
      <w:r w:rsidRPr="009C05EF">
        <w:rPr>
          <w:b/>
        </w:rPr>
        <w:fldChar w:fldCharType="end"/>
      </w:r>
      <w:bookmarkEnd w:id="41"/>
      <w:r w:rsidRPr="009C05EF">
        <w:rPr>
          <w:b/>
        </w:rPr>
        <w:t xml:space="preserve"> CuCrZr: Additional mechanical properties</w:t>
      </w:r>
    </w:p>
    <w:p w:rsidR="00ED04F3" w:rsidRDefault="00F15E91" w:rsidP="00F15E91">
      <w:pPr>
        <w:jc w:val="both"/>
      </w:pPr>
      <w:r>
        <w:lastRenderedPageBreak/>
        <w:t xml:space="preserve">In summary based on the available literature data with its rough data based on few results </w:t>
      </w:r>
      <w:r w:rsidR="00094259">
        <w:t>CFA</w:t>
      </w:r>
      <w:r>
        <w:t xml:space="preserve"> tool ex</w:t>
      </w:r>
      <w:r w:rsidR="004F2A2D">
        <w:t>tension</w:t>
      </w:r>
      <w:r>
        <w:t xml:space="preserve"> for CuCrZr is in general not recommended </w:t>
      </w:r>
      <w:r w:rsidR="004E25B6">
        <w:t>now</w:t>
      </w:r>
      <w:r w:rsidR="005C68C1">
        <w:t>,</w:t>
      </w:r>
      <w:r w:rsidR="004E25B6">
        <w:t xml:space="preserve"> </w:t>
      </w:r>
      <w:r>
        <w:t>because of limited material data especially in case of isochronous stress vs. strain curves and creep-fatigue</w:t>
      </w:r>
      <w:r w:rsidR="005C68C1">
        <w:t xml:space="preserve"> damage</w:t>
      </w:r>
      <w:r>
        <w:t xml:space="preserve"> interaction diagram.</w:t>
      </w:r>
    </w:p>
    <w:p w:rsidR="00BE69DC" w:rsidRDefault="00BE69DC" w:rsidP="00BE69DC">
      <w:pPr>
        <w:pStyle w:val="Heading2"/>
      </w:pPr>
      <w:bookmarkStart w:id="42" w:name="_Toc471711183"/>
      <w:r>
        <w:t>Literature review on W</w:t>
      </w:r>
      <w:bookmarkEnd w:id="42"/>
    </w:p>
    <w:p w:rsidR="00BE69DC" w:rsidRDefault="00A37DAA" w:rsidP="00DB0D33">
      <w:pPr>
        <w:jc w:val="both"/>
      </w:pPr>
      <w:r>
        <w:t>Tungsten with its high temperature capability and low erosion rate make</w:t>
      </w:r>
      <w:r w:rsidR="00BC3D6A">
        <w:t>s</w:t>
      </w:r>
      <w:r>
        <w:t xml:space="preserve"> it a candidate armour material for different regions in ITER </w:t>
      </w:r>
      <w:r w:rsidR="0053663C">
        <w:t>DIVERTOR</w:t>
      </w:r>
      <w:r>
        <w:t xml:space="preserve"> </w:t>
      </w:r>
      <w:sdt>
        <w:sdtPr>
          <w:id w:val="-1127387059"/>
          <w:citation/>
        </w:sdtPr>
        <w:sdtEndPr/>
        <w:sdtContent>
          <w:r>
            <w:fldChar w:fldCharType="begin"/>
          </w:r>
          <w:r w:rsidRPr="00A37DAA">
            <w:instrText xml:space="preserve"> CITATION ITE12 \l 1031 </w:instrText>
          </w:r>
          <w:r>
            <w:fldChar w:fldCharType="separate"/>
          </w:r>
          <w:r w:rsidR="00D41117" w:rsidRPr="00D41117">
            <w:rPr>
              <w:noProof/>
            </w:rPr>
            <w:t>[7]</w:t>
          </w:r>
          <w:r>
            <w:fldChar w:fldCharType="end"/>
          </w:r>
        </w:sdtContent>
      </w:sdt>
      <w:r>
        <w:t xml:space="preserve">. In case of ITER pure powder metallurgical sintered tungsten is considered for application. The typical chemical composition of pure tungsten mentioned in ITER SDC-IC with its maximum impurities is listed in </w:t>
      </w:r>
      <w:r>
        <w:fldChar w:fldCharType="begin"/>
      </w:r>
      <w:r>
        <w:instrText xml:space="preserve"> REF _Ref457975153 \h </w:instrText>
      </w:r>
      <w:r w:rsidR="00DB0D33">
        <w:instrText xml:space="preserve"> \* MERGEFORMAT </w:instrText>
      </w:r>
      <w:r>
        <w:fldChar w:fldCharType="separate"/>
      </w:r>
      <w:r w:rsidR="00180CB7" w:rsidRPr="00A37DAA">
        <w:rPr>
          <w:b/>
        </w:rPr>
        <w:t xml:space="preserve">Table </w:t>
      </w:r>
      <w:r w:rsidR="00180CB7">
        <w:rPr>
          <w:b/>
          <w:noProof/>
        </w:rPr>
        <w:t>3</w:t>
      </w:r>
      <w:r>
        <w:fldChar w:fldCharType="end"/>
      </w:r>
      <w:r>
        <w:t>.</w:t>
      </w:r>
    </w:p>
    <w:p w:rsidR="00A37DAA" w:rsidRPr="00A37DAA" w:rsidRDefault="00A37DAA" w:rsidP="00A37DAA">
      <w:pPr>
        <w:jc w:val="center"/>
        <w:rPr>
          <w:b/>
        </w:rPr>
      </w:pPr>
      <w:bookmarkStart w:id="43" w:name="_Ref457975153"/>
      <w:r w:rsidRPr="00A37DAA">
        <w:rPr>
          <w:b/>
        </w:rPr>
        <w:t xml:space="preserve">Table </w:t>
      </w:r>
      <w:r w:rsidRPr="00A37DAA">
        <w:rPr>
          <w:b/>
        </w:rPr>
        <w:fldChar w:fldCharType="begin"/>
      </w:r>
      <w:r w:rsidRPr="00A37DAA">
        <w:rPr>
          <w:b/>
        </w:rPr>
        <w:instrText xml:space="preserve"> SEQ Table \* ARABIC </w:instrText>
      </w:r>
      <w:r w:rsidRPr="00A37DAA">
        <w:rPr>
          <w:b/>
        </w:rPr>
        <w:fldChar w:fldCharType="separate"/>
      </w:r>
      <w:r w:rsidR="00180CB7">
        <w:rPr>
          <w:b/>
          <w:noProof/>
        </w:rPr>
        <w:t>3</w:t>
      </w:r>
      <w:r w:rsidRPr="00A37DAA">
        <w:rPr>
          <w:b/>
        </w:rPr>
        <w:fldChar w:fldCharType="end"/>
      </w:r>
      <w:bookmarkEnd w:id="43"/>
      <w:r w:rsidRPr="00A37DAA">
        <w:rPr>
          <w:b/>
        </w:rPr>
        <w:t xml:space="preserve"> Chemical composition and allowable impurities of tungsten </w:t>
      </w:r>
      <w:sdt>
        <w:sdtPr>
          <w:rPr>
            <w:b/>
          </w:rPr>
          <w:id w:val="-167244759"/>
          <w:citation/>
        </w:sdtPr>
        <w:sdtEndPr/>
        <w:sdtContent>
          <w:r w:rsidRPr="00A37DAA">
            <w:rPr>
              <w:b/>
            </w:rPr>
            <w:fldChar w:fldCharType="begin"/>
          </w:r>
          <w:r w:rsidRPr="00A37DAA">
            <w:rPr>
              <w:b/>
            </w:rPr>
            <w:instrText xml:space="preserve"> CITATION ITE12 \l 1031 </w:instrText>
          </w:r>
          <w:r w:rsidRPr="00A37DAA">
            <w:rPr>
              <w:b/>
            </w:rPr>
            <w:fldChar w:fldCharType="separate"/>
          </w:r>
          <w:r w:rsidR="00D41117" w:rsidRPr="00D41117">
            <w:rPr>
              <w:noProof/>
            </w:rPr>
            <w:t>[7]</w:t>
          </w:r>
          <w:r w:rsidRPr="00A37DAA">
            <w:rPr>
              <w:b/>
            </w:rPr>
            <w:fldChar w:fldCharType="end"/>
          </w:r>
        </w:sdtContent>
      </w:sdt>
    </w:p>
    <w:tbl>
      <w:tblPr>
        <w:tblStyle w:val="TableGrid"/>
        <w:tblW w:w="0" w:type="auto"/>
        <w:jc w:val="center"/>
        <w:tblInd w:w="108" w:type="dxa"/>
        <w:tblLook w:val="04A0" w:firstRow="1" w:lastRow="0" w:firstColumn="1" w:lastColumn="0" w:noHBand="0" w:noVBand="1"/>
      </w:tblPr>
      <w:tblGrid>
        <w:gridCol w:w="973"/>
        <w:gridCol w:w="1861"/>
        <w:gridCol w:w="2138"/>
      </w:tblGrid>
      <w:tr w:rsidR="00256D0E" w:rsidRPr="00622D52" w:rsidTr="00256D0E">
        <w:trPr>
          <w:jc w:val="center"/>
        </w:trPr>
        <w:tc>
          <w:tcPr>
            <w:tcW w:w="0" w:type="auto"/>
            <w:vMerge w:val="restart"/>
            <w:shd w:val="clear" w:color="auto" w:fill="BFBFBF" w:themeFill="background1" w:themeFillShade="BF"/>
          </w:tcPr>
          <w:p w:rsidR="00256D0E" w:rsidRPr="00622D52" w:rsidRDefault="00256D0E" w:rsidP="00256D0E">
            <w:pPr>
              <w:jc w:val="center"/>
              <w:rPr>
                <w:b/>
              </w:rPr>
            </w:pPr>
            <w:r w:rsidRPr="00622D52">
              <w:rPr>
                <w:b/>
              </w:rPr>
              <w:t>Element</w:t>
            </w:r>
          </w:p>
        </w:tc>
        <w:tc>
          <w:tcPr>
            <w:tcW w:w="0" w:type="auto"/>
            <w:shd w:val="clear" w:color="auto" w:fill="BFBFBF" w:themeFill="background1" w:themeFillShade="BF"/>
          </w:tcPr>
          <w:p w:rsidR="00256D0E" w:rsidRPr="00622D52" w:rsidRDefault="00256D0E" w:rsidP="00256D0E">
            <w:pPr>
              <w:jc w:val="center"/>
              <w:rPr>
                <w:b/>
              </w:rPr>
            </w:pPr>
            <w:r w:rsidRPr="00622D52">
              <w:rPr>
                <w:b/>
              </w:rPr>
              <w:t>Max. composition</w:t>
            </w:r>
          </w:p>
          <w:p w:rsidR="00256D0E" w:rsidRPr="00622D52" w:rsidRDefault="00256D0E" w:rsidP="00256D0E">
            <w:pPr>
              <w:jc w:val="center"/>
              <w:rPr>
                <w:b/>
              </w:rPr>
            </w:pPr>
          </w:p>
        </w:tc>
        <w:tc>
          <w:tcPr>
            <w:tcW w:w="0" w:type="auto"/>
            <w:shd w:val="clear" w:color="auto" w:fill="BFBFBF" w:themeFill="background1" w:themeFillShade="BF"/>
          </w:tcPr>
          <w:p w:rsidR="00256D0E" w:rsidRPr="00622D52" w:rsidRDefault="00256D0E" w:rsidP="00256D0E">
            <w:pPr>
              <w:jc w:val="center"/>
              <w:rPr>
                <w:b/>
              </w:rPr>
            </w:pPr>
            <w:r w:rsidRPr="00622D52">
              <w:rPr>
                <w:b/>
              </w:rPr>
              <w:t>Permissible variation</w:t>
            </w:r>
          </w:p>
          <w:p w:rsidR="00256D0E" w:rsidRPr="00622D52" w:rsidRDefault="00256D0E" w:rsidP="00256D0E">
            <w:pPr>
              <w:jc w:val="center"/>
              <w:rPr>
                <w:b/>
              </w:rPr>
            </w:pPr>
            <w:r w:rsidRPr="00622D52">
              <w:rPr>
                <w:b/>
              </w:rPr>
              <w:t>in check analysis</w:t>
            </w:r>
          </w:p>
        </w:tc>
      </w:tr>
      <w:tr w:rsidR="00256D0E" w:rsidRPr="00622D52" w:rsidTr="00256D0E">
        <w:trPr>
          <w:jc w:val="center"/>
        </w:trPr>
        <w:tc>
          <w:tcPr>
            <w:tcW w:w="0" w:type="auto"/>
            <w:vMerge/>
            <w:shd w:val="clear" w:color="auto" w:fill="BFBFBF" w:themeFill="background1" w:themeFillShade="BF"/>
          </w:tcPr>
          <w:p w:rsidR="00256D0E" w:rsidRPr="00622D52" w:rsidRDefault="00256D0E" w:rsidP="00256D0E">
            <w:pPr>
              <w:jc w:val="center"/>
              <w:rPr>
                <w:b/>
              </w:rPr>
            </w:pPr>
          </w:p>
        </w:tc>
        <w:tc>
          <w:tcPr>
            <w:tcW w:w="0" w:type="auto"/>
            <w:shd w:val="clear" w:color="auto" w:fill="BFBFBF" w:themeFill="background1" w:themeFillShade="BF"/>
          </w:tcPr>
          <w:p w:rsidR="00256D0E" w:rsidRPr="00622D52" w:rsidRDefault="00256D0E" w:rsidP="00256D0E">
            <w:pPr>
              <w:jc w:val="center"/>
              <w:rPr>
                <w:b/>
              </w:rPr>
            </w:pPr>
            <w:r w:rsidRPr="00622D52">
              <w:rPr>
                <w:b/>
              </w:rPr>
              <w:t>[wt.%]</w:t>
            </w:r>
          </w:p>
        </w:tc>
        <w:tc>
          <w:tcPr>
            <w:tcW w:w="0" w:type="auto"/>
            <w:shd w:val="clear" w:color="auto" w:fill="BFBFBF" w:themeFill="background1" w:themeFillShade="BF"/>
          </w:tcPr>
          <w:p w:rsidR="00256D0E" w:rsidRPr="00622D52" w:rsidRDefault="00256D0E" w:rsidP="00256D0E">
            <w:pPr>
              <w:jc w:val="center"/>
              <w:rPr>
                <w:b/>
              </w:rPr>
            </w:pPr>
            <w:r w:rsidRPr="00622D52">
              <w:rPr>
                <w:b/>
              </w:rPr>
              <w:t>[wt.%]</w:t>
            </w:r>
          </w:p>
        </w:tc>
      </w:tr>
      <w:tr w:rsidR="00A37DAA" w:rsidRPr="00622D52" w:rsidTr="00256D0E">
        <w:trPr>
          <w:jc w:val="center"/>
        </w:trPr>
        <w:tc>
          <w:tcPr>
            <w:tcW w:w="0" w:type="auto"/>
          </w:tcPr>
          <w:p w:rsidR="00A37DAA" w:rsidRPr="00622D52" w:rsidRDefault="00A37DAA" w:rsidP="00256D0E">
            <w:pPr>
              <w:jc w:val="center"/>
            </w:pPr>
            <w:r w:rsidRPr="00622D52">
              <w:t>C</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 0.002</w:t>
            </w:r>
          </w:p>
        </w:tc>
      </w:tr>
      <w:tr w:rsidR="00A37DAA" w:rsidRPr="00622D52" w:rsidTr="00256D0E">
        <w:trPr>
          <w:jc w:val="center"/>
        </w:trPr>
        <w:tc>
          <w:tcPr>
            <w:tcW w:w="0" w:type="auto"/>
          </w:tcPr>
          <w:p w:rsidR="00A37DAA" w:rsidRPr="00622D52" w:rsidRDefault="00A37DAA" w:rsidP="00256D0E">
            <w:pPr>
              <w:jc w:val="center"/>
            </w:pPr>
            <w:r w:rsidRPr="00622D52">
              <w:t>O</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+ 10% relative</w:t>
            </w:r>
          </w:p>
        </w:tc>
      </w:tr>
      <w:tr w:rsidR="00A37DAA" w:rsidRPr="00622D52" w:rsidTr="00256D0E">
        <w:trPr>
          <w:jc w:val="center"/>
        </w:trPr>
        <w:tc>
          <w:tcPr>
            <w:tcW w:w="0" w:type="auto"/>
          </w:tcPr>
          <w:p w:rsidR="00A37DAA" w:rsidRPr="00622D52" w:rsidRDefault="00A37DAA" w:rsidP="00256D0E">
            <w:pPr>
              <w:jc w:val="center"/>
            </w:pPr>
            <w:r w:rsidRPr="00622D52">
              <w:t>N</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0.0005</w:t>
            </w:r>
          </w:p>
        </w:tc>
      </w:tr>
      <w:tr w:rsidR="00A37DAA" w:rsidRPr="00622D52" w:rsidTr="00256D0E">
        <w:trPr>
          <w:jc w:val="center"/>
        </w:trPr>
        <w:tc>
          <w:tcPr>
            <w:tcW w:w="0" w:type="auto"/>
          </w:tcPr>
          <w:p w:rsidR="00A37DAA" w:rsidRPr="00622D52" w:rsidRDefault="00A37DAA" w:rsidP="00256D0E">
            <w:pPr>
              <w:jc w:val="center"/>
            </w:pPr>
            <w:r w:rsidRPr="00622D52">
              <w:t>Fe</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r w:rsidR="00A37DAA" w:rsidRPr="00622D52" w:rsidTr="00256D0E">
        <w:trPr>
          <w:jc w:val="center"/>
        </w:trPr>
        <w:tc>
          <w:tcPr>
            <w:tcW w:w="0" w:type="auto"/>
          </w:tcPr>
          <w:p w:rsidR="00A37DAA" w:rsidRPr="00622D52" w:rsidRDefault="00A37DAA" w:rsidP="00256D0E">
            <w:pPr>
              <w:jc w:val="center"/>
            </w:pPr>
            <w:r w:rsidRPr="00622D52">
              <w:t>Ni</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r w:rsidR="00A37DAA" w:rsidRPr="00622D52" w:rsidTr="00256D0E">
        <w:trPr>
          <w:jc w:val="center"/>
        </w:trPr>
        <w:tc>
          <w:tcPr>
            <w:tcW w:w="0" w:type="auto"/>
          </w:tcPr>
          <w:p w:rsidR="00A37DAA" w:rsidRPr="00622D52" w:rsidRDefault="00A37DAA" w:rsidP="00256D0E">
            <w:pPr>
              <w:jc w:val="center"/>
            </w:pPr>
            <w:r w:rsidRPr="00622D52">
              <w:t>Si</w:t>
            </w:r>
          </w:p>
        </w:tc>
        <w:tc>
          <w:tcPr>
            <w:tcW w:w="0" w:type="auto"/>
          </w:tcPr>
          <w:p w:rsidR="00A37DAA" w:rsidRPr="00622D52" w:rsidRDefault="00A37DAA" w:rsidP="00256D0E">
            <w:pPr>
              <w:jc w:val="center"/>
            </w:pPr>
            <w:r w:rsidRPr="00622D52">
              <w:t>0.01</w:t>
            </w:r>
          </w:p>
        </w:tc>
        <w:tc>
          <w:tcPr>
            <w:tcW w:w="0" w:type="auto"/>
          </w:tcPr>
          <w:p w:rsidR="00A37DAA" w:rsidRPr="00622D52" w:rsidRDefault="00A37DAA" w:rsidP="00256D0E">
            <w:pPr>
              <w:jc w:val="center"/>
            </w:pPr>
            <w:r w:rsidRPr="00622D52">
              <w:t>+</w:t>
            </w:r>
            <w:r w:rsidR="00256D0E" w:rsidRPr="00622D52">
              <w:t xml:space="preserve"> </w:t>
            </w:r>
            <w:r w:rsidRPr="00622D52">
              <w:t>0.001</w:t>
            </w:r>
          </w:p>
        </w:tc>
      </w:tr>
    </w:tbl>
    <w:p w:rsidR="00BD4B58" w:rsidRDefault="00BD4B58" w:rsidP="00DB0D33">
      <w:pPr>
        <w:jc w:val="both"/>
      </w:pPr>
    </w:p>
    <w:p w:rsidR="00F923FE" w:rsidRDefault="00AE7E96" w:rsidP="00DB0D33">
      <w:pPr>
        <w:jc w:val="both"/>
      </w:pPr>
      <w:r>
        <w:t>For tungsten there is no maximum operation temperature mentioned in ITER SDC-IC. Nevertheless most data are listed between room temperature and 1200 °C.</w:t>
      </w:r>
      <w:r w:rsidR="004E25B6">
        <w:t xml:space="preserve"> At higher temperatures recrystallization effects occur.</w:t>
      </w:r>
      <w:r>
        <w:t xml:space="preserve"> For this reason this temperature range seems to be of major interest and will be assumed to be the operation temperature window.</w:t>
      </w:r>
      <w:r w:rsidR="00DB0D33">
        <w:t xml:space="preserve"> In the following different required available material data</w:t>
      </w:r>
      <w:r w:rsidR="00692D95">
        <w:t xml:space="preserve"> for possible CFA tool extension</w:t>
      </w:r>
      <w:r w:rsidR="00DB0D33">
        <w:t xml:space="preserve"> are listed in </w:t>
      </w:r>
      <w:r w:rsidR="00515CC6">
        <w:fldChar w:fldCharType="begin"/>
      </w:r>
      <w:r w:rsidR="00515CC6">
        <w:instrText xml:space="preserve"> REF _Ref458414067 \h </w:instrText>
      </w:r>
      <w:r w:rsidR="00515CC6">
        <w:fldChar w:fldCharType="separate"/>
      </w:r>
      <w:r w:rsidR="00180CB7" w:rsidRPr="00515CC6">
        <w:rPr>
          <w:b/>
        </w:rPr>
        <w:t xml:space="preserve">Figure </w:t>
      </w:r>
      <w:r w:rsidR="00180CB7">
        <w:rPr>
          <w:b/>
          <w:noProof/>
        </w:rPr>
        <w:t>24</w:t>
      </w:r>
      <w:r w:rsidR="00515CC6">
        <w:fldChar w:fldCharType="end"/>
      </w:r>
      <w:r w:rsidR="00515CC6">
        <w:t xml:space="preserve"> - </w:t>
      </w:r>
      <w:r w:rsidR="00515CC6">
        <w:fldChar w:fldCharType="begin"/>
      </w:r>
      <w:r w:rsidR="00515CC6">
        <w:instrText xml:space="preserve"> REF _Ref458414071 \h </w:instrText>
      </w:r>
      <w:r w:rsidR="00515CC6">
        <w:fldChar w:fldCharType="separate"/>
      </w:r>
      <w:r w:rsidR="00180CB7" w:rsidRPr="00515CC6">
        <w:rPr>
          <w:b/>
        </w:rPr>
        <w:t xml:space="preserve">Figure </w:t>
      </w:r>
      <w:r w:rsidR="00180CB7">
        <w:rPr>
          <w:b/>
          <w:noProof/>
        </w:rPr>
        <w:t>28</w:t>
      </w:r>
      <w:r w:rsidR="00515CC6">
        <w:fldChar w:fldCharType="end"/>
      </w:r>
      <w:r w:rsidR="00DB0D33">
        <w:t>.</w:t>
      </w:r>
    </w:p>
    <w:p w:rsidR="00ED04F3" w:rsidRPr="003F4416" w:rsidRDefault="00ED04F3" w:rsidP="002F61A7">
      <w:pPr>
        <w:pStyle w:val="ListParagraph"/>
        <w:numPr>
          <w:ilvl w:val="0"/>
          <w:numId w:val="13"/>
        </w:numPr>
        <w:ind w:left="360"/>
        <w:jc w:val="both"/>
      </w:pPr>
      <w:r w:rsidRPr="00F833C2">
        <w:t>Design fatigue curves (</w:t>
      </w:r>
      <m:oMath>
        <m:r>
          <w:rPr>
            <w:rFonts w:ascii="Cambria Math" w:hAnsi="Cambria Math"/>
          </w:rPr>
          <m:t>∆</m:t>
        </m:r>
        <m:sSub>
          <m:sSubPr>
            <m:ctrlPr>
              <w:rPr>
                <w:rFonts w:ascii="Cambria Math" w:hAnsi="Cambria Math"/>
                <w:i/>
                <w:lang w:val="de-DE"/>
              </w:rPr>
            </m:ctrlPr>
          </m:sSubPr>
          <m:e>
            <m:r>
              <w:rPr>
                <w:rFonts w:ascii="Cambria Math" w:hAnsi="Cambria Math"/>
                <w:lang w:val="de-DE"/>
              </w:rPr>
              <m:t>ε</m:t>
            </m:r>
          </m:e>
          <m:sub>
            <m:r>
              <w:rPr>
                <w:rFonts w:ascii="Cambria Math" w:hAnsi="Cambria Math"/>
                <w:lang w:val="de-DE"/>
              </w:rPr>
              <m:t>t</m:t>
            </m:r>
          </m:sub>
        </m:sSub>
        <m:r>
          <w:rPr>
            <w:rFonts w:ascii="Cambria Math" w:hAnsi="Cambria Math"/>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d</m:t>
            </m:r>
          </m:sub>
        </m:sSub>
      </m:oMath>
      <w:r w:rsidRPr="00511230">
        <w:rPr>
          <w:rFonts w:eastAsiaTheme="minorEastAsia"/>
        </w:rPr>
        <w:t>)</w:t>
      </w:r>
      <w:r w:rsidR="00DB0D33">
        <w:rPr>
          <w:rFonts w:eastAsiaTheme="minorEastAsia"/>
        </w:rPr>
        <w:tab/>
      </w:r>
      <w:r w:rsidR="00DB0D33">
        <w:rPr>
          <w:rFonts w:eastAsiaTheme="minorEastAsia"/>
        </w:rPr>
        <w:tab/>
      </w:r>
      <w:r w:rsidR="0034080B">
        <w:rPr>
          <w:rFonts w:eastAsiaTheme="minorEastAsia"/>
        </w:rPr>
        <w:tab/>
      </w:r>
      <w:r w:rsidR="0034080B">
        <w:rPr>
          <w:rFonts w:eastAsiaTheme="minorEastAsia"/>
        </w:rPr>
        <w:tab/>
      </w:r>
      <w:r w:rsidR="0034080B">
        <w:rPr>
          <w:rFonts w:eastAsiaTheme="minorEastAsia"/>
        </w:rPr>
        <w:tab/>
      </w:r>
      <w:r w:rsidR="00DB0D33">
        <w:rPr>
          <w:rFonts w:eastAsiaTheme="minorEastAsia"/>
        </w:rPr>
        <w:t xml:space="preserve">reference: </w:t>
      </w:r>
      <w:sdt>
        <w:sdtPr>
          <w:rPr>
            <w:rFonts w:eastAsiaTheme="minorEastAsia"/>
          </w:rPr>
          <w:id w:val="1255018932"/>
          <w:citation/>
        </w:sdtPr>
        <w:sdtEndPr/>
        <w:sdtContent>
          <w:r w:rsidR="003F4416">
            <w:rPr>
              <w:rFonts w:eastAsiaTheme="minorEastAsia"/>
            </w:rPr>
            <w:fldChar w:fldCharType="begin"/>
          </w:r>
          <w:r w:rsidR="003F4416" w:rsidRPr="003F4416">
            <w:rPr>
              <w:rFonts w:eastAsiaTheme="minorEastAsia"/>
            </w:rPr>
            <w:instrText xml:space="preserve"> CITATION Sch81 \l 1031 </w:instrText>
          </w:r>
          <w:r w:rsidR="003F4416">
            <w:rPr>
              <w:rFonts w:eastAsiaTheme="minorEastAsia"/>
            </w:rPr>
            <w:fldChar w:fldCharType="separate"/>
          </w:r>
          <w:r w:rsidR="00D41117" w:rsidRPr="00D41117">
            <w:rPr>
              <w:rFonts w:eastAsiaTheme="minorEastAsia"/>
              <w:noProof/>
            </w:rPr>
            <w:t>[12]</w:t>
          </w:r>
          <w:r w:rsidR="003F4416">
            <w:rPr>
              <w:rFonts w:eastAsiaTheme="minorEastAsia"/>
            </w:rPr>
            <w:fldChar w:fldCharType="end"/>
          </w:r>
        </w:sdtContent>
      </w:sdt>
      <w:r w:rsidR="003F4416">
        <w:rPr>
          <w:rFonts w:eastAsiaTheme="minorEastAsia"/>
        </w:rPr>
        <w:t xml:space="preserve">, </w:t>
      </w:r>
      <w:sdt>
        <w:sdtPr>
          <w:rPr>
            <w:rFonts w:eastAsiaTheme="minorEastAsia"/>
          </w:rPr>
          <w:id w:val="-1138035876"/>
          <w:citation/>
        </w:sdtPr>
        <w:sdtEndPr/>
        <w:sdtContent>
          <w:r w:rsidR="003F4416">
            <w:rPr>
              <w:rFonts w:eastAsiaTheme="minorEastAsia"/>
            </w:rPr>
            <w:fldChar w:fldCharType="begin"/>
          </w:r>
          <w:r w:rsidR="003F4416" w:rsidRPr="003F4416">
            <w:rPr>
              <w:rFonts w:eastAsiaTheme="minorEastAsia"/>
            </w:rPr>
            <w:instrText xml:space="preserve"> CITATION Sch84 \l 1031 </w:instrText>
          </w:r>
          <w:r w:rsidR="003F4416">
            <w:rPr>
              <w:rFonts w:eastAsiaTheme="minorEastAsia"/>
            </w:rPr>
            <w:fldChar w:fldCharType="separate"/>
          </w:r>
          <w:r w:rsidR="00D41117" w:rsidRPr="00D41117">
            <w:rPr>
              <w:rFonts w:eastAsiaTheme="minorEastAsia"/>
              <w:noProof/>
            </w:rPr>
            <w:t>[13]</w:t>
          </w:r>
          <w:r w:rsidR="003F4416">
            <w:rPr>
              <w:rFonts w:eastAsiaTheme="minorEastAsia"/>
            </w:rPr>
            <w:fldChar w:fldCharType="end"/>
          </w:r>
        </w:sdtContent>
      </w:sdt>
    </w:p>
    <w:p w:rsidR="003F4416" w:rsidRDefault="003F4416" w:rsidP="00F74D95">
      <w:pPr>
        <w:pStyle w:val="ListParagraph"/>
        <w:ind w:left="360"/>
        <w:jc w:val="both"/>
        <w:rPr>
          <w:rFonts w:eastAsiaTheme="minorEastAsia"/>
        </w:rPr>
      </w:pPr>
      <w:r>
        <w:rPr>
          <w:rFonts w:eastAsiaTheme="minorEastAsia"/>
        </w:rPr>
        <w:t xml:space="preserve">Design fatigue curve for tungsten is not available in literature. Only experimental fatigue </w:t>
      </w:r>
      <w:r w:rsidR="00637C00">
        <w:rPr>
          <w:rFonts w:eastAsiaTheme="minorEastAsia"/>
        </w:rPr>
        <w:t>lifetime (number of cycles to rupture) data</w:t>
      </w:r>
      <w:r>
        <w:rPr>
          <w:rFonts w:eastAsiaTheme="minorEastAsia"/>
        </w:rPr>
        <w:t xml:space="preserve"> for </w:t>
      </w:r>
      <w:r w:rsidR="00646B8D">
        <w:rPr>
          <w:rFonts w:eastAsiaTheme="minorEastAsia"/>
        </w:rPr>
        <w:t>25 °C</w:t>
      </w:r>
      <w:r>
        <w:rPr>
          <w:rFonts w:eastAsiaTheme="minorEastAsia"/>
        </w:rPr>
        <w:t>, 815 °C and 1232 °C could be found</w:t>
      </w:r>
      <w:r w:rsidR="00BF7055">
        <w:rPr>
          <w:rFonts w:eastAsiaTheme="minorEastAsia"/>
        </w:rPr>
        <w:t xml:space="preserve"> </w:t>
      </w:r>
      <w:sdt>
        <w:sdtPr>
          <w:rPr>
            <w:rFonts w:eastAsiaTheme="minorEastAsia"/>
          </w:rPr>
          <w:id w:val="-1656372661"/>
          <w:citation/>
        </w:sdtPr>
        <w:sdtEndPr/>
        <w:sdtContent>
          <w:r w:rsidR="00BF7055">
            <w:rPr>
              <w:rFonts w:eastAsiaTheme="minorEastAsia"/>
            </w:rPr>
            <w:fldChar w:fldCharType="begin"/>
          </w:r>
          <w:r w:rsidR="00BF7055" w:rsidRPr="00BF7055">
            <w:rPr>
              <w:rFonts w:eastAsiaTheme="minorEastAsia"/>
            </w:rPr>
            <w:instrText xml:space="preserve"> CITATION Sch81 \l 1031 </w:instrText>
          </w:r>
          <w:r w:rsidR="00BF7055">
            <w:rPr>
              <w:rFonts w:eastAsiaTheme="minorEastAsia"/>
            </w:rPr>
            <w:fldChar w:fldCharType="separate"/>
          </w:r>
          <w:r w:rsidR="00D41117" w:rsidRPr="00D41117">
            <w:rPr>
              <w:rFonts w:eastAsiaTheme="minorEastAsia"/>
              <w:noProof/>
            </w:rPr>
            <w:t>[12]</w:t>
          </w:r>
          <w:r w:rsidR="00BF7055">
            <w:rPr>
              <w:rFonts w:eastAsiaTheme="minorEastAsia"/>
            </w:rPr>
            <w:fldChar w:fldCharType="end"/>
          </w:r>
        </w:sdtContent>
      </w:sdt>
      <w:r w:rsidR="00BF7055">
        <w:rPr>
          <w:rFonts w:eastAsiaTheme="minorEastAsia"/>
        </w:rPr>
        <w:t xml:space="preserve">, </w:t>
      </w:r>
      <w:sdt>
        <w:sdtPr>
          <w:rPr>
            <w:rFonts w:eastAsiaTheme="minorEastAsia"/>
          </w:rPr>
          <w:id w:val="-1061094964"/>
          <w:citation/>
        </w:sdtPr>
        <w:sdtEndPr/>
        <w:sdtContent>
          <w:r w:rsidR="00BF7055">
            <w:rPr>
              <w:rFonts w:eastAsiaTheme="minorEastAsia"/>
            </w:rPr>
            <w:fldChar w:fldCharType="begin"/>
          </w:r>
          <w:r w:rsidR="00BF7055" w:rsidRPr="00BF7055">
            <w:rPr>
              <w:rFonts w:eastAsiaTheme="minorEastAsia"/>
            </w:rPr>
            <w:instrText xml:space="preserve"> CITATION Sch84 \l 1031 </w:instrText>
          </w:r>
          <w:r w:rsidR="00BF7055">
            <w:rPr>
              <w:rFonts w:eastAsiaTheme="minorEastAsia"/>
            </w:rPr>
            <w:fldChar w:fldCharType="separate"/>
          </w:r>
          <w:r w:rsidR="00D41117" w:rsidRPr="00D41117">
            <w:rPr>
              <w:rFonts w:eastAsiaTheme="minorEastAsia"/>
              <w:noProof/>
            </w:rPr>
            <w:t>[13]</w:t>
          </w:r>
          <w:r w:rsidR="00BF7055">
            <w:rPr>
              <w:rFonts w:eastAsiaTheme="minorEastAsia"/>
            </w:rPr>
            <w:fldChar w:fldCharType="end"/>
          </w:r>
        </w:sdtContent>
      </w:sdt>
      <w:r>
        <w:rPr>
          <w:rFonts w:eastAsiaTheme="minorEastAsia"/>
        </w:rPr>
        <w:t>.</w:t>
      </w:r>
      <w:r w:rsidR="00BF7055">
        <w:rPr>
          <w:rFonts w:eastAsiaTheme="minorEastAsia"/>
        </w:rPr>
        <w:t xml:space="preserve"> Nevertheless based on these data design fatigue curves can be calculated according to ASME (Section III, Div</w:t>
      </w:r>
      <w:r w:rsidR="00646B8D">
        <w:rPr>
          <w:rFonts w:eastAsiaTheme="minorEastAsia"/>
        </w:rPr>
        <w:t>.</w:t>
      </w:r>
      <w:r w:rsidR="00BF7055">
        <w:rPr>
          <w:rFonts w:eastAsiaTheme="minorEastAsia"/>
        </w:rPr>
        <w:t xml:space="preserve"> 1</w:t>
      </w:r>
      <w:r w:rsidR="00646B8D">
        <w:rPr>
          <w:rFonts w:eastAsiaTheme="minorEastAsia"/>
        </w:rPr>
        <w:t>,</w:t>
      </w:r>
      <w:r w:rsidR="00BF7055">
        <w:rPr>
          <w:rFonts w:eastAsiaTheme="minorEastAsia"/>
        </w:rPr>
        <w:t xml:space="preserve"> </w:t>
      </w:r>
      <w:proofErr w:type="gramStart"/>
      <w:r w:rsidR="00BF7055">
        <w:rPr>
          <w:rFonts w:eastAsiaTheme="minorEastAsia"/>
        </w:rPr>
        <w:t>App</w:t>
      </w:r>
      <w:r w:rsidR="00646B8D">
        <w:rPr>
          <w:rFonts w:eastAsiaTheme="minorEastAsia"/>
        </w:rPr>
        <w:t>endix</w:t>
      </w:r>
      <w:proofErr w:type="gramEnd"/>
      <w:r w:rsidR="00D900F9">
        <w:rPr>
          <w:rFonts w:eastAsiaTheme="minorEastAsia"/>
        </w:rPr>
        <w:t xml:space="preserve"> III</w:t>
      </w:r>
      <w:r w:rsidR="00BF7055">
        <w:rPr>
          <w:rFonts w:eastAsiaTheme="minorEastAsia"/>
        </w:rPr>
        <w:t>)</w:t>
      </w:r>
      <w:r w:rsidR="00F74D95">
        <w:rPr>
          <w:rFonts w:eastAsiaTheme="minorEastAsia"/>
        </w:rPr>
        <w:t xml:space="preserve">. </w:t>
      </w:r>
      <w:r w:rsidR="00FF7A1E">
        <w:rPr>
          <w:rFonts w:eastAsiaTheme="minorEastAsia"/>
        </w:rPr>
        <w:t>All</w:t>
      </w:r>
      <w:r w:rsidR="00F74D95">
        <w:rPr>
          <w:rFonts w:eastAsiaTheme="minorEastAsia"/>
        </w:rPr>
        <w:t xml:space="preserve"> experimental data</w:t>
      </w:r>
      <w:r w:rsidR="00FF7A1E">
        <w:rPr>
          <w:rFonts w:eastAsiaTheme="minorEastAsia"/>
        </w:rPr>
        <w:t xml:space="preserve"> are</w:t>
      </w:r>
      <w:r w:rsidR="00F74D95">
        <w:rPr>
          <w:rFonts w:eastAsiaTheme="minorEastAsia"/>
        </w:rPr>
        <w:t xml:space="preserve"> curved fitted by </w:t>
      </w:r>
      <w:r w:rsidR="00646B8D">
        <w:rPr>
          <w:rFonts w:eastAsiaTheme="minorEastAsia"/>
        </w:rPr>
        <w:t xml:space="preserve">one </w:t>
      </w:r>
      <w:r w:rsidR="00F74D95">
        <w:rPr>
          <w:rFonts w:eastAsiaTheme="minorEastAsia"/>
        </w:rPr>
        <w:t>equation</w:t>
      </w:r>
    </w:p>
    <w:p w:rsidR="00F923FE" w:rsidRDefault="00F923FE" w:rsidP="00F74D95">
      <w:pPr>
        <w:pStyle w:val="ListParagraph"/>
        <w:ind w:left="360"/>
        <w:jc w:val="both"/>
        <w:rPr>
          <w:rFonts w:eastAsiaTheme="minorEastAsia"/>
        </w:rPr>
      </w:pPr>
    </w:p>
    <w:p w:rsidR="00F74D95" w:rsidRDefault="00F74D95" w:rsidP="00F74D95">
      <w:pPr>
        <w:pStyle w:val="ListParagraph"/>
        <w:ind w:left="360"/>
        <w:jc w:val="both"/>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m:t>
                </m:r>
              </m:sub>
            </m:sSub>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oMath>
    </w:p>
    <w:p w:rsidR="00F923FE" w:rsidRDefault="00F923FE" w:rsidP="00F74D95">
      <w:pPr>
        <w:pStyle w:val="ListParagraph"/>
        <w:ind w:left="360"/>
        <w:jc w:val="both"/>
        <w:rPr>
          <w:rFonts w:eastAsiaTheme="minorEastAsia"/>
        </w:rPr>
      </w:pPr>
    </w:p>
    <w:p w:rsidR="00FF7A1E" w:rsidRDefault="00FF7A1E" w:rsidP="00F74D95">
      <w:pPr>
        <w:pStyle w:val="ListParagraph"/>
        <w:ind w:left="360"/>
        <w:jc w:val="both"/>
        <w:rPr>
          <w:rFonts w:eastAsiaTheme="minorEastAsia"/>
        </w:rPr>
      </w:pPr>
      <w:proofErr w:type="gramStart"/>
      <w:r>
        <w:rPr>
          <w:rFonts w:eastAsiaTheme="minorEastAsia"/>
        </w:rPr>
        <w:t>using</w:t>
      </w:r>
      <w:proofErr w:type="gramEnd"/>
      <w:r>
        <w:rPr>
          <w:rFonts w:eastAsiaTheme="minorEastAsia"/>
        </w:rPr>
        <w:t xml:space="preserve"> the</w:t>
      </w:r>
      <w:r w:rsidR="00F74D95">
        <w:rPr>
          <w:rFonts w:eastAsiaTheme="minorEastAsia"/>
        </w:rPr>
        <w:t xml:space="preserve"> method of least squares</w:t>
      </w:r>
      <w:r>
        <w:rPr>
          <w:rFonts w:eastAsiaTheme="minorEastAsia"/>
        </w:rPr>
        <w:t xml:space="preserve"> with error equation for total strain like</w:t>
      </w:r>
    </w:p>
    <w:p w:rsidR="00F923FE" w:rsidRDefault="00F923FE" w:rsidP="00F74D95">
      <w:pPr>
        <w:pStyle w:val="ListParagraph"/>
        <w:ind w:left="360"/>
        <w:jc w:val="both"/>
        <w:rPr>
          <w:rFonts w:eastAsiaTheme="minorEastAsia"/>
        </w:rPr>
      </w:pPr>
    </w:p>
    <w:p w:rsidR="00FF7A1E" w:rsidRDefault="00FF7A1E" w:rsidP="00F74D95">
      <w:pPr>
        <w:pStyle w:val="ListParagraph"/>
        <w:ind w:left="360"/>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t,err</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t,fitting</m:t>
                        </m:r>
                      </m:sub>
                    </m:sSub>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t,exp.</m:t>
                        </m:r>
                      </m:sub>
                    </m:sSub>
                  </m:den>
                </m:f>
              </m:e>
            </m:d>
          </m:e>
          <m:sup>
            <m:r>
              <w:rPr>
                <w:rFonts w:ascii="Cambria Math" w:eastAsiaTheme="minorEastAsia" w:hAnsi="Cambria Math"/>
              </w:rPr>
              <m:t>2</m:t>
            </m:r>
          </m:sup>
        </m:sSup>
        <m:r>
          <w:rPr>
            <w:rFonts w:ascii="Cambria Math" w:eastAsiaTheme="minorEastAsia" w:hAnsi="Cambria Math"/>
          </w:rPr>
          <m:t>.</m:t>
        </m:r>
      </m:oMath>
    </w:p>
    <w:p w:rsidR="00F923FE" w:rsidRDefault="00F923FE" w:rsidP="00F74D95">
      <w:pPr>
        <w:pStyle w:val="ListParagraph"/>
        <w:ind w:left="360"/>
        <w:jc w:val="both"/>
        <w:rPr>
          <w:rFonts w:eastAsiaTheme="minorEastAsia"/>
        </w:rPr>
      </w:pPr>
    </w:p>
    <w:p w:rsidR="00F74D95" w:rsidRDefault="00F74D95" w:rsidP="00F74D95">
      <w:pPr>
        <w:pStyle w:val="ListParagraph"/>
        <w:ind w:left="360"/>
        <w:jc w:val="both"/>
        <w:rPr>
          <w:rFonts w:eastAsiaTheme="minorEastAsia"/>
        </w:rPr>
      </w:pPr>
      <w:r>
        <w:rPr>
          <w:rFonts w:eastAsiaTheme="minorEastAsia"/>
        </w:rPr>
        <w:t>Finally the design fatigue curves are obtained by</w:t>
      </w:r>
      <w:r w:rsidR="004E25B6">
        <w:rPr>
          <w:rFonts w:eastAsiaTheme="minorEastAsia"/>
        </w:rPr>
        <w:t xml:space="preserve"> multiplying with </w:t>
      </w:r>
      <w:r>
        <w:rPr>
          <w:rFonts w:eastAsiaTheme="minorEastAsia"/>
        </w:rPr>
        <w:t xml:space="preserve">a factor of </w:t>
      </w:r>
      <w:r w:rsidR="004E25B6">
        <w:rPr>
          <w:rFonts w:eastAsiaTheme="minorEastAsia"/>
        </w:rPr>
        <w:t>0.5</w:t>
      </w:r>
      <w:r>
        <w:rPr>
          <w:rFonts w:eastAsiaTheme="minorEastAsia"/>
        </w:rPr>
        <w:t xml:space="preserve"> on strain range or a factor of 20 on cycles dependent on which value is smaller:</w:t>
      </w:r>
    </w:p>
    <w:p w:rsidR="00F923FE" w:rsidRDefault="00F923FE" w:rsidP="00F74D95">
      <w:pPr>
        <w:pStyle w:val="ListParagraph"/>
        <w:ind w:left="360"/>
        <w:jc w:val="both"/>
        <w:rPr>
          <w:rFonts w:eastAsiaTheme="minorEastAsia"/>
        </w:rPr>
      </w:pPr>
    </w:p>
    <w:p w:rsidR="00F74D95" w:rsidRDefault="00A51347" w:rsidP="00F74D95">
      <w:pPr>
        <w:pStyle w:val="ListParagraph"/>
        <w:ind w:left="360"/>
        <w:jc w:val="both"/>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=MIN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0.5</m:t>
                </m:r>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t>
                    </m:r>
                    <m:r>
                      <m:rPr>
                        <m:sty m:val="bi"/>
                      </m:rPr>
                      <w:rPr>
                        <w:rFonts w:ascii="Cambria Math" w:eastAsiaTheme="minorEastAsia" w:hAnsi="Cambria Math"/>
                      </w:rPr>
                      <m:t>20</m:t>
                    </m:r>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up>
            </m:sSup>
          </m:e>
        </m:d>
      </m:oMath>
    </w:p>
    <w:p w:rsidR="00F923FE" w:rsidRDefault="00F923FE" w:rsidP="00F74D95">
      <w:pPr>
        <w:pStyle w:val="ListParagraph"/>
        <w:ind w:left="360"/>
        <w:jc w:val="both"/>
        <w:rPr>
          <w:rFonts w:eastAsiaTheme="minorEastAsia"/>
        </w:rPr>
      </w:pPr>
    </w:p>
    <w:p w:rsidR="00D900F9" w:rsidRDefault="00646B8D" w:rsidP="00F74D95">
      <w:pPr>
        <w:pStyle w:val="ListParagraph"/>
        <w:ind w:left="360"/>
        <w:jc w:val="both"/>
        <w:rPr>
          <w:rFonts w:eastAsiaTheme="minorEastAsia"/>
        </w:rPr>
      </w:pPr>
      <w:r>
        <w:rPr>
          <w:rFonts w:eastAsiaTheme="minorEastAsia"/>
        </w:rPr>
        <w:t>This design fatigue curve can be used for possible CFA tool extension.</w:t>
      </w:r>
    </w:p>
    <w:p w:rsidR="00515CC6" w:rsidRDefault="00FF7A1E" w:rsidP="00F923FE">
      <w:pPr>
        <w:pStyle w:val="ListParagraph"/>
        <w:keepNext/>
        <w:ind w:left="360"/>
        <w:jc w:val="center"/>
      </w:pPr>
      <w:r>
        <w:rPr>
          <w:rFonts w:eastAsiaTheme="minorEastAsia"/>
          <w:noProof/>
          <w:lang w:eastAsia="en-GB"/>
        </w:rPr>
        <w:lastRenderedPageBreak/>
        <w:drawing>
          <wp:inline distT="0" distB="0" distL="0" distR="0" wp14:anchorId="3FB72A32" wp14:editId="70DA8B9D">
            <wp:extent cx="4114800" cy="2550773"/>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550773"/>
                    </a:xfrm>
                    <a:prstGeom prst="rect">
                      <a:avLst/>
                    </a:prstGeom>
                    <a:noFill/>
                    <a:ln>
                      <a:noFill/>
                    </a:ln>
                  </pic:spPr>
                </pic:pic>
              </a:graphicData>
            </a:graphic>
          </wp:inline>
        </w:drawing>
      </w:r>
    </w:p>
    <w:p w:rsidR="00F74D95" w:rsidRPr="00515CC6" w:rsidRDefault="00515CC6" w:rsidP="00515CC6">
      <w:pPr>
        <w:jc w:val="center"/>
        <w:rPr>
          <w:rFonts w:eastAsiaTheme="minorEastAsia"/>
          <w:b/>
        </w:rPr>
      </w:pPr>
      <w:bookmarkStart w:id="44" w:name="_Ref458414067"/>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24</w:t>
      </w:r>
      <w:r w:rsidRPr="00515CC6">
        <w:rPr>
          <w:b/>
        </w:rPr>
        <w:fldChar w:fldCharType="end"/>
      </w:r>
      <w:bookmarkEnd w:id="44"/>
      <w:r w:rsidRPr="00515CC6">
        <w:rPr>
          <w:b/>
        </w:rPr>
        <w:t xml:space="preserve"> W: Design fatigue curve</w:t>
      </w:r>
    </w:p>
    <w:p w:rsidR="00502253" w:rsidRPr="00502253" w:rsidRDefault="00ED04F3" w:rsidP="002F61A7">
      <w:pPr>
        <w:pStyle w:val="ListParagraph"/>
        <w:numPr>
          <w:ilvl w:val="0"/>
          <w:numId w:val="13"/>
        </w:numPr>
        <w:ind w:left="360"/>
      </w:pPr>
      <w:r>
        <w:rPr>
          <w:rFonts w:eastAsiaTheme="minorEastAsia"/>
        </w:rPr>
        <w:t>Creep s</w:t>
      </w:r>
      <w:r w:rsidR="0034080B">
        <w:rPr>
          <w:rFonts w:eastAsiaTheme="minorEastAsia"/>
        </w:rPr>
        <w:t xml:space="preserve">tress vs time to rupture curves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w:t>
      </w:r>
      <w:r w:rsidR="00DB0D33">
        <w:rPr>
          <w:rFonts w:eastAsiaTheme="minorEastAsia"/>
        </w:rPr>
        <w:tab/>
      </w:r>
      <w:r w:rsidR="00DB0D33">
        <w:rPr>
          <w:rFonts w:eastAsiaTheme="minorEastAsia"/>
        </w:rPr>
        <w:tab/>
      </w:r>
      <w:r w:rsidR="0034080B">
        <w:rPr>
          <w:rFonts w:eastAsiaTheme="minorEastAsia"/>
        </w:rPr>
        <w:tab/>
      </w:r>
      <w:r w:rsidR="00DB0D33">
        <w:rPr>
          <w:rFonts w:eastAsiaTheme="minorEastAsia"/>
        </w:rPr>
        <w:t>reference:</w:t>
      </w:r>
      <w:r w:rsidR="00480D45">
        <w:rPr>
          <w:rFonts w:eastAsiaTheme="minorEastAsia"/>
        </w:rPr>
        <w:t xml:space="preserve"> </w:t>
      </w:r>
      <w:sdt>
        <w:sdtPr>
          <w:rPr>
            <w:rFonts w:eastAsiaTheme="minorEastAsia"/>
          </w:rPr>
          <w:id w:val="-1852407420"/>
          <w:citation/>
        </w:sdtPr>
        <w:sdtEndPr/>
        <w:sdtContent>
          <w:r w:rsidR="00480D45">
            <w:rPr>
              <w:rFonts w:eastAsiaTheme="minorEastAsia"/>
            </w:rPr>
            <w:fldChar w:fldCharType="begin"/>
          </w:r>
          <w:r w:rsidR="00480D45" w:rsidRPr="00480D45">
            <w:rPr>
              <w:rFonts w:eastAsiaTheme="minorEastAsia"/>
            </w:rPr>
            <w:instrText xml:space="preserve"> CITATION Rie10 \l 1031 </w:instrText>
          </w:r>
          <w:r w:rsidR="00480D45">
            <w:rPr>
              <w:rFonts w:eastAsiaTheme="minorEastAsia"/>
            </w:rPr>
            <w:fldChar w:fldCharType="separate"/>
          </w:r>
          <w:r w:rsidR="00D41117" w:rsidRPr="00D41117">
            <w:rPr>
              <w:rFonts w:eastAsiaTheme="minorEastAsia"/>
              <w:noProof/>
            </w:rPr>
            <w:t>[14]</w:t>
          </w:r>
          <w:r w:rsidR="00480D45">
            <w:rPr>
              <w:rFonts w:eastAsiaTheme="minorEastAsia"/>
            </w:rPr>
            <w:fldChar w:fldCharType="end"/>
          </w:r>
        </w:sdtContent>
      </w:sdt>
      <w:r w:rsidR="00480D45">
        <w:rPr>
          <w:rFonts w:eastAsiaTheme="minorEastAsia"/>
        </w:rPr>
        <w:t xml:space="preserve">, </w:t>
      </w:r>
      <w:sdt>
        <w:sdtPr>
          <w:rPr>
            <w:rFonts w:eastAsiaTheme="minorEastAsia"/>
          </w:rPr>
          <w:id w:val="1871487293"/>
          <w:citation/>
        </w:sdtPr>
        <w:sdtEndPr/>
        <w:sdtContent>
          <w:r w:rsidR="00480D45">
            <w:rPr>
              <w:rFonts w:eastAsiaTheme="minorEastAsia"/>
            </w:rPr>
            <w:fldChar w:fldCharType="begin"/>
          </w:r>
          <w:r w:rsidR="00480D45" w:rsidRPr="00480D45">
            <w:rPr>
              <w:rFonts w:eastAsiaTheme="minorEastAsia"/>
            </w:rPr>
            <w:instrText xml:space="preserve"> CITATION Rie \l 1031 </w:instrText>
          </w:r>
          <w:r w:rsidR="00480D45">
            <w:rPr>
              <w:rFonts w:eastAsiaTheme="minorEastAsia"/>
            </w:rPr>
            <w:fldChar w:fldCharType="separate"/>
          </w:r>
          <w:r w:rsidR="00D41117" w:rsidRPr="00D41117">
            <w:rPr>
              <w:rFonts w:eastAsiaTheme="minorEastAsia"/>
              <w:noProof/>
            </w:rPr>
            <w:t>[15]</w:t>
          </w:r>
          <w:r w:rsidR="00480D45">
            <w:rPr>
              <w:rFonts w:eastAsiaTheme="minorEastAsia"/>
            </w:rPr>
            <w:fldChar w:fldCharType="end"/>
          </w:r>
        </w:sdtContent>
      </w:sdt>
      <w:r w:rsidR="00480D45">
        <w:rPr>
          <w:rFonts w:eastAsiaTheme="minorEastAsia"/>
        </w:rPr>
        <w:t xml:space="preserve">, </w:t>
      </w:r>
      <w:sdt>
        <w:sdtPr>
          <w:rPr>
            <w:rFonts w:eastAsiaTheme="minorEastAsia"/>
          </w:rPr>
          <w:id w:val="69389487"/>
          <w:citation/>
        </w:sdtPr>
        <w:sdtEndPr/>
        <w:sdtContent>
          <w:r w:rsidR="00480D45">
            <w:rPr>
              <w:rFonts w:eastAsiaTheme="minorEastAsia"/>
            </w:rPr>
            <w:fldChar w:fldCharType="begin"/>
          </w:r>
          <w:r w:rsidR="00480D45" w:rsidRPr="00480D45">
            <w:rPr>
              <w:rFonts w:eastAsiaTheme="minorEastAsia"/>
            </w:rPr>
            <w:instrText xml:space="preserve"> CITATION Hir15 \l 1031 </w:instrText>
          </w:r>
          <w:r w:rsidR="00480D45">
            <w:rPr>
              <w:rFonts w:eastAsiaTheme="minorEastAsia"/>
            </w:rPr>
            <w:fldChar w:fldCharType="separate"/>
          </w:r>
          <w:r w:rsidR="00D41117" w:rsidRPr="00D41117">
            <w:rPr>
              <w:rFonts w:eastAsiaTheme="minorEastAsia"/>
              <w:noProof/>
            </w:rPr>
            <w:t>[16]</w:t>
          </w:r>
          <w:r w:rsidR="00480D45">
            <w:rPr>
              <w:rFonts w:eastAsiaTheme="minorEastAsia"/>
            </w:rPr>
            <w:fldChar w:fldCharType="end"/>
          </w:r>
        </w:sdtContent>
      </w:sdt>
    </w:p>
    <w:p w:rsidR="00502253" w:rsidRDefault="00480D45" w:rsidP="00515CC6">
      <w:pPr>
        <w:pStyle w:val="ListParagraph"/>
        <w:ind w:left="360"/>
        <w:jc w:val="both"/>
        <w:rPr>
          <w:rFonts w:eastAsiaTheme="minorEastAsia"/>
        </w:rPr>
      </w:pPr>
      <w:r>
        <w:rPr>
          <w:rFonts w:eastAsiaTheme="minorEastAsia"/>
        </w:rPr>
        <w:t xml:space="preserve">In reference </w:t>
      </w:r>
      <w:sdt>
        <w:sdtPr>
          <w:rPr>
            <w:rFonts w:eastAsiaTheme="minorEastAsia"/>
          </w:rPr>
          <w:id w:val="1196892857"/>
          <w:citation/>
        </w:sdtPr>
        <w:sdtEndPr/>
        <w:sdtContent>
          <w:r>
            <w:rPr>
              <w:rFonts w:eastAsiaTheme="minorEastAsia"/>
            </w:rPr>
            <w:fldChar w:fldCharType="begin"/>
          </w:r>
          <w:r w:rsidRPr="00480D45">
            <w:rPr>
              <w:rFonts w:eastAsiaTheme="minorEastAsia"/>
            </w:rPr>
            <w:instrText xml:space="preserve"> CITATION Hir15 \l 1031 </w:instrText>
          </w:r>
          <w:r>
            <w:rPr>
              <w:rFonts w:eastAsiaTheme="minorEastAsia"/>
            </w:rPr>
            <w:fldChar w:fldCharType="separate"/>
          </w:r>
          <w:r w:rsidR="00D41117" w:rsidRPr="00D41117">
            <w:rPr>
              <w:rFonts w:eastAsiaTheme="minorEastAsia"/>
              <w:noProof/>
            </w:rPr>
            <w:t>[16]</w:t>
          </w:r>
          <w:r>
            <w:rPr>
              <w:rFonts w:eastAsiaTheme="minorEastAsia"/>
            </w:rPr>
            <w:fldChar w:fldCharType="end"/>
          </w:r>
        </w:sdtContent>
      </w:sdt>
      <w:r>
        <w:rPr>
          <w:rFonts w:eastAsiaTheme="minorEastAsia"/>
        </w:rPr>
        <w:t xml:space="preserve"> a Larson-Miller plot for tungsten is available and corresponding stress vs. time to rupture curve</w:t>
      </w:r>
      <w:r w:rsidR="00515CC6">
        <w:rPr>
          <w:rFonts w:eastAsiaTheme="minorEastAsia"/>
        </w:rPr>
        <w:t>s</w:t>
      </w:r>
      <w:r>
        <w:rPr>
          <w:rFonts w:eastAsiaTheme="minorEastAsia"/>
        </w:rPr>
        <w:t xml:space="preserve"> are shown in </w:t>
      </w:r>
      <w:sdt>
        <w:sdtPr>
          <w:rPr>
            <w:rFonts w:eastAsiaTheme="minorEastAsia"/>
          </w:rPr>
          <w:id w:val="-1436518703"/>
          <w:citation/>
        </w:sdtPr>
        <w:sdtEndPr/>
        <w:sdtContent>
          <w:r>
            <w:rPr>
              <w:rFonts w:eastAsiaTheme="minorEastAsia"/>
            </w:rPr>
            <w:fldChar w:fldCharType="begin"/>
          </w:r>
          <w:r w:rsidRPr="00480D45">
            <w:rPr>
              <w:rFonts w:eastAsiaTheme="minorEastAsia"/>
            </w:rPr>
            <w:instrText xml:space="preserve"> CITATION Rie \l 1031 </w:instrText>
          </w:r>
          <w:r>
            <w:rPr>
              <w:rFonts w:eastAsiaTheme="minorEastAsia"/>
            </w:rPr>
            <w:fldChar w:fldCharType="separate"/>
          </w:r>
          <w:r w:rsidR="00D41117" w:rsidRPr="00D41117">
            <w:rPr>
              <w:rFonts w:eastAsiaTheme="minorEastAsia"/>
              <w:noProof/>
            </w:rPr>
            <w:t>[15]</w:t>
          </w:r>
          <w:r>
            <w:rPr>
              <w:rFonts w:eastAsiaTheme="minorEastAsia"/>
            </w:rPr>
            <w:fldChar w:fldCharType="end"/>
          </w:r>
        </w:sdtContent>
      </w:sdt>
      <w:r>
        <w:rPr>
          <w:rFonts w:eastAsiaTheme="minorEastAsia"/>
        </w:rPr>
        <w:t xml:space="preserve"> and </w:t>
      </w:r>
      <w:sdt>
        <w:sdtPr>
          <w:rPr>
            <w:rFonts w:eastAsiaTheme="minorEastAsia"/>
          </w:rPr>
          <w:id w:val="-1347468650"/>
          <w:citation/>
        </w:sdtPr>
        <w:sdtEndPr/>
        <w:sdtContent>
          <w:r>
            <w:rPr>
              <w:rFonts w:eastAsiaTheme="minorEastAsia"/>
            </w:rPr>
            <w:fldChar w:fldCharType="begin"/>
          </w:r>
          <w:r w:rsidRPr="00480D45">
            <w:rPr>
              <w:rFonts w:eastAsiaTheme="minorEastAsia"/>
            </w:rPr>
            <w:instrText xml:space="preserve"> CITATION Rie10 \l 1031 </w:instrText>
          </w:r>
          <w:r>
            <w:rPr>
              <w:rFonts w:eastAsiaTheme="minorEastAsia"/>
            </w:rPr>
            <w:fldChar w:fldCharType="separate"/>
          </w:r>
          <w:r w:rsidR="00D41117" w:rsidRPr="00D41117">
            <w:rPr>
              <w:rFonts w:eastAsiaTheme="minorEastAsia"/>
              <w:noProof/>
            </w:rPr>
            <w:t>[14]</w:t>
          </w:r>
          <w:r>
            <w:rPr>
              <w:rFonts w:eastAsiaTheme="minorEastAsia"/>
            </w:rPr>
            <w:fldChar w:fldCharType="end"/>
          </w:r>
        </w:sdtContent>
      </w:sdt>
      <w:r w:rsidR="0020634C">
        <w:rPr>
          <w:rFonts w:eastAsiaTheme="minorEastAsia"/>
        </w:rPr>
        <w:t xml:space="preserve"> but the Larson-Miller equation is missing. The author of </w:t>
      </w:r>
      <w:r w:rsidR="0034080B">
        <w:rPr>
          <w:rFonts w:eastAsiaTheme="minorEastAsia"/>
        </w:rPr>
        <w:t>the present</w:t>
      </w:r>
      <w:r w:rsidR="0020634C">
        <w:rPr>
          <w:rFonts w:eastAsiaTheme="minorEastAsia"/>
        </w:rPr>
        <w:t xml:space="preserve"> report tried to determine this equation based on the available</w:t>
      </w:r>
      <w:r w:rsidR="00B87A60">
        <w:rPr>
          <w:rFonts w:eastAsiaTheme="minorEastAsia"/>
        </w:rPr>
        <w:t xml:space="preserve"> diagram shown in </w:t>
      </w:r>
      <w:sdt>
        <w:sdtPr>
          <w:rPr>
            <w:rFonts w:eastAsiaTheme="minorEastAsia"/>
          </w:rPr>
          <w:id w:val="-267935326"/>
          <w:citation/>
        </w:sdtPr>
        <w:sdtEndPr/>
        <w:sdtContent>
          <w:r w:rsidR="00B87A60">
            <w:rPr>
              <w:rFonts w:eastAsiaTheme="minorEastAsia"/>
            </w:rPr>
            <w:fldChar w:fldCharType="begin"/>
          </w:r>
          <w:r w:rsidR="00B87A60" w:rsidRPr="00B87A60">
            <w:rPr>
              <w:rFonts w:eastAsiaTheme="minorEastAsia"/>
            </w:rPr>
            <w:instrText xml:space="preserve"> CITATION Hir15 \l 1031 </w:instrText>
          </w:r>
          <w:r w:rsidR="00B87A60">
            <w:rPr>
              <w:rFonts w:eastAsiaTheme="minorEastAsia"/>
            </w:rPr>
            <w:fldChar w:fldCharType="separate"/>
          </w:r>
          <w:r w:rsidR="00D41117" w:rsidRPr="00D41117">
            <w:rPr>
              <w:rFonts w:eastAsiaTheme="minorEastAsia"/>
              <w:noProof/>
            </w:rPr>
            <w:t>[16]</w:t>
          </w:r>
          <w:r w:rsidR="00B87A60">
            <w:rPr>
              <w:rFonts w:eastAsiaTheme="minorEastAsia"/>
            </w:rPr>
            <w:fldChar w:fldCharType="end"/>
          </w:r>
        </w:sdtContent>
      </w:sdt>
      <w:r w:rsidR="0020634C">
        <w:rPr>
          <w:rFonts w:eastAsiaTheme="minorEastAsia"/>
        </w:rPr>
        <w:t xml:space="preserve"> which yields the following equation for selected data in temperature range between </w:t>
      </w:r>
      <w:r w:rsidR="00502253">
        <w:rPr>
          <w:rFonts w:eastAsiaTheme="minorEastAsia"/>
        </w:rPr>
        <w:t>870</w:t>
      </w:r>
      <w:r w:rsidR="00502253" w:rsidRPr="00502253">
        <w:rPr>
          <w:rFonts w:eastAsiaTheme="minorEastAsia"/>
        </w:rPr>
        <w:t xml:space="preserve"> °C </w:t>
      </w:r>
      <w:r w:rsidR="0020634C">
        <w:rPr>
          <w:rFonts w:eastAsiaTheme="minorEastAsia"/>
        </w:rPr>
        <w:t>and</w:t>
      </w:r>
      <w:r w:rsidR="00502253" w:rsidRPr="00502253">
        <w:rPr>
          <w:rFonts w:eastAsiaTheme="minorEastAsia"/>
        </w:rPr>
        <w:t xml:space="preserve"> </w:t>
      </w:r>
      <w:r w:rsidR="00502253">
        <w:rPr>
          <w:rFonts w:eastAsiaTheme="minorEastAsia"/>
        </w:rPr>
        <w:t>1650</w:t>
      </w:r>
      <w:r w:rsidR="00502253" w:rsidRPr="00502253">
        <w:rPr>
          <w:rFonts w:eastAsiaTheme="minorEastAsia"/>
        </w:rPr>
        <w:t xml:space="preserve"> °C</w:t>
      </w:r>
      <w:r w:rsidR="0020634C">
        <w:rPr>
          <w:rFonts w:eastAsiaTheme="minorEastAsia"/>
        </w:rPr>
        <w:t>:</w:t>
      </w:r>
    </w:p>
    <w:p w:rsidR="00F923FE" w:rsidRDefault="00F923FE" w:rsidP="00515CC6">
      <w:pPr>
        <w:pStyle w:val="ListParagraph"/>
        <w:ind w:left="360"/>
        <w:jc w:val="both"/>
        <w:rPr>
          <w:rFonts w:eastAsiaTheme="minorEastAsia"/>
        </w:rPr>
      </w:pPr>
    </w:p>
    <w:p w:rsidR="00502253" w:rsidRPr="00D41117" w:rsidRDefault="00502253" w:rsidP="00515CC6">
      <w:pPr>
        <w:pStyle w:val="ListParagraph"/>
        <w:ind w:left="360"/>
        <w:jc w:val="both"/>
        <w:rPr>
          <w:rFonts w:eastAsiaTheme="minorEastAsia"/>
          <w:lang w:val="de-DE"/>
        </w:rPr>
      </w:pPr>
      <m:oMath>
        <m:r>
          <w:rPr>
            <w:rFonts w:ascii="Cambria Math" w:hAnsi="Cambria Math"/>
          </w:rPr>
          <m:t>T</m:t>
        </m:r>
        <m:d>
          <m:dPr>
            <m:ctrlPr>
              <w:rPr>
                <w:rFonts w:ascii="Cambria Math" w:hAnsi="Cambria Math"/>
                <w:i/>
                <w:lang w:val="de-DE"/>
              </w:rPr>
            </m:ctrlPr>
          </m:dPr>
          <m:e>
            <m:r>
              <w:rPr>
                <w:rFonts w:ascii="Cambria Math" w:hAnsi="Cambria Math"/>
                <w:lang w:val="de-DE"/>
              </w:rPr>
              <m:t>15+</m:t>
            </m:r>
            <m:func>
              <m:funcPr>
                <m:ctrlPr>
                  <w:rPr>
                    <w:rFonts w:ascii="Cambria Math" w:hAnsi="Cambria Math"/>
                  </w:rPr>
                </m:ctrlPr>
              </m:funcPr>
              <m:fName>
                <m:r>
                  <m:rPr>
                    <m:sty m:val="p"/>
                  </m:rPr>
                  <w:rPr>
                    <w:rFonts w:ascii="Cambria Math" w:hAnsi="Cambria Math"/>
                    <w:lang w:val="de-DE"/>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ctrlPr>
              <w:rPr>
                <w:rFonts w:ascii="Cambria Math" w:eastAsiaTheme="minorEastAsia" w:hAnsi="Cambria Math"/>
                <w:i/>
                <w:lang w:val="de-DE"/>
              </w:rPr>
            </m:ctrlPr>
          </m:e>
        </m:d>
        <m:r>
          <w:rPr>
            <w:rFonts w:ascii="Cambria Math" w:eastAsiaTheme="minorEastAsia" w:hAnsi="Cambria Math"/>
            <w:lang w:val="de-DE"/>
          </w:rPr>
          <m:t>=-60.4668σ+32326.762</m:t>
        </m:r>
      </m:oMath>
      <w:r w:rsidRPr="00D41117">
        <w:rPr>
          <w:rFonts w:eastAsiaTheme="minorEastAsia"/>
          <w:lang w:val="de-DE"/>
        </w:rPr>
        <w:tab/>
      </w:r>
      <w:r w:rsidRPr="00D41117">
        <w:rPr>
          <w:rFonts w:eastAsiaTheme="minorEastAsia"/>
          <w:lang w:val="de-DE"/>
        </w:rPr>
        <w:tab/>
      </w:r>
      <w:r w:rsidRPr="00D41117">
        <w:rPr>
          <w:rFonts w:eastAsiaTheme="minorEastAsia"/>
          <w:lang w:val="de-DE"/>
        </w:rPr>
        <w:tab/>
        <w:t>(</w:t>
      </w:r>
      <m:oMath>
        <m:r>
          <w:rPr>
            <w:rFonts w:ascii="Cambria Math" w:eastAsiaTheme="minorEastAsia" w:hAnsi="Cambria Math"/>
          </w:rPr>
          <m:t>T</m:t>
        </m:r>
      </m:oMath>
      <w:r w:rsidRPr="00D41117">
        <w:rPr>
          <w:rFonts w:eastAsiaTheme="minorEastAsia"/>
          <w:lang w:val="de-DE"/>
        </w:rPr>
        <w:t xml:space="preserve"> [°C],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sidRPr="00D41117">
        <w:rPr>
          <w:rFonts w:eastAsiaTheme="minorEastAsia"/>
          <w:lang w:val="de-DE"/>
        </w:rPr>
        <w:t xml:space="preserve"> [h], </w:t>
      </w:r>
      <m:oMath>
        <m:r>
          <w:rPr>
            <w:rFonts w:ascii="Cambria Math" w:eastAsiaTheme="minorEastAsia" w:hAnsi="Cambria Math"/>
          </w:rPr>
          <m:t>σ</m:t>
        </m:r>
      </m:oMath>
      <w:r w:rsidRPr="00D41117">
        <w:rPr>
          <w:rFonts w:eastAsiaTheme="minorEastAsia"/>
          <w:lang w:val="de-DE"/>
        </w:rPr>
        <w:t xml:space="preserve"> [MPa])</w:t>
      </w:r>
    </w:p>
    <w:p w:rsidR="00F923FE" w:rsidRPr="00D41117" w:rsidRDefault="00F923FE" w:rsidP="00515CC6">
      <w:pPr>
        <w:pStyle w:val="ListParagraph"/>
        <w:ind w:left="360"/>
        <w:jc w:val="both"/>
        <w:rPr>
          <w:rFonts w:eastAsiaTheme="minorEastAsia"/>
          <w:lang w:val="de-DE"/>
        </w:rPr>
      </w:pPr>
    </w:p>
    <w:p w:rsidR="0020634C" w:rsidRDefault="0020634C" w:rsidP="00515CC6">
      <w:pPr>
        <w:pStyle w:val="ListParagraph"/>
        <w:ind w:left="360"/>
        <w:jc w:val="both"/>
      </w:pPr>
      <w:r w:rsidRPr="0020634C">
        <w:t>With this Larson-Miller equation the creep stress vs. t</w:t>
      </w:r>
      <w:r>
        <w:t xml:space="preserve">ime to rupture curve can be calculated as shown in </w:t>
      </w:r>
      <w:r w:rsidR="0034080B">
        <w:fldChar w:fldCharType="begin"/>
      </w:r>
      <w:r w:rsidR="0034080B">
        <w:instrText xml:space="preserve"> REF _Ref458416198 \h </w:instrText>
      </w:r>
      <w:r w:rsidR="0034080B">
        <w:fldChar w:fldCharType="separate"/>
      </w:r>
      <w:r w:rsidR="00180CB7" w:rsidRPr="00515CC6">
        <w:rPr>
          <w:b/>
        </w:rPr>
        <w:t xml:space="preserve">Figure </w:t>
      </w:r>
      <w:r w:rsidR="00180CB7">
        <w:rPr>
          <w:b/>
          <w:noProof/>
        </w:rPr>
        <w:t>25</w:t>
      </w:r>
      <w:r w:rsidR="0034080B">
        <w:fldChar w:fldCharType="end"/>
      </w:r>
      <w:r w:rsidR="006467BC">
        <w:t xml:space="preserve"> and can be used for possible CFA tool extension.</w:t>
      </w:r>
    </w:p>
    <w:p w:rsidR="00F923FE" w:rsidRDefault="00F923FE" w:rsidP="00515CC6">
      <w:pPr>
        <w:pStyle w:val="ListParagraph"/>
        <w:ind w:left="360"/>
        <w:jc w:val="both"/>
      </w:pPr>
    </w:p>
    <w:p w:rsidR="0034080B" w:rsidRDefault="0034080B" w:rsidP="00F923FE">
      <w:pPr>
        <w:pStyle w:val="ListParagraph"/>
        <w:ind w:left="360"/>
        <w:jc w:val="center"/>
      </w:pPr>
      <w:r>
        <w:rPr>
          <w:noProof/>
          <w:lang w:eastAsia="en-GB"/>
        </w:rPr>
        <w:drawing>
          <wp:inline distT="0" distB="0" distL="0" distR="0" wp14:anchorId="0B2B02DF" wp14:editId="0C19C9A8">
            <wp:extent cx="4114800" cy="255077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2550770"/>
                    </a:xfrm>
                    <a:prstGeom prst="rect">
                      <a:avLst/>
                    </a:prstGeom>
                    <a:noFill/>
                    <a:ln>
                      <a:noFill/>
                    </a:ln>
                  </pic:spPr>
                </pic:pic>
              </a:graphicData>
            </a:graphic>
          </wp:inline>
        </w:drawing>
      </w:r>
    </w:p>
    <w:p w:rsidR="00F923FE" w:rsidRDefault="00515CC6" w:rsidP="00515CC6">
      <w:pPr>
        <w:jc w:val="center"/>
        <w:rPr>
          <w:b/>
        </w:rPr>
      </w:pPr>
      <w:bookmarkStart w:id="45" w:name="_Ref458416198"/>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25</w:t>
      </w:r>
      <w:r w:rsidRPr="00515CC6">
        <w:rPr>
          <w:b/>
        </w:rPr>
        <w:fldChar w:fldCharType="end"/>
      </w:r>
      <w:bookmarkEnd w:id="45"/>
      <w:r w:rsidRPr="00515CC6">
        <w:rPr>
          <w:b/>
        </w:rPr>
        <w:t xml:space="preserve"> W: Creep stress vs. time to rupture curves</w:t>
      </w:r>
    </w:p>
    <w:p w:rsidR="00F923FE" w:rsidRDefault="00F923FE">
      <w:pPr>
        <w:rPr>
          <w:b/>
        </w:rPr>
      </w:pPr>
      <w:r>
        <w:rPr>
          <w:b/>
        </w:rPr>
        <w:br w:type="page"/>
      </w:r>
    </w:p>
    <w:p w:rsidR="00ED04F3" w:rsidRPr="0034080B" w:rsidRDefault="00301A05" w:rsidP="002F61A7">
      <w:pPr>
        <w:pStyle w:val="ListParagraph"/>
        <w:numPr>
          <w:ilvl w:val="0"/>
          <w:numId w:val="13"/>
        </w:numPr>
        <w:ind w:left="360"/>
      </w:pPr>
      <w:r>
        <w:rPr>
          <w:rFonts w:eastAsiaTheme="minorEastAsia"/>
        </w:rPr>
        <w:lastRenderedPageBreak/>
        <w:t>Monotonic / i</w:t>
      </w:r>
      <w:r w:rsidR="00ED04F3">
        <w:rPr>
          <w:rFonts w:eastAsiaTheme="minorEastAsia"/>
        </w:rPr>
        <w:t>sochr</w:t>
      </w:r>
      <w:r w:rsidR="0034080B">
        <w:rPr>
          <w:rFonts w:eastAsiaTheme="minorEastAsia"/>
        </w:rPr>
        <w:t>onous stress vs. strain curves</w:t>
      </w:r>
      <w:r w:rsidR="006467BC">
        <w:rPr>
          <w:rFonts w:eastAsiaTheme="minorEastAsia"/>
        </w:rPr>
        <w:t xml:space="preserve"> </w:t>
      </w:r>
      <w:r w:rsidR="00ED04F3">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mono</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iso</m:t>
            </m:r>
          </m:sub>
        </m:sSub>
        <m:r>
          <w:rPr>
            <w:rFonts w:ascii="Cambria Math" w:eastAsiaTheme="minorEastAsia" w:hAnsi="Cambria Math"/>
          </w:rPr>
          <m:t>-ε</m:t>
        </m:r>
      </m:oMath>
      <w:r w:rsidR="00ED04F3">
        <w:rPr>
          <w:rFonts w:eastAsiaTheme="minorEastAsia"/>
        </w:rPr>
        <w:t>)</w:t>
      </w:r>
      <w:r w:rsidR="00DB0D33">
        <w:rPr>
          <w:rFonts w:eastAsiaTheme="minorEastAsia"/>
        </w:rPr>
        <w:tab/>
        <w:t>reference:</w:t>
      </w:r>
      <w:r w:rsidR="00B87A60">
        <w:rPr>
          <w:rFonts w:eastAsiaTheme="minorEastAsia"/>
        </w:rPr>
        <w:t xml:space="preserve"> missing data</w:t>
      </w:r>
    </w:p>
    <w:p w:rsidR="0034080B" w:rsidRDefault="0034080B" w:rsidP="0034080B">
      <w:pPr>
        <w:pStyle w:val="ListParagraph"/>
        <w:ind w:left="360"/>
        <w:rPr>
          <w:rFonts w:eastAsiaTheme="minorEastAsia"/>
        </w:rPr>
      </w:pPr>
      <w:r>
        <w:rPr>
          <w:rFonts w:eastAsiaTheme="minorEastAsia"/>
        </w:rPr>
        <w:t>No isochronous stresses vs. strain curves are available in literature. In addition neither monotonic stress vs. strain nor creep deform</w:t>
      </w:r>
      <w:r w:rsidR="006467BC">
        <w:rPr>
          <w:rFonts w:eastAsiaTheme="minorEastAsia"/>
        </w:rPr>
        <w:t xml:space="preserve">ation curves have been found in literature. </w:t>
      </w:r>
      <w:r>
        <w:rPr>
          <w:rFonts w:eastAsiaTheme="minorEastAsia"/>
        </w:rPr>
        <w:t>Here is a lack of data for W.</w:t>
      </w:r>
    </w:p>
    <w:p w:rsidR="00F923FE" w:rsidRPr="00B87A60" w:rsidRDefault="00F923FE" w:rsidP="0034080B">
      <w:pPr>
        <w:pStyle w:val="ListParagraph"/>
        <w:ind w:left="360"/>
      </w:pPr>
    </w:p>
    <w:p w:rsidR="00515CC6" w:rsidRDefault="0034080B" w:rsidP="00F923FE">
      <w:pPr>
        <w:pStyle w:val="ListParagraph"/>
        <w:keepNext/>
        <w:ind w:left="360"/>
        <w:jc w:val="center"/>
      </w:pPr>
      <w:r>
        <w:rPr>
          <w:noProof/>
          <w:lang w:eastAsia="en-GB"/>
        </w:rPr>
        <mc:AlternateContent>
          <mc:Choice Requires="wps">
            <w:drawing>
              <wp:anchor distT="0" distB="0" distL="114300" distR="114300" simplePos="0" relativeHeight="251793408" behindDoc="0" locked="0" layoutInCell="1" allowOverlap="1" wp14:anchorId="5459DEB0" wp14:editId="16C0E9AB">
                <wp:simplePos x="0" y="0"/>
                <wp:positionH relativeFrom="column">
                  <wp:posOffset>1077595</wp:posOffset>
                </wp:positionH>
                <wp:positionV relativeFrom="paragraph">
                  <wp:posOffset>906368</wp:posOffset>
                </wp:positionV>
                <wp:extent cx="4266538" cy="457200"/>
                <wp:effectExtent l="0" t="990600" r="0" b="990600"/>
                <wp:wrapNone/>
                <wp:docPr id="20" name="Textfeld 20"/>
                <wp:cNvGraphicFramePr/>
                <a:graphic xmlns:a="http://schemas.openxmlformats.org/drawingml/2006/main">
                  <a:graphicData uri="http://schemas.microsoft.com/office/word/2010/wordprocessingShape">
                    <wps:wsp>
                      <wps:cNvSpPr txBox="1"/>
                      <wps:spPr>
                        <a:xfrm rot="19800000">
                          <a:off x="0" y="0"/>
                          <a:ext cx="4266538"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0" type="#_x0000_t202" style="position:absolute;left:0;text-align:left;margin-left:84.85pt;margin-top:71.35pt;width:335.95pt;height:36pt;rotation:-3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" filled="f" stroked="f" strokeweight=".5pt">
                <v:textbo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v:textbox>
              </v:shape>
            </w:pict>
          </mc:Fallback>
        </mc:AlternateContent>
      </w:r>
      <w:r w:rsidR="00B87A60">
        <w:rPr>
          <w:noProof/>
          <w:lang w:eastAsia="en-GB"/>
        </w:rPr>
        <w:drawing>
          <wp:inline distT="0" distB="0" distL="0" distR="0" wp14:anchorId="01D115E6" wp14:editId="4D41C4B0">
            <wp:extent cx="4114800" cy="255270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4800" cy="2552702"/>
                    </a:xfrm>
                    <a:prstGeom prst="rect">
                      <a:avLst/>
                    </a:prstGeom>
                    <a:noFill/>
                    <a:ln>
                      <a:noFill/>
                    </a:ln>
                  </pic:spPr>
                </pic:pic>
              </a:graphicData>
            </a:graphic>
          </wp:inline>
        </w:drawing>
      </w:r>
    </w:p>
    <w:p w:rsidR="00B87A60" w:rsidRPr="00515CC6" w:rsidRDefault="00515CC6" w:rsidP="00515CC6">
      <w:pPr>
        <w:jc w:val="center"/>
        <w:rPr>
          <w:b/>
        </w:rPr>
      </w:pPr>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26</w:t>
      </w:r>
      <w:r w:rsidRPr="00515CC6">
        <w:rPr>
          <w:b/>
        </w:rPr>
        <w:fldChar w:fldCharType="end"/>
      </w:r>
      <w:r w:rsidRPr="00515CC6">
        <w:rPr>
          <w:b/>
        </w:rPr>
        <w:t xml:space="preserve"> W:</w:t>
      </w:r>
      <w:r w:rsidR="006467BC">
        <w:rPr>
          <w:b/>
        </w:rPr>
        <w:t xml:space="preserve"> Monotonic and i</w:t>
      </w:r>
      <w:r w:rsidRPr="00515CC6">
        <w:rPr>
          <w:b/>
        </w:rPr>
        <w:t>sochronous stress vs. strain curves</w:t>
      </w:r>
    </w:p>
    <w:p w:rsidR="00ED04F3" w:rsidRPr="0034080B" w:rsidRDefault="00ED04F3" w:rsidP="002F61A7">
      <w:pPr>
        <w:pStyle w:val="ListParagraph"/>
        <w:numPr>
          <w:ilvl w:val="0"/>
          <w:numId w:val="13"/>
        </w:numPr>
        <w:ind w:left="360"/>
      </w:pPr>
      <w:r>
        <w:rPr>
          <w:rFonts w:eastAsiaTheme="minorEastAsia"/>
        </w:rPr>
        <w:t>Creep-fatigue damage interaction diagram</w:t>
      </w:r>
      <w:r>
        <w:rPr>
          <w:rFonts w:eastAsiaTheme="minorEastAsia"/>
        </w:rPr>
        <w:tab/>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oMath>
      <w:r>
        <w:rPr>
          <w:rFonts w:eastAsiaTheme="minorEastAsia"/>
        </w:rPr>
        <w:t>)</w:t>
      </w:r>
      <w:r w:rsidR="00DB0D33">
        <w:rPr>
          <w:rFonts w:eastAsiaTheme="minorEastAsia"/>
        </w:rPr>
        <w:tab/>
      </w:r>
      <w:r w:rsidR="00DB0D33">
        <w:rPr>
          <w:rFonts w:eastAsiaTheme="minorEastAsia"/>
        </w:rPr>
        <w:tab/>
        <w:t>reference:</w:t>
      </w:r>
      <w:r w:rsidR="00B87A60">
        <w:rPr>
          <w:rFonts w:eastAsiaTheme="minorEastAsia"/>
        </w:rPr>
        <w:t xml:space="preserve"> missing data</w:t>
      </w:r>
    </w:p>
    <w:p w:rsidR="0034080B" w:rsidRDefault="0034080B" w:rsidP="0034080B">
      <w:pPr>
        <w:pStyle w:val="ListParagraph"/>
        <w:ind w:left="360"/>
        <w:rPr>
          <w:rFonts w:eastAsiaTheme="minorEastAsia"/>
        </w:rPr>
      </w:pPr>
      <w:r>
        <w:rPr>
          <w:rFonts w:eastAsiaTheme="minorEastAsia"/>
        </w:rPr>
        <w:t>The interaction of creep and fatigue according to its damage behaviour is also missing in literature. No creep-fatigue interaction diagram ha</w:t>
      </w:r>
      <w:r w:rsidR="004E25B6">
        <w:rPr>
          <w:rFonts w:eastAsiaTheme="minorEastAsia"/>
        </w:rPr>
        <w:t>s</w:t>
      </w:r>
      <w:r>
        <w:rPr>
          <w:rFonts w:eastAsiaTheme="minorEastAsia"/>
        </w:rPr>
        <w:t xml:space="preserve"> been found in literature. Here is lack of data for W.</w:t>
      </w:r>
    </w:p>
    <w:p w:rsidR="00F923FE" w:rsidRPr="00B87A60" w:rsidRDefault="00F923FE" w:rsidP="0034080B">
      <w:pPr>
        <w:pStyle w:val="ListParagraph"/>
        <w:ind w:left="360"/>
      </w:pPr>
    </w:p>
    <w:p w:rsidR="00515CC6" w:rsidRDefault="0034080B" w:rsidP="00F923FE">
      <w:pPr>
        <w:pStyle w:val="ListParagraph"/>
        <w:keepNext/>
        <w:ind w:left="360"/>
        <w:jc w:val="center"/>
      </w:pPr>
      <w:r>
        <w:rPr>
          <w:noProof/>
          <w:lang w:eastAsia="en-GB"/>
        </w:rPr>
        <mc:AlternateContent>
          <mc:Choice Requires="wps">
            <w:drawing>
              <wp:anchor distT="0" distB="0" distL="114300" distR="114300" simplePos="0" relativeHeight="251795456" behindDoc="0" locked="0" layoutInCell="1" allowOverlap="1" wp14:anchorId="6F236D40" wp14:editId="3D2334E0">
                <wp:simplePos x="0" y="0"/>
                <wp:positionH relativeFrom="column">
                  <wp:posOffset>980000</wp:posOffset>
                </wp:positionH>
                <wp:positionV relativeFrom="paragraph">
                  <wp:posOffset>896758</wp:posOffset>
                </wp:positionV>
                <wp:extent cx="4340915" cy="457200"/>
                <wp:effectExtent l="0" t="1009650" r="0" b="1009650"/>
                <wp:wrapNone/>
                <wp:docPr id="21" name="Textfeld 21"/>
                <wp:cNvGraphicFramePr/>
                <a:graphic xmlns:a="http://schemas.openxmlformats.org/drawingml/2006/main">
                  <a:graphicData uri="http://schemas.microsoft.com/office/word/2010/wordprocessingShape">
                    <wps:wsp>
                      <wps:cNvSpPr txBox="1"/>
                      <wps:spPr>
                        <a:xfrm rot="19800000">
                          <a:off x="0" y="0"/>
                          <a:ext cx="43409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41" type="#_x0000_t202" style="position:absolute;left:0;text-align:left;margin-left:77.15pt;margin-top:70.6pt;width:341.8pt;height:36pt;rotation:-3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" filled="f" stroked="f" strokeweight=".5pt">
                <v:textbox>
                  <w:txbxContent>
                    <w:p w:rsidR="00D41117" w:rsidRPr="0034080B" w:rsidRDefault="00D41117" w:rsidP="0034080B">
                      <w:pPr>
                        <w:jc w:val="center"/>
                        <w:rPr>
                          <w:b/>
                          <w:color w:val="FF0000"/>
                          <w:sz w:val="44"/>
                          <w:lang w:val="de-DE"/>
                        </w:rPr>
                      </w:pPr>
                      <w:r w:rsidRPr="0034080B">
                        <w:rPr>
                          <w:b/>
                          <w:color w:val="FF0000"/>
                          <w:sz w:val="44"/>
                          <w:lang w:val="de-DE"/>
                        </w:rPr>
                        <w:t>missing data</w:t>
                      </w:r>
                    </w:p>
                  </w:txbxContent>
                </v:textbox>
              </v:shape>
            </w:pict>
          </mc:Fallback>
        </mc:AlternateContent>
      </w:r>
      <w:r w:rsidR="00B87A60">
        <w:rPr>
          <w:noProof/>
          <w:lang w:eastAsia="en-GB"/>
        </w:rPr>
        <w:drawing>
          <wp:inline distT="0" distB="0" distL="0" distR="0" wp14:anchorId="0AB03C30" wp14:editId="2601A381">
            <wp:extent cx="4114800" cy="26335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800" cy="2633558"/>
                    </a:xfrm>
                    <a:prstGeom prst="rect">
                      <a:avLst/>
                    </a:prstGeom>
                    <a:noFill/>
                    <a:ln>
                      <a:noFill/>
                    </a:ln>
                  </pic:spPr>
                </pic:pic>
              </a:graphicData>
            </a:graphic>
          </wp:inline>
        </w:drawing>
      </w:r>
    </w:p>
    <w:p w:rsidR="00F923FE" w:rsidRPr="00440EB0" w:rsidRDefault="00515CC6" w:rsidP="00515CC6">
      <w:pPr>
        <w:jc w:val="center"/>
        <w:rPr>
          <w:b/>
          <w:lang w:val="fr-FR"/>
        </w:rPr>
      </w:pPr>
      <w:r w:rsidRPr="00440EB0">
        <w:rPr>
          <w:b/>
          <w:lang w:val="fr-FR"/>
        </w:rPr>
        <w:t xml:space="preserve">Figure </w:t>
      </w:r>
      <w:r w:rsidRPr="00515CC6">
        <w:rPr>
          <w:b/>
        </w:rPr>
        <w:fldChar w:fldCharType="begin"/>
      </w:r>
      <w:r w:rsidRPr="00440EB0">
        <w:rPr>
          <w:b/>
          <w:lang w:val="fr-FR"/>
        </w:rPr>
        <w:instrText xml:space="preserve"> SEQ Figure \* ARABIC </w:instrText>
      </w:r>
      <w:r w:rsidRPr="00515CC6">
        <w:rPr>
          <w:b/>
        </w:rPr>
        <w:fldChar w:fldCharType="separate"/>
      </w:r>
      <w:r w:rsidR="00180CB7">
        <w:rPr>
          <w:b/>
          <w:noProof/>
          <w:lang w:val="fr-FR"/>
        </w:rPr>
        <w:t>27</w:t>
      </w:r>
      <w:r w:rsidRPr="00515CC6">
        <w:rPr>
          <w:b/>
        </w:rPr>
        <w:fldChar w:fldCharType="end"/>
      </w:r>
      <w:r w:rsidRPr="00440EB0">
        <w:rPr>
          <w:b/>
          <w:lang w:val="fr-FR"/>
        </w:rPr>
        <w:t xml:space="preserve"> W: </w:t>
      </w:r>
      <w:proofErr w:type="spellStart"/>
      <w:r w:rsidRPr="00440EB0">
        <w:rPr>
          <w:b/>
          <w:lang w:val="fr-FR"/>
        </w:rPr>
        <w:t>Creep</w:t>
      </w:r>
      <w:proofErr w:type="spellEnd"/>
      <w:r w:rsidRPr="00440EB0">
        <w:rPr>
          <w:b/>
          <w:lang w:val="fr-FR"/>
        </w:rPr>
        <w:t xml:space="preserve">-fatigue damage interaction </w:t>
      </w:r>
      <w:proofErr w:type="spellStart"/>
      <w:r w:rsidRPr="00440EB0">
        <w:rPr>
          <w:b/>
          <w:lang w:val="fr-FR"/>
        </w:rPr>
        <w:t>diagram</w:t>
      </w:r>
      <w:proofErr w:type="spellEnd"/>
    </w:p>
    <w:p w:rsidR="00F923FE" w:rsidRPr="00440EB0" w:rsidRDefault="00F923FE">
      <w:pPr>
        <w:rPr>
          <w:b/>
          <w:lang w:val="fr-FR"/>
        </w:rPr>
      </w:pPr>
      <w:r w:rsidRPr="00440EB0">
        <w:rPr>
          <w:b/>
          <w:lang w:val="fr-FR"/>
        </w:rPr>
        <w:br w:type="page"/>
      </w:r>
    </w:p>
    <w:p w:rsidR="00ED04F3" w:rsidRDefault="00ED04F3" w:rsidP="00977825">
      <w:pPr>
        <w:pStyle w:val="ListParagraph"/>
        <w:numPr>
          <w:ilvl w:val="0"/>
          <w:numId w:val="13"/>
        </w:numPr>
        <w:ind w:left="360"/>
      </w:pPr>
      <w:r>
        <w:rPr>
          <w:rFonts w:eastAsiaTheme="minorEastAsia"/>
        </w:rPr>
        <w:lastRenderedPageBreak/>
        <w:t>Material properties like</w:t>
      </w:r>
      <w:r w:rsidRPr="00977825">
        <w:rPr>
          <w:rFonts w:eastAsiaTheme="minorEastAsia"/>
        </w:rPr>
        <w:br/>
        <w:t>Young’s modulus</w:t>
      </w:r>
      <w:r w:rsidR="00DB0D33" w:rsidRPr="00977825">
        <w:rPr>
          <w:rFonts w:eastAsiaTheme="minorEastAsia"/>
        </w:rPr>
        <w:t xml:space="preserve"> </w:t>
      </w:r>
      <w:r w:rsidRPr="00977825">
        <w:rPr>
          <w:rFonts w:eastAsiaTheme="minorEastAsia"/>
        </w:rPr>
        <w:t>(</w:t>
      </w:r>
      <m:oMath>
        <m:r>
          <w:rPr>
            <w:rFonts w:ascii="Cambria Math" w:eastAsiaTheme="minorEastAsia" w:hAnsi="Cambria Math"/>
          </w:rPr>
          <m:t>E</m:t>
        </m:r>
      </m:oMath>
      <w:r w:rsidRPr="00977825">
        <w:rPr>
          <w:rFonts w:eastAsiaTheme="minorEastAsia"/>
        </w:rPr>
        <w:t>)</w:t>
      </w:r>
      <w:r w:rsidR="00DB0D33" w:rsidRPr="00977825">
        <w:rPr>
          <w:rFonts w:eastAsiaTheme="minorEastAsia"/>
        </w:rPr>
        <w:t xml:space="preserve">, </w:t>
      </w:r>
      <w:r w:rsidR="00977825" w:rsidRPr="00977825">
        <w:rPr>
          <w:rFonts w:eastAsiaTheme="minorEastAsia"/>
        </w:rPr>
        <w:t xml:space="preserve">avg. </w:t>
      </w:r>
      <w:r w:rsidRPr="00977825">
        <w:rPr>
          <w:rFonts w:eastAsiaTheme="minorEastAsia"/>
        </w:rPr>
        <w:t>yield stress</w:t>
      </w:r>
      <w:r w:rsidR="00DB0D33" w:rsidRPr="00977825">
        <w:rPr>
          <w:rFonts w:eastAsiaTheme="minorEastAsia"/>
        </w:rPr>
        <w:t xml:space="preserve"> </w:t>
      </w:r>
      <w:r w:rsidRPr="009778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y,avg</m:t>
            </m:r>
          </m:sub>
        </m:sSub>
      </m:oMath>
      <w:r w:rsidRPr="00977825">
        <w:rPr>
          <w:rFonts w:eastAsiaTheme="minorEastAsia"/>
        </w:rPr>
        <w:t>)</w:t>
      </w:r>
      <w:r w:rsidR="00DB0D33" w:rsidRPr="00977825">
        <w:rPr>
          <w:rFonts w:eastAsiaTheme="minorEastAsia"/>
        </w:rPr>
        <w:t xml:space="preserve">, </w:t>
      </w:r>
      <w:r w:rsidR="00977825" w:rsidRPr="00977825">
        <w:rPr>
          <w:rFonts w:eastAsiaTheme="minorEastAsia"/>
        </w:rPr>
        <w:t>avg.</w:t>
      </w:r>
      <w:r w:rsidR="00DB0D33" w:rsidRPr="00977825">
        <w:rPr>
          <w:rFonts w:eastAsiaTheme="minorEastAsia"/>
        </w:rPr>
        <w:t xml:space="preserve"> </w:t>
      </w:r>
      <w:r w:rsidRPr="00977825">
        <w:rPr>
          <w:rFonts w:eastAsiaTheme="minorEastAsia"/>
        </w:rPr>
        <w:t>ultimate stress</w:t>
      </w:r>
      <w:r w:rsidR="00DB0D33" w:rsidRPr="00977825">
        <w:rPr>
          <w:rFonts w:eastAsiaTheme="minorEastAsia"/>
        </w:rPr>
        <w:t xml:space="preserve"> </w:t>
      </w:r>
      <w:r w:rsidRPr="009778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u,avg</m:t>
            </m:r>
          </m:sub>
        </m:sSub>
      </m:oMath>
      <w:r w:rsidRPr="00977825">
        <w:rPr>
          <w:rFonts w:eastAsiaTheme="minorEastAsia"/>
        </w:rPr>
        <w:t>)</w:t>
      </w:r>
      <w:r w:rsidR="00DB0D33" w:rsidRPr="00977825">
        <w:rPr>
          <w:rFonts w:eastAsiaTheme="minorEastAsia"/>
        </w:rPr>
        <w:tab/>
      </w:r>
      <w:r w:rsidR="00DB0D33" w:rsidRPr="00977825">
        <w:rPr>
          <w:rFonts w:eastAsiaTheme="minorEastAsia"/>
        </w:rPr>
        <w:tab/>
        <w:t>reference:</w:t>
      </w:r>
      <w:r w:rsidR="00B25EB1" w:rsidRPr="00977825">
        <w:rPr>
          <w:rFonts w:eastAsiaTheme="minorEastAsia"/>
        </w:rPr>
        <w:t xml:space="preserve"> </w:t>
      </w:r>
      <w:sdt>
        <w:sdtPr>
          <w:id w:val="-1844856548"/>
          <w:citation/>
        </w:sdtPr>
        <w:sdtEndPr/>
        <w:sdtContent>
          <w:r w:rsidR="00B25EB1" w:rsidRPr="00977825">
            <w:rPr>
              <w:rFonts w:eastAsiaTheme="minorEastAsia"/>
            </w:rPr>
            <w:fldChar w:fldCharType="begin"/>
          </w:r>
          <w:r w:rsidR="00B25EB1" w:rsidRPr="00977825">
            <w:rPr>
              <w:rFonts w:eastAsiaTheme="minorEastAsia"/>
            </w:rPr>
            <w:instrText xml:space="preserve"> CITATION ITE12 \l 1031 </w:instrText>
          </w:r>
          <w:r w:rsidR="00B25EB1" w:rsidRPr="00977825">
            <w:rPr>
              <w:rFonts w:eastAsiaTheme="minorEastAsia"/>
            </w:rPr>
            <w:fldChar w:fldCharType="separate"/>
          </w:r>
          <w:r w:rsidR="00D41117" w:rsidRPr="00D41117">
            <w:rPr>
              <w:rFonts w:eastAsiaTheme="minorEastAsia"/>
              <w:noProof/>
            </w:rPr>
            <w:t>[7]</w:t>
          </w:r>
          <w:r w:rsidR="00B25EB1" w:rsidRPr="00977825">
            <w:rPr>
              <w:rFonts w:eastAsiaTheme="minorEastAsia"/>
            </w:rPr>
            <w:fldChar w:fldCharType="end"/>
          </w:r>
        </w:sdtContent>
      </w:sdt>
    </w:p>
    <w:p w:rsidR="00977825" w:rsidRDefault="00977825" w:rsidP="00977825">
      <w:pPr>
        <w:pStyle w:val="ListParagraph"/>
        <w:ind w:left="360"/>
        <w:jc w:val="both"/>
      </w:pPr>
      <w:r>
        <w:t xml:space="preserve">In ITER SDC-IC </w:t>
      </w:r>
      <w:sdt>
        <w:sdtPr>
          <w:id w:val="1045480548"/>
          <w:citation/>
        </w:sdtPr>
        <w:sdtEndPr/>
        <w:sdtContent>
          <w:r>
            <w:fldChar w:fldCharType="begin"/>
          </w:r>
          <w:r w:rsidRPr="00977825">
            <w:instrText xml:space="preserve"> CITATION ITE12 \l 1031 </w:instrText>
          </w:r>
          <w:r>
            <w:fldChar w:fldCharType="separate"/>
          </w:r>
          <w:r w:rsidR="00D41117" w:rsidRPr="00D41117">
            <w:rPr>
              <w:noProof/>
            </w:rPr>
            <w:t>[7]</w:t>
          </w:r>
          <w:r>
            <w:fldChar w:fldCharType="end"/>
          </w:r>
        </w:sdtContent>
      </w:sdt>
      <w:r w:rsidR="004E25B6">
        <w:t xml:space="preserve"> </w:t>
      </w:r>
      <w:r>
        <w:t xml:space="preserve">young’s modulus as well as yield and ultimate stress can be found, see </w:t>
      </w:r>
      <w:r>
        <w:fldChar w:fldCharType="begin"/>
      </w:r>
      <w:r>
        <w:instrText xml:space="preserve"> REF _Ref458414071 \h </w:instrText>
      </w:r>
      <w:r>
        <w:fldChar w:fldCharType="separate"/>
      </w:r>
      <w:r w:rsidR="00180CB7" w:rsidRPr="00515CC6">
        <w:rPr>
          <w:b/>
        </w:rPr>
        <w:t xml:space="preserve">Figure </w:t>
      </w:r>
      <w:r w:rsidR="00180CB7">
        <w:rPr>
          <w:b/>
          <w:noProof/>
        </w:rPr>
        <w:t>28</w:t>
      </w:r>
      <w:r>
        <w:fldChar w:fldCharType="end"/>
      </w:r>
      <w:r>
        <w:t xml:space="preserve">. But for yield and ultimate stress only average values and no minimum values are listed. The ASME BPVC uses normally the minimum values. Nevertheless the temperature dependence of </w:t>
      </w:r>
      <w:r w:rsidR="004E25B6">
        <w:t xml:space="preserve">these mechanical properties is shown in </w:t>
      </w:r>
      <w:r w:rsidR="004E25B6">
        <w:fldChar w:fldCharType="begin"/>
      </w:r>
      <w:r w:rsidR="004E25B6">
        <w:instrText xml:space="preserve"> REF _Ref458414071 \h </w:instrText>
      </w:r>
      <w:r w:rsidR="004E25B6">
        <w:fldChar w:fldCharType="separate"/>
      </w:r>
      <w:r w:rsidR="00180CB7" w:rsidRPr="00515CC6">
        <w:rPr>
          <w:b/>
        </w:rPr>
        <w:t xml:space="preserve">Figure </w:t>
      </w:r>
      <w:r w:rsidR="00180CB7">
        <w:rPr>
          <w:b/>
          <w:noProof/>
        </w:rPr>
        <w:t>28</w:t>
      </w:r>
      <w:r w:rsidR="004E25B6">
        <w:fldChar w:fldCharType="end"/>
      </w:r>
      <w:r w:rsidR="004E25B6">
        <w:t>.</w:t>
      </w:r>
    </w:p>
    <w:p w:rsidR="00F923FE" w:rsidRPr="00DB0D33" w:rsidRDefault="00F923FE" w:rsidP="00977825">
      <w:pPr>
        <w:pStyle w:val="ListParagraph"/>
        <w:ind w:left="360"/>
        <w:jc w:val="both"/>
      </w:pPr>
    </w:p>
    <w:p w:rsidR="00515CC6" w:rsidRDefault="00B25EB1" w:rsidP="00F923FE">
      <w:pPr>
        <w:pStyle w:val="ListParagraph"/>
        <w:keepNext/>
        <w:ind w:left="360"/>
        <w:jc w:val="center"/>
      </w:pPr>
      <w:r>
        <w:rPr>
          <w:noProof/>
          <w:lang w:eastAsia="en-GB"/>
        </w:rPr>
        <w:drawing>
          <wp:inline distT="0" distB="0" distL="0" distR="0" wp14:anchorId="27EA49D5" wp14:editId="621F2C2C">
            <wp:extent cx="4114800" cy="255035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2550350"/>
                    </a:xfrm>
                    <a:prstGeom prst="rect">
                      <a:avLst/>
                    </a:prstGeom>
                    <a:noFill/>
                    <a:ln>
                      <a:noFill/>
                    </a:ln>
                  </pic:spPr>
                </pic:pic>
              </a:graphicData>
            </a:graphic>
          </wp:inline>
        </w:drawing>
      </w:r>
    </w:p>
    <w:p w:rsidR="00DB0D33" w:rsidRDefault="00515CC6" w:rsidP="00515CC6">
      <w:pPr>
        <w:jc w:val="center"/>
        <w:rPr>
          <w:b/>
        </w:rPr>
      </w:pPr>
      <w:bookmarkStart w:id="46" w:name="_Ref458414071"/>
      <w:r w:rsidRPr="00515CC6">
        <w:rPr>
          <w:b/>
        </w:rPr>
        <w:t xml:space="preserve">Figure </w:t>
      </w:r>
      <w:r w:rsidRPr="00515CC6">
        <w:rPr>
          <w:b/>
        </w:rPr>
        <w:fldChar w:fldCharType="begin"/>
      </w:r>
      <w:r w:rsidRPr="00515CC6">
        <w:rPr>
          <w:b/>
        </w:rPr>
        <w:instrText xml:space="preserve"> SEQ Figure \* ARABIC </w:instrText>
      </w:r>
      <w:r w:rsidRPr="00515CC6">
        <w:rPr>
          <w:b/>
        </w:rPr>
        <w:fldChar w:fldCharType="separate"/>
      </w:r>
      <w:r w:rsidR="00180CB7">
        <w:rPr>
          <w:b/>
          <w:noProof/>
        </w:rPr>
        <w:t>28</w:t>
      </w:r>
      <w:r w:rsidRPr="00515CC6">
        <w:rPr>
          <w:b/>
        </w:rPr>
        <w:fldChar w:fldCharType="end"/>
      </w:r>
      <w:bookmarkEnd w:id="46"/>
      <w:r w:rsidRPr="00515CC6">
        <w:rPr>
          <w:b/>
        </w:rPr>
        <w:t xml:space="preserve"> W: Additional mechanical properties</w:t>
      </w:r>
    </w:p>
    <w:p w:rsidR="00A77DA6" w:rsidRPr="00094259" w:rsidRDefault="00094259" w:rsidP="00094259">
      <w:pPr>
        <w:jc w:val="both"/>
      </w:pPr>
      <w:r w:rsidRPr="00094259">
        <w:t xml:space="preserve">In case of W the available material data in literature is </w:t>
      </w:r>
      <w:r w:rsidR="004E25B6">
        <w:t xml:space="preserve">very </w:t>
      </w:r>
      <w:r w:rsidRPr="00094259">
        <w:t xml:space="preserve">limited. No monotonic and isochronous stress vs. strain curves and no creep-fatigue damage interaction diagram have been found. Due to this lack of material data it is not possible to add W </w:t>
      </w:r>
      <w:r w:rsidR="006467BC">
        <w:t>database to CFA tool</w:t>
      </w:r>
      <w:r w:rsidRPr="00094259">
        <w:t xml:space="preserve"> at the moment.</w:t>
      </w:r>
    </w:p>
    <w:p w:rsidR="00ED04F3" w:rsidRDefault="00ED04F3" w:rsidP="00ED04F3">
      <w:pPr>
        <w:pStyle w:val="Heading2"/>
      </w:pPr>
      <w:bookmarkStart w:id="47" w:name="_Toc471711184"/>
      <w:r>
        <w:t>Summary</w:t>
      </w:r>
      <w:bookmarkEnd w:id="47"/>
    </w:p>
    <w:p w:rsidR="00C65068" w:rsidRDefault="009D16B0" w:rsidP="009D16B0">
      <w:pPr>
        <w:jc w:val="both"/>
      </w:pPr>
      <w:r>
        <w:t xml:space="preserve">In chapter </w:t>
      </w:r>
      <w:r>
        <w:fldChar w:fldCharType="begin"/>
      </w:r>
      <w:r>
        <w:instrText xml:space="preserve"> REF _Ref458418589 \r \h  \* MERGEFORMAT </w:instrText>
      </w:r>
      <w:r>
        <w:fldChar w:fldCharType="separate"/>
      </w:r>
      <w:r w:rsidR="00180CB7">
        <w:t>3</w:t>
      </w:r>
      <w:r>
        <w:fldChar w:fldCharType="end"/>
      </w:r>
      <w:r>
        <w:t xml:space="preserve"> the available literature material data for future CFA tool ex</w:t>
      </w:r>
      <w:r w:rsidR="004F2A2D">
        <w:t>tension</w:t>
      </w:r>
      <w:r>
        <w:t xml:space="preserve"> have been reviewed. In general a lot of different temperature dependent material data for tension, creep</w:t>
      </w:r>
      <w:r w:rsidR="006467BC">
        <w:t>, fatigue and</w:t>
      </w:r>
      <w:r>
        <w:t xml:space="preserve"> </w:t>
      </w:r>
      <w:r w:rsidR="006467BC">
        <w:t>creep-</w:t>
      </w:r>
      <w:r w:rsidR="00C65068">
        <w:t>fatigue are necessary</w:t>
      </w:r>
      <w:r w:rsidR="004E25B6">
        <w:t xml:space="preserve"> for the material of interest</w:t>
      </w:r>
      <w:r w:rsidR="00C65068">
        <w:t>.</w:t>
      </w:r>
    </w:p>
    <w:p w:rsidR="00C65068" w:rsidRDefault="009D16B0" w:rsidP="009D16B0">
      <w:pPr>
        <w:jc w:val="both"/>
      </w:pPr>
      <w:r>
        <w:t>In case of CuCrZr for each required material property data have been found in literature. But in some cases only few data are available and the reliability on these data is limited.</w:t>
      </w:r>
      <w:r w:rsidR="006467BC">
        <w:t xml:space="preserve"> For this reason it is not recommended to use presented</w:t>
      </w:r>
      <w:r>
        <w:t xml:space="preserve"> CuCrZr database to expand CFA tool</w:t>
      </w:r>
      <w:r w:rsidR="0082385B">
        <w:t>.</w:t>
      </w:r>
    </w:p>
    <w:p w:rsidR="00ED04F3" w:rsidRDefault="009D16B0" w:rsidP="009D16B0">
      <w:pPr>
        <w:jc w:val="both"/>
      </w:pPr>
      <w:r>
        <w:t xml:space="preserve">For material W the literature review yields less data compared to CuCrZr and for example monotonic and isochronous stress vs. strain curves are not available as well as creep-fatigue damage interaction diagram. For this reason possible CFA tool extension is for W </w:t>
      </w:r>
      <w:r w:rsidR="00895903">
        <w:t xml:space="preserve">also </w:t>
      </w:r>
      <w:r>
        <w:t>not possible at the current stage.</w:t>
      </w:r>
    </w:p>
    <w:p w:rsidR="00C65068" w:rsidRDefault="00D040DF" w:rsidP="009D16B0">
      <w:pPr>
        <w:jc w:val="both"/>
      </w:pPr>
      <w:r>
        <w:t xml:space="preserve">As one of the </w:t>
      </w:r>
      <w:r w:rsidR="00C65068">
        <w:t>2017 task</w:t>
      </w:r>
      <w:r>
        <w:t>s</w:t>
      </w:r>
      <w:r w:rsidR="00C65068">
        <w:t xml:space="preserve"> the author suggests first to</w:t>
      </w:r>
      <w:r>
        <w:t xml:space="preserve"> change the complete structure of CFA tool to be able to use experimental data instead of predicted curves based on a constitutive model. Until now for EUROFER97 curves like monotonic and isochronous stress vs. strain curves are predicted because of missing experimental data. </w:t>
      </w:r>
      <w:r w:rsidR="00895903">
        <w:t xml:space="preserve">Instead of predicted curves now the </w:t>
      </w:r>
      <w:r>
        <w:t xml:space="preserve">existing EUROFER97 experimental literature data (like isochronous stress vs. strain curves </w:t>
      </w:r>
      <w:sdt>
        <w:sdtPr>
          <w:id w:val="-2022999068"/>
          <w:citation/>
        </w:sdtPr>
        <w:sdtEndPr/>
        <w:sdtContent>
          <w:r>
            <w:fldChar w:fldCharType="begin"/>
          </w:r>
          <w:r w:rsidRPr="00D040DF">
            <w:instrText xml:space="preserve"> CITATION CEA10 \l 1031 </w:instrText>
          </w:r>
          <w:r>
            <w:fldChar w:fldCharType="separate"/>
          </w:r>
          <w:r w:rsidR="00D41117" w:rsidRPr="00D41117">
            <w:rPr>
              <w:noProof/>
            </w:rPr>
            <w:t>[6]</w:t>
          </w:r>
          <w:r>
            <w:fldChar w:fldCharType="end"/>
          </w:r>
        </w:sdtContent>
      </w:sdt>
      <w:r w:rsidR="00895903">
        <w:t xml:space="preserve">) can be used for CFA tool. </w:t>
      </w:r>
      <w:r w:rsidR="00C65068">
        <w:t xml:space="preserve">With this extension other materials </w:t>
      </w:r>
      <w:r w:rsidR="004E25B6">
        <w:t xml:space="preserve">like CuCrZr </w:t>
      </w:r>
      <w:r w:rsidR="00C65068">
        <w:t>can be added in the future without the need of constitutive models.</w:t>
      </w:r>
    </w:p>
    <w:p w:rsidR="00BE69DC" w:rsidRDefault="00BE69DC" w:rsidP="00BE69DC">
      <w:pPr>
        <w:pStyle w:val="Heading1"/>
      </w:pPr>
      <w:bookmarkStart w:id="48" w:name="_Toc471711185"/>
      <w:r>
        <w:lastRenderedPageBreak/>
        <w:t>Requirements for inelastic route</w:t>
      </w:r>
      <w:bookmarkEnd w:id="48"/>
    </w:p>
    <w:p w:rsidR="009F2AFB" w:rsidRDefault="009F2AFB" w:rsidP="003B1039">
      <w:pPr>
        <w:jc w:val="both"/>
      </w:pPr>
      <w:r>
        <w:t xml:space="preserve">Until now the CFA tool uses preliminary elastic </w:t>
      </w:r>
      <w:r w:rsidR="00895903">
        <w:t>FE</w:t>
      </w:r>
      <w:r>
        <w:t xml:space="preserve"> analysis to calculate fatigue damage, creep damage and allowable number of cycles based on specific assumptions mentioned in ASME BPVC </w:t>
      </w:r>
      <w:r w:rsidR="008A7642">
        <w:t xml:space="preserve">Section III Subsection NH in T-1430 </w:t>
      </w:r>
      <w:sdt>
        <w:sdtPr>
          <w:id w:val="902872267"/>
          <w:citation/>
        </w:sdtPr>
        <w:sdtEndPr/>
        <w:sdtContent>
          <w:r>
            <w:fldChar w:fldCharType="begin"/>
          </w:r>
          <w:r w:rsidRPr="009F2AFB">
            <w:instrText xml:space="preserve"> CITATION ASM04 \l 1031 </w:instrText>
          </w:r>
          <w:r>
            <w:fldChar w:fldCharType="separate"/>
          </w:r>
          <w:r w:rsidR="00D41117" w:rsidRPr="00D41117">
            <w:rPr>
              <w:noProof/>
            </w:rPr>
            <w:t>[2]</w:t>
          </w:r>
          <w:r>
            <w:fldChar w:fldCharType="end"/>
          </w:r>
        </w:sdtContent>
      </w:sdt>
      <w:r>
        <w:t>.</w:t>
      </w:r>
      <w:r w:rsidR="003B1039">
        <w:t xml:space="preserve"> The structure of CFA tool which follows the steps mentioned in T-1430</w:t>
      </w:r>
      <w:r w:rsidR="004E25B6">
        <w:t xml:space="preserve"> (elastic route)</w:t>
      </w:r>
      <w:r w:rsidR="003B1039">
        <w:t xml:space="preserve"> is shown in </w:t>
      </w:r>
      <w:r w:rsidR="003B1039">
        <w:fldChar w:fldCharType="begin"/>
      </w:r>
      <w:r w:rsidR="003B1039">
        <w:instrText xml:space="preserve"> REF _Ref457562623 \h  \* MERGEFORMAT </w:instrText>
      </w:r>
      <w:r w:rsidR="003B1039">
        <w:fldChar w:fldCharType="separate"/>
      </w:r>
      <w:r w:rsidR="00180CB7" w:rsidRPr="007C0294">
        <w:rPr>
          <w:b/>
        </w:rPr>
        <w:t xml:space="preserve">Figure </w:t>
      </w:r>
      <w:r w:rsidR="00180CB7">
        <w:rPr>
          <w:b/>
          <w:noProof/>
        </w:rPr>
        <w:t>29</w:t>
      </w:r>
      <w:r w:rsidR="003B1039">
        <w:fldChar w:fldCharType="end"/>
      </w:r>
      <w:r w:rsidR="003B1039">
        <w:t xml:space="preserve">. As it can be seen the required steps are complicated and a lot of equations </w:t>
      </w:r>
      <w:r w:rsidR="005B3E9A">
        <w:t>are</w:t>
      </w:r>
      <w:r w:rsidR="003B1039">
        <w:t xml:space="preserve"> checked and used to finally calculate the creep and fatigue damage. The procedure how T-1430 is implemented in CFA tool is explained in </w:t>
      </w:r>
      <w:sdt>
        <w:sdtPr>
          <w:id w:val="-145663961"/>
          <w:citation/>
        </w:sdtPr>
        <w:sdtEndPr/>
        <w:sdtContent>
          <w:r w:rsidR="003B1039">
            <w:fldChar w:fldCharType="begin"/>
          </w:r>
          <w:r w:rsidR="003B1039" w:rsidRPr="009F2AFB">
            <w:instrText xml:space="preserve"> CITATION Özk141 \l 1031 </w:instrText>
          </w:r>
          <w:r w:rsidR="003B1039">
            <w:fldChar w:fldCharType="separate"/>
          </w:r>
          <w:r w:rsidR="00D41117" w:rsidRPr="00D41117">
            <w:rPr>
              <w:noProof/>
            </w:rPr>
            <w:t>[1]</w:t>
          </w:r>
          <w:r w:rsidR="003B1039">
            <w:fldChar w:fldCharType="end"/>
          </w:r>
        </w:sdtContent>
      </w:sdt>
      <w:r w:rsidR="003B1039">
        <w:t xml:space="preserve">, </w:t>
      </w:r>
      <w:sdt>
        <w:sdtPr>
          <w:id w:val="1197738987"/>
          <w:citation/>
        </w:sdtPr>
        <w:sdtEndPr/>
        <w:sdtContent>
          <w:r w:rsidR="003B1039">
            <w:fldChar w:fldCharType="begin"/>
          </w:r>
          <w:r w:rsidR="003B1039" w:rsidRPr="009F2AFB">
            <w:instrText xml:space="preserve"> CITATION Mah154 \l 1031 </w:instrText>
          </w:r>
          <w:r w:rsidR="003B1039">
            <w:fldChar w:fldCharType="separate"/>
          </w:r>
          <w:r w:rsidR="00D41117" w:rsidRPr="00D41117">
            <w:rPr>
              <w:noProof/>
            </w:rPr>
            <w:t>[3]</w:t>
          </w:r>
          <w:r w:rsidR="003B1039">
            <w:fldChar w:fldCharType="end"/>
          </w:r>
        </w:sdtContent>
      </w:sdt>
      <w:r w:rsidR="003B1039">
        <w:t xml:space="preserve"> in more detail.</w:t>
      </w:r>
    </w:p>
    <w:p w:rsidR="00F923FE" w:rsidRDefault="00F923FE" w:rsidP="003B1039">
      <w:pPr>
        <w:jc w:val="both"/>
      </w:pPr>
    </w:p>
    <w:p w:rsidR="007C0294" w:rsidRDefault="007C0294" w:rsidP="007C0294">
      <w:pPr>
        <w:keepNext/>
        <w:jc w:val="center"/>
      </w:pPr>
      <w:r>
        <w:rPr>
          <w:noProof/>
          <w:lang w:eastAsia="en-GB"/>
        </w:rPr>
        <w:drawing>
          <wp:inline distT="0" distB="0" distL="0" distR="0" wp14:anchorId="60EE6BE0" wp14:editId="35AD4CB0">
            <wp:extent cx="5486400" cy="4100863"/>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4100863"/>
                    </a:xfrm>
                    <a:prstGeom prst="rect">
                      <a:avLst/>
                    </a:prstGeom>
                    <a:noFill/>
                    <a:ln>
                      <a:noFill/>
                    </a:ln>
                  </pic:spPr>
                </pic:pic>
              </a:graphicData>
            </a:graphic>
          </wp:inline>
        </w:drawing>
      </w:r>
    </w:p>
    <w:p w:rsidR="009F2AFB" w:rsidRPr="007C0294" w:rsidRDefault="007C0294" w:rsidP="007C0294">
      <w:pPr>
        <w:jc w:val="center"/>
        <w:rPr>
          <w:b/>
        </w:rPr>
      </w:pPr>
      <w:bookmarkStart w:id="49" w:name="_Ref457562623"/>
      <w:r w:rsidRPr="007C0294">
        <w:rPr>
          <w:b/>
        </w:rPr>
        <w:t xml:space="preserve">Figure </w:t>
      </w:r>
      <w:r w:rsidRPr="007C0294">
        <w:rPr>
          <w:b/>
        </w:rPr>
        <w:fldChar w:fldCharType="begin"/>
      </w:r>
      <w:r w:rsidRPr="007C0294">
        <w:rPr>
          <w:b/>
        </w:rPr>
        <w:instrText xml:space="preserve"> SEQ Figure \* ARABIC </w:instrText>
      </w:r>
      <w:r w:rsidRPr="007C0294">
        <w:rPr>
          <w:b/>
        </w:rPr>
        <w:fldChar w:fldCharType="separate"/>
      </w:r>
      <w:r w:rsidR="00180CB7">
        <w:rPr>
          <w:b/>
          <w:noProof/>
        </w:rPr>
        <w:t>29</w:t>
      </w:r>
      <w:r w:rsidRPr="007C0294">
        <w:rPr>
          <w:b/>
        </w:rPr>
        <w:fldChar w:fldCharType="end"/>
      </w:r>
      <w:bookmarkEnd w:id="49"/>
      <w:r w:rsidRPr="007C0294">
        <w:rPr>
          <w:b/>
        </w:rPr>
        <w:t xml:space="preserve"> CFA tool </w:t>
      </w:r>
      <w:r w:rsidR="000A3CCF" w:rsidRPr="007C0294">
        <w:rPr>
          <w:b/>
        </w:rPr>
        <w:t>program</w:t>
      </w:r>
      <w:r w:rsidRPr="007C0294">
        <w:rPr>
          <w:b/>
        </w:rPr>
        <w:t xml:space="preserve"> structure based on elastic analysis FE analysis</w:t>
      </w:r>
    </w:p>
    <w:p w:rsidR="00BE69DC" w:rsidRDefault="005B3E9A" w:rsidP="00E42C2D">
      <w:pPr>
        <w:jc w:val="both"/>
      </w:pPr>
      <w:r>
        <w:t>In case</w:t>
      </w:r>
      <w:r w:rsidR="00657F8F">
        <w:t xml:space="preserve"> of inelastic analysis ASME BPVC</w:t>
      </w:r>
      <w:r w:rsidR="00657F8F" w:rsidRPr="00657F8F">
        <w:t xml:space="preserve"> </w:t>
      </w:r>
      <w:r w:rsidR="00657F8F">
        <w:t xml:space="preserve">Section III Subsection NH T-1420 can be used for calculation of fatigue damage, creep damage and allowable number of cycles. Using inelastic analysis makes it easier to calculate the fatigue and </w:t>
      </w:r>
      <w:proofErr w:type="gramStart"/>
      <w:r w:rsidR="00657F8F">
        <w:t>creep</w:t>
      </w:r>
      <w:proofErr w:type="gramEnd"/>
      <w:r w:rsidR="00657F8F">
        <w:t xml:space="preserve"> damage, because no estimation of the inelastic part on total strain </w:t>
      </w:r>
      <w:r w:rsidR="004E25B6">
        <w:t>range</w:t>
      </w:r>
      <w:r w:rsidR="00657F8F">
        <w:t xml:space="preserve"> is required. It is available directly from </w:t>
      </w:r>
      <w:r>
        <w:t>previous</w:t>
      </w:r>
      <w:r w:rsidR="00657F8F">
        <w:t xml:space="preserve"> FE analysis. The </w:t>
      </w:r>
      <w:r>
        <w:t xml:space="preserve">possible </w:t>
      </w:r>
      <w:r w:rsidR="00657F8F">
        <w:t>principle structure of CFA</w:t>
      </w:r>
      <w:r>
        <w:t xml:space="preserve"> tool</w:t>
      </w:r>
      <w:r w:rsidR="00657F8F">
        <w:t xml:space="preserve"> </w:t>
      </w:r>
      <w:r>
        <w:t xml:space="preserve">in case of inelastic analysis </w:t>
      </w:r>
      <w:r w:rsidR="00657F8F">
        <w:t xml:space="preserve">is shown in </w:t>
      </w:r>
      <w:r w:rsidR="00657F8F">
        <w:fldChar w:fldCharType="begin"/>
      </w:r>
      <w:r w:rsidR="00657F8F">
        <w:instrText xml:space="preserve"> REF _Ref457566163 \h </w:instrText>
      </w:r>
      <w:r w:rsidR="00E42C2D">
        <w:instrText xml:space="preserve"> \* MERGEFORMAT </w:instrText>
      </w:r>
      <w:r w:rsidR="00657F8F">
        <w:fldChar w:fldCharType="separate"/>
      </w:r>
      <w:r w:rsidR="00180CB7" w:rsidRPr="00657F8F">
        <w:rPr>
          <w:b/>
        </w:rPr>
        <w:t xml:space="preserve">Figure </w:t>
      </w:r>
      <w:r w:rsidR="00180CB7">
        <w:rPr>
          <w:b/>
          <w:noProof/>
        </w:rPr>
        <w:t>30</w:t>
      </w:r>
      <w:r w:rsidR="00657F8F">
        <w:fldChar w:fldCharType="end"/>
      </w:r>
      <w:r w:rsidR="00657F8F">
        <w:t>.</w:t>
      </w:r>
      <w:r w:rsidR="00E42C2D">
        <w:t xml:space="preserve"> In comparison it is obvious that the use of data from inelastic FE analysis makes it easier to do creep-fatigue assessment. Due to the fact that stress linearization is not necessary the CFA </w:t>
      </w:r>
      <w:r w:rsidR="004E25B6">
        <w:t xml:space="preserve">tool </w:t>
      </w:r>
      <w:r w:rsidR="00895903">
        <w:t>could</w:t>
      </w:r>
      <w:r w:rsidR="00E42C2D">
        <w:t xml:space="preserve"> be </w:t>
      </w:r>
      <w:r w:rsidR="004E25B6">
        <w:t xml:space="preserve">run </w:t>
      </w:r>
      <w:r w:rsidR="00E42C2D">
        <w:t>very fast. The green box shows the input from preliminary FE analysis which is required for CFA, namely:</w:t>
      </w:r>
    </w:p>
    <w:p w:rsidR="00E42C2D" w:rsidRPr="00E42C2D" w:rsidRDefault="00E42C2D" w:rsidP="002F61A7">
      <w:pPr>
        <w:pStyle w:val="ListParagraph"/>
        <w:numPr>
          <w:ilvl w:val="0"/>
          <w:numId w:val="10"/>
        </w:numPr>
        <w:jc w:val="both"/>
        <w:rPr>
          <w:rFonts w:eastAsiaTheme="minorEastAsia"/>
        </w:rPr>
      </w:pPr>
      <w:r>
        <w:t>Stress components</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oMath>
      <w:r w:rsidRPr="00E42C2D">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sidRPr="00E42C2D">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3</m:t>
            </m:r>
          </m:sub>
        </m:sSub>
      </m:oMath>
    </w:p>
    <w:p w:rsidR="00E42C2D" w:rsidRPr="00E42C2D" w:rsidRDefault="00E42C2D" w:rsidP="002F61A7">
      <w:pPr>
        <w:pStyle w:val="ListParagraph"/>
        <w:numPr>
          <w:ilvl w:val="0"/>
          <w:numId w:val="10"/>
        </w:numPr>
        <w:jc w:val="both"/>
        <w:rPr>
          <w:rFonts w:eastAsiaTheme="minorEastAsia"/>
        </w:rPr>
      </w:pPr>
      <w:r w:rsidRPr="00E42C2D">
        <w:rPr>
          <w:rFonts w:eastAsiaTheme="minorEastAsia"/>
        </w:rPr>
        <w:t xml:space="preserve">Temperature </w:t>
      </w:r>
      <m:oMath>
        <m:r>
          <w:rPr>
            <w:rFonts w:ascii="Cambria Math" w:eastAsiaTheme="minorEastAsia" w:hAnsi="Cambria Math"/>
          </w:rPr>
          <m:t>θ</m:t>
        </m:r>
      </m:oMath>
    </w:p>
    <w:p w:rsidR="00E42C2D" w:rsidRPr="00E42C2D" w:rsidRDefault="00E42C2D" w:rsidP="002F61A7">
      <w:pPr>
        <w:pStyle w:val="ListParagraph"/>
        <w:numPr>
          <w:ilvl w:val="0"/>
          <w:numId w:val="10"/>
        </w:numPr>
        <w:jc w:val="both"/>
        <w:rPr>
          <w:rFonts w:eastAsiaTheme="minorEastAsia"/>
        </w:rPr>
      </w:pPr>
      <w:r w:rsidRPr="00E42C2D">
        <w:rPr>
          <w:rFonts w:eastAsiaTheme="minorEastAsia"/>
        </w:rPr>
        <w:t xml:space="preserve">Equivalent von Mises Stress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eq</m:t>
            </m:r>
          </m:sub>
        </m:sSub>
      </m:oMath>
    </w:p>
    <w:p w:rsidR="00E42C2D" w:rsidRPr="00C90C02" w:rsidRDefault="00E42C2D" w:rsidP="002F61A7">
      <w:pPr>
        <w:pStyle w:val="ListParagraph"/>
        <w:numPr>
          <w:ilvl w:val="0"/>
          <w:numId w:val="10"/>
        </w:numPr>
        <w:jc w:val="both"/>
      </w:pPr>
      <w:r w:rsidRPr="00E42C2D">
        <w:rPr>
          <w:rFonts w:eastAsiaTheme="minorEastAsia"/>
        </w:rPr>
        <w:t xml:space="preserve">Equivalent total strain range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eq</m:t>
            </m:r>
          </m:sub>
        </m:sSub>
      </m:oMath>
    </w:p>
    <w:p w:rsidR="00C90C02" w:rsidRDefault="00C90C02" w:rsidP="00C90C02">
      <w:pPr>
        <w:jc w:val="both"/>
      </w:pPr>
      <w:r>
        <w:lastRenderedPageBreak/>
        <w:t>The implementation of this inelastic route can be added to 2017 task specification.</w:t>
      </w:r>
    </w:p>
    <w:p w:rsidR="00F923FE" w:rsidRPr="00C90C02" w:rsidRDefault="00F923FE" w:rsidP="00C90C02">
      <w:pPr>
        <w:jc w:val="both"/>
      </w:pPr>
    </w:p>
    <w:p w:rsidR="00657F8F" w:rsidRDefault="008A7642" w:rsidP="00657F8F">
      <w:pPr>
        <w:keepNext/>
        <w:jc w:val="center"/>
      </w:pPr>
      <w:r>
        <w:rPr>
          <w:noProof/>
          <w:lang w:eastAsia="en-GB"/>
        </w:rPr>
        <w:drawing>
          <wp:inline distT="0" distB="0" distL="0" distR="0" wp14:anchorId="5463CD62" wp14:editId="13CB1374">
            <wp:extent cx="5486400" cy="3351606"/>
            <wp:effectExtent l="0" t="0" r="0" b="127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8270"/>
                    <a:stretch/>
                  </pic:blipFill>
                  <pic:spPr bwMode="auto">
                    <a:xfrm>
                      <a:off x="0" y="0"/>
                      <a:ext cx="5486400" cy="3351606"/>
                    </a:xfrm>
                    <a:prstGeom prst="rect">
                      <a:avLst/>
                    </a:prstGeom>
                    <a:noFill/>
                    <a:ln>
                      <a:noFill/>
                    </a:ln>
                    <a:extLst>
                      <a:ext uri="{53640926-AAD7-44D8-BBD7-CCE9431645EC}">
                        <a14:shadowObscured xmlns:a14="http://schemas.microsoft.com/office/drawing/2010/main"/>
                      </a:ext>
                    </a:extLst>
                  </pic:spPr>
                </pic:pic>
              </a:graphicData>
            </a:graphic>
          </wp:inline>
        </w:drawing>
      </w:r>
    </w:p>
    <w:p w:rsidR="008A7642" w:rsidRDefault="00657F8F" w:rsidP="00657F8F">
      <w:pPr>
        <w:jc w:val="center"/>
        <w:rPr>
          <w:b/>
        </w:rPr>
      </w:pPr>
      <w:bookmarkStart w:id="50" w:name="_Ref457566163"/>
      <w:r w:rsidRPr="00657F8F">
        <w:rPr>
          <w:b/>
        </w:rPr>
        <w:t xml:space="preserve">Figure </w:t>
      </w:r>
      <w:r w:rsidRPr="00657F8F">
        <w:rPr>
          <w:b/>
        </w:rPr>
        <w:fldChar w:fldCharType="begin"/>
      </w:r>
      <w:r w:rsidRPr="00657F8F">
        <w:rPr>
          <w:b/>
        </w:rPr>
        <w:instrText xml:space="preserve"> SEQ Figure \* ARABIC </w:instrText>
      </w:r>
      <w:r w:rsidRPr="00657F8F">
        <w:rPr>
          <w:b/>
        </w:rPr>
        <w:fldChar w:fldCharType="separate"/>
      </w:r>
      <w:proofErr w:type="gramStart"/>
      <w:r w:rsidR="00180CB7">
        <w:rPr>
          <w:b/>
          <w:noProof/>
        </w:rPr>
        <w:t>30</w:t>
      </w:r>
      <w:r w:rsidRPr="00657F8F">
        <w:rPr>
          <w:b/>
        </w:rPr>
        <w:fldChar w:fldCharType="end"/>
      </w:r>
      <w:bookmarkEnd w:id="50"/>
      <w:r w:rsidRPr="00657F8F">
        <w:rPr>
          <w:b/>
        </w:rPr>
        <w:t xml:space="preserve"> CFA tool </w:t>
      </w:r>
      <w:proofErr w:type="spellStart"/>
      <w:r w:rsidRPr="00657F8F">
        <w:rPr>
          <w:b/>
        </w:rPr>
        <w:t>progam</w:t>
      </w:r>
      <w:proofErr w:type="spellEnd"/>
      <w:r w:rsidRPr="00657F8F">
        <w:rPr>
          <w:b/>
        </w:rPr>
        <w:t xml:space="preserve"> structure</w:t>
      </w:r>
      <w:proofErr w:type="gramEnd"/>
      <w:r w:rsidRPr="00657F8F">
        <w:rPr>
          <w:b/>
        </w:rPr>
        <w:t xml:space="preserve"> based on </w:t>
      </w:r>
      <w:r>
        <w:rPr>
          <w:b/>
        </w:rPr>
        <w:t>in</w:t>
      </w:r>
      <w:r w:rsidRPr="00657F8F">
        <w:rPr>
          <w:b/>
        </w:rPr>
        <w:t>elastic analysis FE analysis</w:t>
      </w:r>
    </w:p>
    <w:p w:rsidR="006F0115" w:rsidRDefault="00BE69DC" w:rsidP="001071F5">
      <w:pPr>
        <w:pStyle w:val="Heading1"/>
      </w:pPr>
      <w:bookmarkStart w:id="51" w:name="_Ref458059359"/>
      <w:bookmarkStart w:id="52" w:name="_Ref458070728"/>
      <w:bookmarkStart w:id="53" w:name="_Toc471711186"/>
      <w:r>
        <w:t>Implementation of rule modifications</w:t>
      </w:r>
      <w:bookmarkEnd w:id="51"/>
      <w:bookmarkEnd w:id="52"/>
      <w:bookmarkEnd w:id="53"/>
    </w:p>
    <w:p w:rsidR="001071F5" w:rsidRDefault="001071F5" w:rsidP="007278AC">
      <w:pPr>
        <w:jc w:val="both"/>
      </w:pPr>
      <w:r>
        <w:t xml:space="preserve">Based on an assessment for the applicability of creep-fatigue accumulation rules of ASME BPVC and RCC-MR rules to 9Cr-steels in 2014 </w:t>
      </w:r>
      <w:sdt>
        <w:sdtPr>
          <w:id w:val="849767286"/>
          <w:citation/>
        </w:sdtPr>
        <w:sdtEndPr/>
        <w:sdtContent>
          <w:r>
            <w:fldChar w:fldCharType="begin"/>
          </w:r>
          <w:r w:rsidRPr="001071F5">
            <w:instrText xml:space="preserve"> CITATION Akt14 \l 1031 </w:instrText>
          </w:r>
          <w:r>
            <w:fldChar w:fldCharType="separate"/>
          </w:r>
          <w:r w:rsidR="00D41117" w:rsidRPr="00D41117">
            <w:rPr>
              <w:noProof/>
            </w:rPr>
            <w:t>[17]</w:t>
          </w:r>
          <w:r>
            <w:fldChar w:fldCharType="end"/>
          </w:r>
        </w:sdtContent>
      </w:sdt>
      <w:r>
        <w:t xml:space="preserve"> modification of th</w:t>
      </w:r>
      <w:r w:rsidR="004E25B6">
        <w:t>ese</w:t>
      </w:r>
      <w:r>
        <w:t xml:space="preserve"> rule</w:t>
      </w:r>
      <w:r w:rsidR="004E25B6">
        <w:t>s</w:t>
      </w:r>
      <w:r>
        <w:t xml:space="preserve"> ha</w:t>
      </w:r>
      <w:r w:rsidR="004E25B6">
        <w:t>ve</w:t>
      </w:r>
      <w:r>
        <w:t xml:space="preserve"> been proposed </w:t>
      </w:r>
      <w:r w:rsidR="005B3E9A">
        <w:t>by Aktaa as follows</w:t>
      </w:r>
      <w:r>
        <w:t>:</w:t>
      </w:r>
    </w:p>
    <w:p w:rsidR="00F923FE" w:rsidRDefault="00F923FE" w:rsidP="007278AC">
      <w:pPr>
        <w:jc w:val="both"/>
      </w:pPr>
    </w:p>
    <w:p w:rsidR="001071F5" w:rsidRDefault="001071F5" w:rsidP="002F61A7">
      <w:pPr>
        <w:pStyle w:val="ListParagraph"/>
        <w:numPr>
          <w:ilvl w:val="0"/>
          <w:numId w:val="16"/>
        </w:numPr>
        <w:rPr>
          <w:lang w:val="en-US"/>
        </w:rPr>
      </w:pPr>
      <w:r w:rsidRPr="001071F5">
        <w:rPr>
          <w:lang w:val="en-US"/>
        </w:rPr>
        <w:t xml:space="preserve">Calculation of creep damage portion in the creep fatigue accumulation rule in </w:t>
      </w:r>
    </w:p>
    <w:p w:rsidR="001071F5" w:rsidRDefault="001071F5" w:rsidP="002F61A7">
      <w:pPr>
        <w:pStyle w:val="ListParagraph"/>
        <w:numPr>
          <w:ilvl w:val="0"/>
          <w:numId w:val="17"/>
        </w:numPr>
        <w:rPr>
          <w:lang w:val="en-US"/>
        </w:rPr>
      </w:pPr>
      <w:r w:rsidRPr="001071F5">
        <w:rPr>
          <w:lang w:val="en-US"/>
        </w:rPr>
        <w:t xml:space="preserve">first 10% of the lifetime using </w:t>
      </w:r>
      <w:r w:rsidRPr="001071F5">
        <w:rPr>
          <w:i/>
          <w:iCs/>
          <w:lang w:val="en-US"/>
        </w:rPr>
        <w:t>S</w:t>
      </w:r>
      <w:r w:rsidRPr="001071F5">
        <w:rPr>
          <w:i/>
          <w:iCs/>
          <w:vertAlign w:val="subscript"/>
          <w:lang w:val="en-US"/>
        </w:rPr>
        <w:t>i</w:t>
      </w:r>
      <w:r w:rsidRPr="001071F5">
        <w:rPr>
          <w:lang w:val="en-US"/>
        </w:rPr>
        <w:t xml:space="preserve"> from monotonic stress strain curves and design creep curves of as received material assuming no effect of cyclic softening on stress-to-rupture curves</w:t>
      </w:r>
    </w:p>
    <w:p w:rsidR="001071F5" w:rsidRPr="001071F5" w:rsidRDefault="001071F5" w:rsidP="002F61A7">
      <w:pPr>
        <w:pStyle w:val="ListParagraph"/>
        <w:numPr>
          <w:ilvl w:val="0"/>
          <w:numId w:val="17"/>
        </w:numPr>
        <w:rPr>
          <w:lang w:val="en-US"/>
        </w:rPr>
      </w:pPr>
      <w:r w:rsidRPr="001071F5">
        <w:rPr>
          <w:lang w:val="en-US"/>
        </w:rPr>
        <w:t xml:space="preserve">remaining 90% of the lifetime using </w:t>
      </w:r>
      <w:proofErr w:type="spellStart"/>
      <w:r w:rsidRPr="001071F5">
        <w:rPr>
          <w:i/>
          <w:iCs/>
          <w:lang w:val="en-US"/>
        </w:rPr>
        <w:t>S</w:t>
      </w:r>
      <w:r w:rsidRPr="001071F5">
        <w:rPr>
          <w:i/>
          <w:iCs/>
          <w:vertAlign w:val="subscript"/>
          <w:lang w:val="en-US"/>
        </w:rPr>
        <w:t>i</w:t>
      </w:r>
      <w:r w:rsidR="003E708C">
        <w:rPr>
          <w:i/>
          <w:iCs/>
          <w:vertAlign w:val="subscript"/>
          <w:lang w:val="en-US"/>
        </w:rPr>
        <w:t>,c</w:t>
      </w:r>
      <w:proofErr w:type="spellEnd"/>
      <w:r w:rsidRPr="001071F5">
        <w:rPr>
          <w:lang w:val="en-US"/>
        </w:rPr>
        <w:t xml:space="preserve"> from cyclic stress strain curves and design creep curves of cyclic softened material</w:t>
      </w:r>
    </w:p>
    <w:p w:rsidR="00F923FE" w:rsidRDefault="001071F5" w:rsidP="00F923FE">
      <w:pPr>
        <w:pStyle w:val="ListParagraph"/>
        <w:numPr>
          <w:ilvl w:val="0"/>
          <w:numId w:val="16"/>
        </w:numPr>
        <w:rPr>
          <w:lang w:val="en-US"/>
        </w:rPr>
      </w:pPr>
      <w:r w:rsidRPr="001071F5">
        <w:rPr>
          <w:lang w:val="en-US"/>
        </w:rPr>
        <w:t>Using allowable total creep fatigue damage values of RCC-MR for SS 316 and Grade 91 - envelope with (0.3,0.3) tip point.</w:t>
      </w:r>
    </w:p>
    <w:p w:rsidR="00F923FE" w:rsidRPr="00F923FE" w:rsidRDefault="00F923FE" w:rsidP="00F923FE">
      <w:pPr>
        <w:rPr>
          <w:lang w:val="en-US"/>
        </w:rPr>
      </w:pPr>
    </w:p>
    <w:p w:rsidR="00A60FA6" w:rsidRDefault="001071F5" w:rsidP="007278AC">
      <w:pPr>
        <w:jc w:val="both"/>
        <w:rPr>
          <w:lang w:val="en-US"/>
        </w:rPr>
      </w:pPr>
      <w:r>
        <w:rPr>
          <w:lang w:val="en-US"/>
        </w:rPr>
        <w:t xml:space="preserve">This modification requires in general material data not yet available for 9-Cr steels like Eurofer. Namely </w:t>
      </w:r>
      <w:proofErr w:type="gramStart"/>
      <w:r>
        <w:rPr>
          <w:lang w:val="en-US"/>
        </w:rPr>
        <w:t>creep</w:t>
      </w:r>
      <w:proofErr w:type="gramEnd"/>
      <w:r>
        <w:rPr>
          <w:lang w:val="en-US"/>
        </w:rPr>
        <w:t xml:space="preserve"> lifetime data for cyclic softened material. For this reason a test matrix </w:t>
      </w:r>
      <w:sdt>
        <w:sdtPr>
          <w:rPr>
            <w:lang w:val="en-US"/>
          </w:rPr>
          <w:id w:val="894084680"/>
          <w:citation/>
        </w:sdtPr>
        <w:sdtEndPr/>
        <w:sdtContent>
          <w:r>
            <w:rPr>
              <w:lang w:val="en-US"/>
            </w:rPr>
            <w:fldChar w:fldCharType="begin"/>
          </w:r>
          <w:r w:rsidRPr="001071F5">
            <w:instrText xml:space="preserve"> CITATION Akt15 \l 1031 </w:instrText>
          </w:r>
          <w:r>
            <w:rPr>
              <w:lang w:val="en-US"/>
            </w:rPr>
            <w:fldChar w:fldCharType="separate"/>
          </w:r>
          <w:r w:rsidR="00D41117" w:rsidRPr="00D41117">
            <w:rPr>
              <w:noProof/>
            </w:rPr>
            <w:t>[18]</w:t>
          </w:r>
          <w:r>
            <w:rPr>
              <w:lang w:val="en-US"/>
            </w:rPr>
            <w:fldChar w:fldCharType="end"/>
          </w:r>
        </w:sdtContent>
      </w:sdt>
      <w:r w:rsidR="004E25B6">
        <w:rPr>
          <w:lang w:val="en-US"/>
        </w:rPr>
        <w:t xml:space="preserve"> </w:t>
      </w:r>
      <w:r>
        <w:rPr>
          <w:lang w:val="en-US"/>
        </w:rPr>
        <w:t>has been proposed in 2015.</w:t>
      </w:r>
      <w:r w:rsidR="00080DA9">
        <w:rPr>
          <w:lang w:val="en-US"/>
        </w:rPr>
        <w:t xml:space="preserve"> Nowadays the proposed modifications have been simplified </w:t>
      </w:r>
      <w:r w:rsidR="003E708C">
        <w:rPr>
          <w:lang w:val="en-US"/>
        </w:rPr>
        <w:t xml:space="preserve">by Aktaa </w:t>
      </w:r>
      <w:sdt>
        <w:sdtPr>
          <w:rPr>
            <w:lang w:val="en-US"/>
          </w:rPr>
          <w:id w:val="-293217349"/>
          <w:citation/>
        </w:sdtPr>
        <w:sdtEndPr/>
        <w:sdtContent>
          <w:r w:rsidR="003E708C">
            <w:rPr>
              <w:lang w:val="en-US"/>
            </w:rPr>
            <w:fldChar w:fldCharType="begin"/>
          </w:r>
          <w:r w:rsidR="003E708C" w:rsidRPr="003E708C">
            <w:instrText xml:space="preserve"> CITATION Akt16 \l 1031 </w:instrText>
          </w:r>
          <w:r w:rsidR="003E708C">
            <w:rPr>
              <w:lang w:val="en-US"/>
            </w:rPr>
            <w:fldChar w:fldCharType="separate"/>
          </w:r>
          <w:r w:rsidR="00D41117" w:rsidRPr="00D41117">
            <w:rPr>
              <w:noProof/>
            </w:rPr>
            <w:t>[19]</w:t>
          </w:r>
          <w:r w:rsidR="003E708C">
            <w:rPr>
              <w:lang w:val="en-US"/>
            </w:rPr>
            <w:fldChar w:fldCharType="end"/>
          </w:r>
        </w:sdtContent>
      </w:sdt>
      <w:r w:rsidR="003E708C">
        <w:rPr>
          <w:lang w:val="en-US"/>
        </w:rPr>
        <w:t xml:space="preserve"> by introducing a so called cyclic softening stress factor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3E708C">
        <w:rPr>
          <w:lang w:val="en-US"/>
        </w:rPr>
        <w:t xml:space="preserve">) for easier implementation in existing design codes. </w:t>
      </w:r>
      <w:r w:rsidR="00A60FA6">
        <w:rPr>
          <w:lang w:val="en-US"/>
        </w:rPr>
        <w:t xml:space="preserve">The </w:t>
      </w:r>
      <w:r w:rsidR="00A60FA6">
        <w:rPr>
          <w:lang w:val="en-US"/>
        </w:rPr>
        <w:lastRenderedPageBreak/>
        <w:t xml:space="preserve">mentioned </w:t>
      </w:r>
      <w:r w:rsidR="003E708C">
        <w:rPr>
          <w:lang w:val="en-US"/>
        </w:rPr>
        <w:t xml:space="preserve">simplified </w:t>
      </w:r>
      <w:r w:rsidR="00A60FA6">
        <w:rPr>
          <w:lang w:val="en-US"/>
        </w:rPr>
        <w:t>modifications have now been implemented into the CFA tool and can be used in addition to the “cla</w:t>
      </w:r>
      <w:r w:rsidR="004E25B6">
        <w:rPr>
          <w:lang w:val="en-US"/>
        </w:rPr>
        <w:t>ssical” rule mentioned in ASME BPVC</w:t>
      </w:r>
      <w:r w:rsidR="00A60FA6">
        <w:rPr>
          <w:lang w:val="en-US"/>
        </w:rPr>
        <w:t>.</w:t>
      </w:r>
    </w:p>
    <w:p w:rsidR="006F0115" w:rsidRDefault="006F0115" w:rsidP="006F0115">
      <w:pPr>
        <w:pStyle w:val="Heading2"/>
      </w:pPr>
      <w:bookmarkStart w:id="54" w:name="_Toc471711187"/>
      <w:r>
        <w:t>Implementation and use of rule modifications</w:t>
      </w:r>
      <w:bookmarkEnd w:id="54"/>
    </w:p>
    <w:p w:rsidR="006F0115" w:rsidRDefault="00BE0F29" w:rsidP="00BE0F29">
      <w:pPr>
        <w:jc w:val="both"/>
      </w:pPr>
      <w:r>
        <w:t>The creep-fatigue rule modification</w:t>
      </w:r>
      <w:r w:rsidR="003E708C">
        <w:t>s</w:t>
      </w:r>
      <w:r>
        <w:t xml:space="preserve"> proposed by Aktaa </w:t>
      </w:r>
      <w:sdt>
        <w:sdtPr>
          <w:id w:val="-1668009061"/>
          <w:citation/>
        </w:sdtPr>
        <w:sdtEndPr/>
        <w:sdtContent>
          <w:r w:rsidR="003E708C">
            <w:fldChar w:fldCharType="begin"/>
          </w:r>
          <w:r w:rsidR="003E708C" w:rsidRPr="003E708C">
            <w:instrText xml:space="preserve"> CITATION Akt16 \l 1031 </w:instrText>
          </w:r>
          <w:r w:rsidR="003E708C">
            <w:fldChar w:fldCharType="separate"/>
          </w:r>
          <w:r w:rsidR="00D41117" w:rsidRPr="00D41117">
            <w:rPr>
              <w:noProof/>
            </w:rPr>
            <w:t>[19]</w:t>
          </w:r>
          <w:r w:rsidR="003E708C">
            <w:fldChar w:fldCharType="end"/>
          </w:r>
        </w:sdtContent>
      </w:sdt>
      <w:r>
        <w:t xml:space="preserve"> and mentioned </w:t>
      </w:r>
      <w:r w:rsidR="003E708C">
        <w:t xml:space="preserve">briefly </w:t>
      </w:r>
      <w:r>
        <w:t xml:space="preserve">in chapter </w:t>
      </w:r>
      <w:r>
        <w:fldChar w:fldCharType="begin"/>
      </w:r>
      <w:r>
        <w:instrText xml:space="preserve"> REF _Ref458059359 \r \h  \* MERGEFORMAT </w:instrText>
      </w:r>
      <w:r>
        <w:fldChar w:fldCharType="separate"/>
      </w:r>
      <w:r w:rsidR="00180CB7">
        <w:t>5</w:t>
      </w:r>
      <w:r>
        <w:fldChar w:fldCharType="end"/>
      </w:r>
      <w:r>
        <w:t xml:space="preserve"> ha</w:t>
      </w:r>
      <w:r w:rsidR="003E708C">
        <w:t>ve</w:t>
      </w:r>
      <w:r>
        <w:t xml:space="preserve"> been implemented into CFA tool FORTRAN source code in addition to the already available creep-fatigue rule used by ASME BPVC.</w:t>
      </w:r>
    </w:p>
    <w:p w:rsidR="00F25AF5" w:rsidRDefault="00F25AF5" w:rsidP="00BE0F29">
      <w:pPr>
        <w:jc w:val="both"/>
        <w:rPr>
          <w:iCs/>
          <w:lang w:val="en-US"/>
        </w:rPr>
      </w:pPr>
      <w:r>
        <w:t xml:space="preserve">This implementation is based on the assumption that for the remaining 90% of lifetime the cyclic stress vs. strain curves of Eurofer97 </w:t>
      </w:r>
      <w:sdt>
        <w:sdtPr>
          <w:id w:val="-1571040461"/>
          <w:citation/>
        </w:sdtPr>
        <w:sdtEndPr/>
        <w:sdtContent>
          <w:r w:rsidR="003E708C">
            <w:fldChar w:fldCharType="begin"/>
          </w:r>
          <w:r w:rsidR="003E708C" w:rsidRPr="00F25AF5">
            <w:instrText xml:space="preserve"> CITATION CEA10 \l 1031 </w:instrText>
          </w:r>
          <w:r w:rsidR="003E708C">
            <w:fldChar w:fldCharType="separate"/>
          </w:r>
          <w:r w:rsidR="00D41117" w:rsidRPr="00D41117">
            <w:rPr>
              <w:noProof/>
            </w:rPr>
            <w:t>[6]</w:t>
          </w:r>
          <w:r w:rsidR="003E708C">
            <w:fldChar w:fldCharType="end"/>
          </w:r>
        </w:sdtContent>
      </w:sdt>
      <w:r w:rsidR="003E708C">
        <w:t xml:space="preserve"> will be </w:t>
      </w:r>
      <w:r>
        <w:t xml:space="preserve">used for temperature range between 20 and 550 °C to calculate </w:t>
      </w:r>
      <m:oMath>
        <m:sSub>
          <m:sSubPr>
            <m:ctrlPr>
              <w:rPr>
                <w:rFonts w:ascii="Cambria Math" w:hAnsi="Cambria Math"/>
                <w:i/>
              </w:rPr>
            </m:ctrlPr>
          </m:sSubPr>
          <m:e>
            <m:r>
              <w:rPr>
                <w:rFonts w:ascii="Cambria Math" w:hAnsi="Cambria Math"/>
              </w:rPr>
              <m:t>S</m:t>
            </m:r>
          </m:e>
          <m:sub>
            <m:r>
              <w:rPr>
                <w:rFonts w:ascii="Cambria Math" w:hAnsi="Cambria Math"/>
              </w:rPr>
              <m:t>i,c</m:t>
            </m:r>
          </m:sub>
        </m:sSub>
      </m:oMath>
      <w:r>
        <w:rPr>
          <w:iCs/>
          <w:lang w:val="en-US"/>
        </w:rPr>
        <w:t xml:space="preserve"> </w:t>
      </w:r>
      <w:r w:rsidR="003E708C">
        <w:rPr>
          <w:iCs/>
          <w:lang w:val="en-US"/>
        </w:rPr>
        <w:t>based on the cyclic curves</w:t>
      </w:r>
      <w:r w:rsidR="00404FC7">
        <w:rPr>
          <w:iCs/>
          <w:lang w:val="en-US"/>
        </w:rPr>
        <w:t xml:space="preserve"> instead of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04FC7">
        <w:rPr>
          <w:iCs/>
          <w:lang w:val="en-US"/>
        </w:rPr>
        <w:t xml:space="preserve"> from monotonic curves</w:t>
      </w:r>
      <w:r>
        <w:rPr>
          <w:iCs/>
          <w:lang w:val="en-US"/>
        </w:rPr>
        <w:t xml:space="preserve">. The ratio </w:t>
      </w:r>
    </w:p>
    <w:p w:rsidR="00F25AF5" w:rsidRDefault="00F25AF5" w:rsidP="00BE0F29">
      <w:pPr>
        <w:jc w:val="both"/>
        <w:rPr>
          <w:iCs/>
          <w:lang w:val="en-US"/>
        </w:rPr>
      </w:pPr>
      <w:r>
        <w:rPr>
          <w:rFonts w:eastAsiaTheme="minorEastAsia"/>
          <w:iCs/>
          <w:lang w:val="en-US"/>
        </w:rPr>
        <w:t xml:space="preserve"> </w:t>
      </w:r>
      <m:oMath>
        <m:r>
          <w:rPr>
            <w:rFonts w:ascii="Cambria Math" w:hAnsi="Cambria Math"/>
            <w:lang w:val="en-US"/>
          </w:rPr>
          <m:t>ψ=</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i,c</m:t>
                </m:r>
              </m:sub>
            </m:sSub>
          </m:num>
          <m:den>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i</m:t>
                </m:r>
              </m:sub>
            </m:sSub>
          </m:den>
        </m:f>
      </m:oMath>
    </w:p>
    <w:p w:rsidR="00B046F8" w:rsidRDefault="00EC32BF" w:rsidP="00BE0F29">
      <w:pPr>
        <w:jc w:val="both"/>
        <w:rPr>
          <w:rFonts w:eastAsiaTheme="minorEastAsia"/>
          <w:lang w:val="en-US"/>
        </w:rPr>
      </w:pPr>
      <w:proofErr w:type="gramStart"/>
      <w:r>
        <w:rPr>
          <w:iCs/>
          <w:lang w:val="en-US"/>
        </w:rPr>
        <w:t>allows</w:t>
      </w:r>
      <w:proofErr w:type="gramEnd"/>
      <w:r>
        <w:rPr>
          <w:iCs/>
          <w:lang w:val="en-US"/>
        </w:rPr>
        <w:t xml:space="preserve"> now </w:t>
      </w:r>
      <w:r w:rsidR="00F25AF5">
        <w:rPr>
          <w:iCs/>
          <w:lang w:val="en-US"/>
        </w:rPr>
        <w:t xml:space="preserve">to </w:t>
      </w:r>
      <w:r>
        <w:rPr>
          <w:iCs/>
          <w:lang w:val="en-US"/>
        </w:rPr>
        <w:t>include the effect of cyclic softening</w:t>
      </w:r>
      <w:r w:rsidR="00B046F8">
        <w:rPr>
          <w:iCs/>
          <w:lang w:val="en-US"/>
        </w:rPr>
        <w:t xml:space="preserve"> in combination with the so called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B046F8">
        <w:rPr>
          <w:rFonts w:eastAsiaTheme="minorEastAsia"/>
          <w:lang w:val="en-US"/>
        </w:rPr>
        <w:t xml:space="preserve"> approach</w:t>
      </w:r>
      <w:r>
        <w:rPr>
          <w:iCs/>
          <w:lang w:val="en-US"/>
        </w:rPr>
        <w:t>.</w:t>
      </w:r>
      <w:r w:rsidR="00B046F8">
        <w:rPr>
          <w:iCs/>
          <w:lang w:val="en-US"/>
        </w:rPr>
        <w:t xml:space="preserve"> More details about the way of implementation can be found in </w:t>
      </w:r>
      <w:sdt>
        <w:sdtPr>
          <w:rPr>
            <w:iCs/>
            <w:lang w:val="en-US"/>
          </w:rPr>
          <w:id w:val="-1680812874"/>
          <w:citation/>
        </w:sdtPr>
        <w:sdtEndPr/>
        <w:sdtContent>
          <w:r w:rsidR="00B046F8">
            <w:rPr>
              <w:iCs/>
              <w:lang w:val="en-US"/>
            </w:rPr>
            <w:fldChar w:fldCharType="begin"/>
          </w:r>
          <w:r w:rsidR="00B046F8" w:rsidRPr="00B046F8">
            <w:rPr>
              <w:iCs/>
            </w:rPr>
            <w:instrText xml:space="preserve"> CITATION Akt16 \l 1031 </w:instrText>
          </w:r>
          <w:r w:rsidR="00B046F8">
            <w:rPr>
              <w:iCs/>
              <w:lang w:val="en-US"/>
            </w:rPr>
            <w:fldChar w:fldCharType="separate"/>
          </w:r>
          <w:r w:rsidR="00D41117" w:rsidRPr="00D41117">
            <w:rPr>
              <w:noProof/>
            </w:rPr>
            <w:t>[19]</w:t>
          </w:r>
          <w:r w:rsidR="00B046F8">
            <w:rPr>
              <w:iCs/>
              <w:lang w:val="en-US"/>
            </w:rPr>
            <w:fldChar w:fldCharType="end"/>
          </w:r>
        </w:sdtContent>
      </w:sdt>
      <w:r w:rsidR="00B046F8">
        <w:rPr>
          <w:iCs/>
          <w:lang w:val="en-US"/>
        </w:rPr>
        <w:t>.</w:t>
      </w:r>
      <w:r w:rsidR="00895903">
        <w:rPr>
          <w:iCs/>
          <w:lang w:val="en-US"/>
        </w:rPr>
        <w:t xml:space="preserve"> </w:t>
      </w:r>
      <w:r w:rsidR="0015440D">
        <w:rPr>
          <w:iCs/>
          <w:lang w:val="en-US"/>
        </w:rPr>
        <w:t xml:space="preserve">Due to the fact that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15440D">
        <w:rPr>
          <w:rFonts w:eastAsiaTheme="minorEastAsia"/>
          <w:lang w:val="en-US"/>
        </w:rPr>
        <w:t xml:space="preserve"> is a function of the softening level </w:t>
      </w:r>
      <m:oMath>
        <m:r>
          <w:rPr>
            <w:rFonts w:ascii="Cambria Math" w:hAnsi="Cambria Math"/>
            <w:lang w:val="en-US"/>
          </w:rPr>
          <m:t xml:space="preserve"> ψ</m:t>
        </m:r>
      </m:oMath>
      <w:r w:rsidR="00700D60">
        <w:rPr>
          <w:rFonts w:eastAsiaTheme="minorEastAsia"/>
          <w:lang w:val="en-US"/>
        </w:rPr>
        <w:t>,</w:t>
      </w:r>
      <w:r w:rsidR="0015440D">
        <w:rPr>
          <w:rFonts w:eastAsiaTheme="minorEastAsia"/>
          <w:lang w:val="en-US"/>
        </w:rPr>
        <w:t xml:space="preserve"> which is not fully determined yet</w:t>
      </w:r>
      <w:r w:rsidR="000256F6">
        <w:rPr>
          <w:rFonts w:eastAsiaTheme="minorEastAsia"/>
          <w:lang w:val="en-US"/>
        </w:rPr>
        <w:t>,</w:t>
      </w:r>
      <w:r w:rsidR="0015440D">
        <w:rPr>
          <w:rFonts w:eastAsiaTheme="minorEastAsia"/>
          <w:lang w:val="en-US"/>
        </w:rPr>
        <w:t xml:space="preserve"> the current implementation uses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15440D">
        <w:rPr>
          <w:rFonts w:eastAsiaTheme="minorEastAsia"/>
          <w:lang w:val="en-US"/>
        </w:rPr>
        <w:t xml:space="preserve"> defined as</w:t>
      </w:r>
    </w:p>
    <w:p w:rsidR="0015440D" w:rsidRDefault="0015440D" w:rsidP="00BE0F29">
      <w:pPr>
        <w:jc w:val="both"/>
        <w:rPr>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ψ</m:t>
            </m:r>
          </m:den>
        </m:f>
      </m:oMath>
    </w:p>
    <w:p w:rsidR="00F25AF5" w:rsidRPr="00F25AF5" w:rsidRDefault="00CB60B6" w:rsidP="00BE0F29">
      <w:pPr>
        <w:jc w:val="both"/>
      </w:pPr>
      <w:r>
        <w:rPr>
          <w:iCs/>
          <w:lang w:val="en-US"/>
        </w:rPr>
        <w:t xml:space="preserve">This assumption is required because </w:t>
      </w:r>
      <w:r w:rsidR="0015440D">
        <w:rPr>
          <w:iCs/>
          <w:lang w:val="en-US"/>
        </w:rPr>
        <w:t>the tests for identification</w:t>
      </w:r>
      <w:r w:rsidR="000256F6">
        <w:rPr>
          <w:iCs/>
          <w:lang w:val="en-US"/>
        </w:rPr>
        <w:t xml:space="preserve"> of</w:t>
      </w:r>
      <w:r w:rsidR="0015440D">
        <w:rPr>
          <w:iCs/>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Ψ</m:t>
            </m:r>
          </m:sub>
        </m:sSub>
      </m:oMath>
      <w:r w:rsidR="000256F6">
        <w:rPr>
          <w:rFonts w:eastAsiaTheme="minorEastAsia"/>
          <w:lang w:val="en-US"/>
        </w:rPr>
        <w:t xml:space="preserve"> </w:t>
      </w:r>
      <w:r w:rsidR="0015440D">
        <w:rPr>
          <w:iCs/>
          <w:lang w:val="en-US"/>
        </w:rPr>
        <w:t xml:space="preserve">are currently in progress </w:t>
      </w:r>
      <w:sdt>
        <w:sdtPr>
          <w:rPr>
            <w:iCs/>
            <w:lang w:val="en-US"/>
          </w:rPr>
          <w:id w:val="617034911"/>
          <w:citation/>
        </w:sdtPr>
        <w:sdtEndPr/>
        <w:sdtContent>
          <w:r w:rsidR="0015440D">
            <w:rPr>
              <w:iCs/>
              <w:lang w:val="en-US"/>
            </w:rPr>
            <w:fldChar w:fldCharType="begin"/>
          </w:r>
          <w:r w:rsidR="0015440D" w:rsidRPr="0015440D">
            <w:rPr>
              <w:iCs/>
            </w:rPr>
            <w:instrText xml:space="preserve"> CITATION Akt16 \l 1031 </w:instrText>
          </w:r>
          <w:r w:rsidR="0015440D">
            <w:rPr>
              <w:iCs/>
              <w:lang w:val="en-US"/>
            </w:rPr>
            <w:fldChar w:fldCharType="separate"/>
          </w:r>
          <w:r w:rsidR="00D41117" w:rsidRPr="00D41117">
            <w:rPr>
              <w:noProof/>
            </w:rPr>
            <w:t>[19]</w:t>
          </w:r>
          <w:r w:rsidR="0015440D">
            <w:rPr>
              <w:iCs/>
              <w:lang w:val="en-US"/>
            </w:rPr>
            <w:fldChar w:fldCharType="end"/>
          </w:r>
        </w:sdtContent>
      </w:sdt>
      <w:r w:rsidR="0015440D">
        <w:rPr>
          <w:iCs/>
          <w:lang w:val="en-US"/>
        </w:rPr>
        <w:t xml:space="preserve"> and not finished yet.</w:t>
      </w:r>
    </w:p>
    <w:p w:rsidR="0077362D" w:rsidRDefault="0077362D" w:rsidP="00BE0F29">
      <w:pPr>
        <w:jc w:val="both"/>
      </w:pPr>
      <w:r>
        <w:t xml:space="preserve">The </w:t>
      </w:r>
      <w:r w:rsidR="00E6049D">
        <w:t>end-</w:t>
      </w:r>
      <w:r>
        <w:t>user</w:t>
      </w:r>
      <w:r w:rsidR="004E25B6">
        <w:t>s</w:t>
      </w:r>
      <w:r>
        <w:t xml:space="preserve"> of CFA tool can now decide during definition of the parameters in the so called “Multi-Prompt for Variables” which rule </w:t>
      </w:r>
      <w:r w:rsidR="004E25B6">
        <w:t>they</w:t>
      </w:r>
      <w:r>
        <w:t xml:space="preserve"> would like to use for </w:t>
      </w:r>
      <w:r w:rsidR="004E25B6">
        <w:t>CFA</w:t>
      </w:r>
      <w:r>
        <w:t xml:space="preserve">, see </w:t>
      </w:r>
      <w:r>
        <w:fldChar w:fldCharType="begin"/>
      </w:r>
      <w:r>
        <w:instrText xml:space="preserve"> REF _Ref458060003 \h </w:instrText>
      </w:r>
      <w:r>
        <w:fldChar w:fldCharType="separate"/>
      </w:r>
      <w:r w:rsidR="00180CB7" w:rsidRPr="0077362D">
        <w:rPr>
          <w:b/>
        </w:rPr>
        <w:t xml:space="preserve">Figure </w:t>
      </w:r>
      <w:r w:rsidR="00180CB7">
        <w:rPr>
          <w:b/>
          <w:noProof/>
        </w:rPr>
        <w:t>31</w:t>
      </w:r>
      <w:r>
        <w:fldChar w:fldCharType="end"/>
      </w:r>
      <w:r>
        <w:t>.</w:t>
      </w:r>
      <w:r w:rsidR="00E6049D">
        <w:t xml:space="preserve"> In </w:t>
      </w:r>
      <w:r w:rsidR="00E6049D">
        <w:fldChar w:fldCharType="begin"/>
      </w:r>
      <w:r w:rsidR="00E6049D">
        <w:instrText xml:space="preserve"> REF _Ref458060003 \h </w:instrText>
      </w:r>
      <w:r w:rsidR="00E6049D">
        <w:fldChar w:fldCharType="separate"/>
      </w:r>
      <w:r w:rsidR="00180CB7" w:rsidRPr="0077362D">
        <w:rPr>
          <w:b/>
        </w:rPr>
        <w:t xml:space="preserve">Figure </w:t>
      </w:r>
      <w:r w:rsidR="00180CB7">
        <w:rPr>
          <w:b/>
          <w:noProof/>
        </w:rPr>
        <w:t>31</w:t>
      </w:r>
      <w:r w:rsidR="00E6049D">
        <w:fldChar w:fldCharType="end"/>
      </w:r>
      <w:r w:rsidR="00E6049D">
        <w:t xml:space="preserve"> the parameter </w:t>
      </w:r>
      <w:r w:rsidR="004E25B6">
        <w:t>definition for creep-fatigue rules</w:t>
      </w:r>
      <w:r w:rsidR="00E6049D">
        <w:t xml:space="preserve"> when using ANSYS MAPDL </w:t>
      </w:r>
      <w:r w:rsidR="004E25B6">
        <w:t xml:space="preserve">and ANSYS Workbench </w:t>
      </w:r>
      <w:r w:rsidR="00E6049D">
        <w:t xml:space="preserve">is shown </w:t>
      </w:r>
      <w:r w:rsidR="004E25B6">
        <w:t>on the left and right</w:t>
      </w:r>
      <w:r w:rsidR="00E6049D">
        <w:t xml:space="preserve">. </w:t>
      </w:r>
      <w:r w:rsidR="004E25B6">
        <w:t>T</w:t>
      </w:r>
      <w:r w:rsidR="00E6049D">
        <w:t>he value “</w:t>
      </w:r>
      <w:r w:rsidR="00E6049D" w:rsidRPr="00E6049D">
        <w:rPr>
          <w:i/>
        </w:rPr>
        <w:t>0</w:t>
      </w:r>
      <w:r w:rsidR="00E6049D">
        <w:t xml:space="preserve">” </w:t>
      </w:r>
      <w:r w:rsidR="004E25B6">
        <w:t xml:space="preserve">is for the rule </w:t>
      </w:r>
      <w:r w:rsidR="00E6049D">
        <w:t xml:space="preserve">as mentioned in ASME BPVC </w:t>
      </w:r>
      <w:r w:rsidR="004E25B6">
        <w:t xml:space="preserve">and </w:t>
      </w:r>
      <w:r w:rsidR="00E6049D">
        <w:t>value “</w:t>
      </w:r>
      <w:r w:rsidR="00E6049D" w:rsidRPr="00E6049D">
        <w:rPr>
          <w:i/>
        </w:rPr>
        <w:t>1</w:t>
      </w:r>
      <w:r w:rsidR="00E6049D">
        <w:t>” uses modified rule by Aktaa.</w:t>
      </w:r>
    </w:p>
    <w:p w:rsidR="00F923FE" w:rsidRDefault="00F923FE" w:rsidP="00BE0F2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77362D" w:rsidTr="00E6049D">
        <w:tc>
          <w:tcPr>
            <w:tcW w:w="4731" w:type="dxa"/>
          </w:tcPr>
          <w:p w:rsidR="0077362D" w:rsidRDefault="005B3E9A" w:rsidP="00E6049D">
            <w:pPr>
              <w:keepNext/>
              <w:jc w:val="center"/>
            </w:pPr>
            <w:r w:rsidRPr="00F42765">
              <w:rPr>
                <w:noProof/>
                <w:lang w:eastAsia="en-GB"/>
              </w:rPr>
              <mc:AlternateContent>
                <mc:Choice Requires="wps">
                  <w:drawing>
                    <wp:anchor distT="0" distB="0" distL="114300" distR="114300" simplePos="0" relativeHeight="251797504" behindDoc="0" locked="0" layoutInCell="1" allowOverlap="1" wp14:anchorId="70B5FD5D" wp14:editId="10C5C9C8">
                      <wp:simplePos x="0" y="0"/>
                      <wp:positionH relativeFrom="column">
                        <wp:posOffset>2161540</wp:posOffset>
                      </wp:positionH>
                      <wp:positionV relativeFrom="paragraph">
                        <wp:posOffset>1865853</wp:posOffset>
                      </wp:positionV>
                      <wp:extent cx="502920" cy="153975"/>
                      <wp:effectExtent l="0" t="0" r="11430" b="17780"/>
                      <wp:wrapNone/>
                      <wp:docPr id="23" name="Rechteck 23"/>
                      <wp:cNvGraphicFramePr/>
                      <a:graphic xmlns:a="http://schemas.openxmlformats.org/drawingml/2006/main">
                        <a:graphicData uri="http://schemas.microsoft.com/office/word/2010/wordprocessingShape">
                          <wps:wsp>
                            <wps:cNvSpPr/>
                            <wps:spPr>
                              <a:xfrm>
                                <a:off x="0" y="0"/>
                                <a:ext cx="502920" cy="15397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170.2pt;margin-top:146.9pt;width:39.6pt;height:1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" fillcolor="red" strokecolor="red" strokeweight="2pt">
                      <v:fill opacity="16448f"/>
                    </v:rect>
                  </w:pict>
                </mc:Fallback>
              </mc:AlternateContent>
            </w:r>
            <w:r w:rsidR="0077362D">
              <w:rPr>
                <w:noProof/>
                <w:lang w:eastAsia="en-GB"/>
              </w:rPr>
              <w:drawing>
                <wp:inline distT="0" distB="0" distL="0" distR="0" wp14:anchorId="0EDAADD7" wp14:editId="764BBCB6">
                  <wp:extent cx="2560320" cy="2699216"/>
                  <wp:effectExtent l="0" t="0" r="0" b="6350"/>
                  <wp:docPr id="10" name="Grafik 10" descr="D:\Mahler\Projects\CFA\Report\Mahler\2016\data\rule modifications\PARAMETER AP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Report\Mahler\2016\data\rule modifications\PARAMETER APDL.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560320" cy="2699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32" w:type="dxa"/>
          </w:tcPr>
          <w:p w:rsidR="0077362D" w:rsidRDefault="005B3E9A" w:rsidP="00E6049D">
            <w:pPr>
              <w:jc w:val="center"/>
            </w:pPr>
            <w:r w:rsidRPr="00F42765">
              <w:rPr>
                <w:noProof/>
                <w:lang w:eastAsia="en-GB"/>
              </w:rPr>
              <mc:AlternateContent>
                <mc:Choice Requires="wps">
                  <w:drawing>
                    <wp:anchor distT="0" distB="0" distL="114300" distR="114300" simplePos="0" relativeHeight="251799552" behindDoc="0" locked="0" layoutInCell="1" allowOverlap="1" wp14:anchorId="52938761" wp14:editId="00BD786C">
                      <wp:simplePos x="0" y="0"/>
                      <wp:positionH relativeFrom="column">
                        <wp:posOffset>2161540</wp:posOffset>
                      </wp:positionH>
                      <wp:positionV relativeFrom="paragraph">
                        <wp:posOffset>1542003</wp:posOffset>
                      </wp:positionV>
                      <wp:extent cx="502920" cy="153975"/>
                      <wp:effectExtent l="0" t="0" r="11430" b="17780"/>
                      <wp:wrapNone/>
                      <wp:docPr id="28" name="Rechteck 28"/>
                      <wp:cNvGraphicFramePr/>
                      <a:graphic xmlns:a="http://schemas.openxmlformats.org/drawingml/2006/main">
                        <a:graphicData uri="http://schemas.microsoft.com/office/word/2010/wordprocessingShape">
                          <wps:wsp>
                            <wps:cNvSpPr/>
                            <wps:spPr>
                              <a:xfrm>
                                <a:off x="0" y="0"/>
                                <a:ext cx="502920" cy="153975"/>
                              </a:xfrm>
                              <a:prstGeom prst="rect">
                                <a:avLst/>
                              </a:prstGeom>
                              <a:solidFill>
                                <a:srgbClr val="FF0000">
                                  <a:alpha val="25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170.2pt;margin-top:121.4pt;width:39.6pt;height:1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" fillcolor="red" strokecolor="red" strokeweight="2pt">
                      <v:fill opacity="16448f"/>
                    </v:rect>
                  </w:pict>
                </mc:Fallback>
              </mc:AlternateContent>
            </w:r>
            <w:r w:rsidR="0077362D">
              <w:rPr>
                <w:noProof/>
                <w:lang w:eastAsia="en-GB"/>
              </w:rPr>
              <w:drawing>
                <wp:inline distT="0" distB="0" distL="0" distR="0" wp14:anchorId="7FC17516" wp14:editId="3BB5D37D">
                  <wp:extent cx="2560320" cy="2372875"/>
                  <wp:effectExtent l="0" t="0" r="0" b="8890"/>
                  <wp:docPr id="12" name="Grafik 12" descr="D:\Mahler\Projects\CFA\Report\Mahler\2016\data\rule modifications\PARAMETER 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rule modifications\PARAMETER WB.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560320" cy="23728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B60B6" w:rsidRDefault="0077362D" w:rsidP="0015440D">
      <w:pPr>
        <w:jc w:val="center"/>
        <w:rPr>
          <w:b/>
        </w:rPr>
      </w:pPr>
      <w:bookmarkStart w:id="55" w:name="_Ref458060003"/>
      <w:r w:rsidRPr="0077362D">
        <w:rPr>
          <w:b/>
        </w:rPr>
        <w:t xml:space="preserve">Figure </w:t>
      </w:r>
      <w:r w:rsidRPr="0077362D">
        <w:rPr>
          <w:b/>
        </w:rPr>
        <w:fldChar w:fldCharType="begin"/>
      </w:r>
      <w:r w:rsidRPr="0077362D">
        <w:rPr>
          <w:b/>
        </w:rPr>
        <w:instrText xml:space="preserve"> SEQ Figure \* ARABIC </w:instrText>
      </w:r>
      <w:r w:rsidRPr="0077362D">
        <w:rPr>
          <w:b/>
        </w:rPr>
        <w:fldChar w:fldCharType="separate"/>
      </w:r>
      <w:r w:rsidR="00180CB7">
        <w:rPr>
          <w:b/>
          <w:noProof/>
        </w:rPr>
        <w:t>31</w:t>
      </w:r>
      <w:r w:rsidRPr="0077362D">
        <w:rPr>
          <w:b/>
        </w:rPr>
        <w:fldChar w:fldCharType="end"/>
      </w:r>
      <w:bookmarkEnd w:id="55"/>
      <w:r w:rsidRPr="0077362D">
        <w:rPr>
          <w:b/>
        </w:rPr>
        <w:t xml:space="preserve"> Definition of classic or modified creep fatigue rule</w:t>
      </w:r>
      <w:r w:rsidR="00E6049D">
        <w:rPr>
          <w:b/>
        </w:rPr>
        <w:t>, left: based on ANSYS MAPDL, right: based on ANSYS Workbench</w:t>
      </w:r>
    </w:p>
    <w:p w:rsidR="006F0115" w:rsidRDefault="006F0115" w:rsidP="006F0115">
      <w:pPr>
        <w:pStyle w:val="Heading2"/>
      </w:pPr>
      <w:bookmarkStart w:id="56" w:name="_Toc471711188"/>
      <w:r>
        <w:lastRenderedPageBreak/>
        <w:t>Comparison of old and new rule</w:t>
      </w:r>
      <w:bookmarkEnd w:id="56"/>
    </w:p>
    <w:p w:rsidR="00BE69DC" w:rsidRDefault="005A4A9D" w:rsidP="005A4A9D">
      <w:pPr>
        <w:jc w:val="both"/>
      </w:pPr>
      <w:r>
        <w:t xml:space="preserve">In this section the influence of using classical </w:t>
      </w:r>
      <w:r w:rsidR="005B3E9A">
        <w:t xml:space="preserve">rule </w:t>
      </w:r>
      <w:r>
        <w:t xml:space="preserve">of ASME BPVC or modified rule by Aktaa </w:t>
      </w:r>
      <w:sdt>
        <w:sdtPr>
          <w:id w:val="1903017051"/>
          <w:citation/>
        </w:sdtPr>
        <w:sdtEndPr/>
        <w:sdtContent>
          <w:r w:rsidR="0015440D">
            <w:fldChar w:fldCharType="begin"/>
          </w:r>
          <w:r w:rsidR="0015440D" w:rsidRPr="0015440D">
            <w:instrText xml:space="preserve"> CITATION Akt16 \l 1031 </w:instrText>
          </w:r>
          <w:r w:rsidR="0015440D">
            <w:fldChar w:fldCharType="separate"/>
          </w:r>
          <w:r w:rsidR="00D41117" w:rsidRPr="00D41117">
            <w:rPr>
              <w:noProof/>
            </w:rPr>
            <w:t>[19]</w:t>
          </w:r>
          <w:r w:rsidR="0015440D">
            <w:fldChar w:fldCharType="end"/>
          </w:r>
        </w:sdtContent>
      </w:sdt>
      <w:r w:rsidR="0015440D">
        <w:t xml:space="preserve"> </w:t>
      </w:r>
      <w:r>
        <w:t>is figured out. To show the effect an axisymmetric FE model of a muff with inner pressure and different temperatures on the inner and outer surface h</w:t>
      </w:r>
      <w:r w:rsidR="00BC3D6A">
        <w:t>as</w:t>
      </w:r>
      <w:r>
        <w:t xml:space="preserve"> been used for elastic thermal, primary and </w:t>
      </w:r>
      <w:proofErr w:type="spellStart"/>
      <w:r>
        <w:t>primary+secondary</w:t>
      </w:r>
      <w:proofErr w:type="spellEnd"/>
      <w:r>
        <w:t xml:space="preserve"> simulations. For CFA the inner and outer model geometry is used </w:t>
      </w:r>
      <w:r w:rsidR="005B3E9A">
        <w:t>as region of interest (</w:t>
      </w:r>
      <w:r>
        <w:t>ROI</w:t>
      </w:r>
      <w:r w:rsidR="005B3E9A">
        <w:t>)</w:t>
      </w:r>
      <w:r w:rsidR="00CB60B6">
        <w:t>. The</w:t>
      </w:r>
      <w:r>
        <w:t xml:space="preserve"> assessment </w:t>
      </w:r>
      <w:r w:rsidR="00CB60B6">
        <w:t xml:space="preserve">is based on </w:t>
      </w:r>
      <w:r>
        <w:t>CFA</w:t>
      </w:r>
      <w:r w:rsidR="009E6D8E">
        <w:t xml:space="preserve"> parameters of 1 hour hold time and an</w:t>
      </w:r>
      <w:r>
        <w:t xml:space="preserve"> irradiation rate of 15 </w:t>
      </w:r>
      <w:proofErr w:type="spellStart"/>
      <w:r>
        <w:t>dp</w:t>
      </w:r>
      <w:r w:rsidR="009E6D8E">
        <w:t>a</w:t>
      </w:r>
      <w:proofErr w:type="spellEnd"/>
      <w:r w:rsidR="009E6D8E">
        <w:t xml:space="preserve">. The result for classical and modified rule is shown in </w:t>
      </w:r>
      <w:r w:rsidR="009E6D8E">
        <w:fldChar w:fldCharType="begin"/>
      </w:r>
      <w:r w:rsidR="009E6D8E">
        <w:instrText xml:space="preserve"> REF _Ref458063491 \h </w:instrText>
      </w:r>
      <w:r w:rsidR="009E6D8E">
        <w:fldChar w:fldCharType="separate"/>
      </w:r>
      <w:r w:rsidR="00180CB7" w:rsidRPr="009E6D8E">
        <w:rPr>
          <w:b/>
        </w:rPr>
        <w:t xml:space="preserve">Figure </w:t>
      </w:r>
      <w:r w:rsidR="00180CB7">
        <w:rPr>
          <w:b/>
          <w:noProof/>
        </w:rPr>
        <w:t>32</w:t>
      </w:r>
      <w:r w:rsidR="009E6D8E">
        <w:fldChar w:fldCharType="end"/>
      </w:r>
      <w:r w:rsidR="009E6D8E">
        <w:t xml:space="preserve"> on the left </w:t>
      </w:r>
      <w:r w:rsidR="005B3E9A">
        <w:t>and</w:t>
      </w:r>
      <w:r w:rsidR="009E6D8E">
        <w:t xml:space="preserve"> right,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49"/>
      </w:tblGrid>
      <w:tr w:rsidR="005A4A9D" w:rsidTr="001445EA">
        <w:tc>
          <w:tcPr>
            <w:tcW w:w="4714" w:type="dxa"/>
          </w:tcPr>
          <w:p w:rsidR="00080DA9" w:rsidRDefault="00080DA9" w:rsidP="00080DA9">
            <w:pPr>
              <w:keepNext/>
            </w:pPr>
            <w:r>
              <w:rPr>
                <w:noProof/>
                <w:lang w:eastAsia="en-GB"/>
              </w:rPr>
              <w:drawing>
                <wp:inline distT="0" distB="0" distL="0" distR="0">
                  <wp:extent cx="2315688" cy="1757548"/>
                  <wp:effectExtent l="0" t="0" r="8890" b="0"/>
                  <wp:docPr id="26" name="Grafik 26" descr="D:\Mahler\Projects\CFA\Report\Mahler\2016\data\rule modifications\apdl\RESULT_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hler\Projects\CFA\Report\Mahler\2016\data\rule modifications\apdl\RESULT_classic.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2319319" cy="17603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49" w:type="dxa"/>
          </w:tcPr>
          <w:p w:rsidR="005A4A9D" w:rsidRDefault="00080DA9" w:rsidP="00EC32BF">
            <w:pPr>
              <w:jc w:val="center"/>
            </w:pPr>
            <w:r>
              <w:rPr>
                <w:noProof/>
                <w:lang w:eastAsia="en-GB"/>
              </w:rPr>
              <w:drawing>
                <wp:inline distT="0" distB="0" distL="0" distR="0" wp14:anchorId="6894F5F5" wp14:editId="35AC9E48">
                  <wp:extent cx="2315688" cy="1757548"/>
                  <wp:effectExtent l="0" t="0" r="8890" b="0"/>
                  <wp:docPr id="29" name="Grafik 29" descr="D:\Mahler\Projects\CFA\Report\Mahler\2016\data\rule modifications\apdl\RESULT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hler\Projects\CFA\Report\Mahler\2016\data\rule modifications\apdl\RESULT_modified.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319319" cy="17603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A4A9D" w:rsidRPr="009E6D8E" w:rsidRDefault="009E6D8E" w:rsidP="009E6D8E">
      <w:pPr>
        <w:jc w:val="center"/>
        <w:rPr>
          <w:b/>
        </w:rPr>
      </w:pPr>
      <w:bookmarkStart w:id="57" w:name="_Ref458063491"/>
      <w:r w:rsidRPr="009E6D8E">
        <w:rPr>
          <w:b/>
        </w:rPr>
        <w:t xml:space="preserve">Figure </w:t>
      </w:r>
      <w:r w:rsidRPr="009E6D8E">
        <w:rPr>
          <w:b/>
        </w:rPr>
        <w:fldChar w:fldCharType="begin"/>
      </w:r>
      <w:r w:rsidRPr="009E6D8E">
        <w:rPr>
          <w:b/>
        </w:rPr>
        <w:instrText xml:space="preserve"> SEQ Figure \* ARABIC </w:instrText>
      </w:r>
      <w:r w:rsidRPr="009E6D8E">
        <w:rPr>
          <w:b/>
        </w:rPr>
        <w:fldChar w:fldCharType="separate"/>
      </w:r>
      <w:r w:rsidR="00180CB7">
        <w:rPr>
          <w:b/>
          <w:noProof/>
        </w:rPr>
        <w:t>32</w:t>
      </w:r>
      <w:r w:rsidRPr="009E6D8E">
        <w:rPr>
          <w:b/>
        </w:rPr>
        <w:fldChar w:fldCharType="end"/>
      </w:r>
      <w:bookmarkEnd w:id="57"/>
      <w:r w:rsidRPr="009E6D8E">
        <w:rPr>
          <w:b/>
        </w:rPr>
        <w:t xml:space="preserve"> Comparison of classic </w:t>
      </w:r>
      <w:r w:rsidR="00080DA9">
        <w:rPr>
          <w:b/>
        </w:rPr>
        <w:t xml:space="preserve">(left) </w:t>
      </w:r>
      <w:r w:rsidRPr="009E6D8E">
        <w:rPr>
          <w:b/>
        </w:rPr>
        <w:t>and modified creep-fatigue rule</w:t>
      </w:r>
      <w:r w:rsidR="00080DA9">
        <w:rPr>
          <w:b/>
        </w:rPr>
        <w:t xml:space="preserve"> (right)</w:t>
      </w:r>
    </w:p>
    <w:p w:rsidR="005A4A9D" w:rsidRDefault="00D50072" w:rsidP="005B3E9A">
      <w:pPr>
        <w:jc w:val="both"/>
      </w:pPr>
      <w:r>
        <w:t>Due to the different rules the allowable number of cycles, creep and fatigue damage is changing.</w:t>
      </w:r>
      <w:r w:rsidR="00D07DB6">
        <w:t xml:space="preserve"> The application of </w:t>
      </w:r>
      <w:r w:rsidR="00700D60">
        <w:t>creep-fatigue accumulation rule</w:t>
      </w:r>
      <w:r w:rsidR="000256F6">
        <w:t xml:space="preserve"> like in ASME BPVC </w:t>
      </w:r>
      <w:sdt>
        <w:sdtPr>
          <w:id w:val="690884538"/>
          <w:citation/>
        </w:sdtPr>
        <w:sdtEndPr/>
        <w:sdtContent>
          <w:r w:rsidR="000256F6">
            <w:fldChar w:fldCharType="begin"/>
          </w:r>
          <w:r w:rsidR="000256F6" w:rsidRPr="00D07DB6">
            <w:instrText xml:space="preserve"> CITATION Akt14 \l 1031 </w:instrText>
          </w:r>
          <w:r w:rsidR="000256F6">
            <w:fldChar w:fldCharType="separate"/>
          </w:r>
          <w:r w:rsidR="00D41117" w:rsidRPr="00D41117">
            <w:rPr>
              <w:noProof/>
            </w:rPr>
            <w:t>[17]</w:t>
          </w:r>
          <w:r w:rsidR="000256F6">
            <w:fldChar w:fldCharType="end"/>
          </w:r>
        </w:sdtContent>
      </w:sdt>
      <w:r w:rsidR="00D07DB6">
        <w:t xml:space="preserve"> has shown in the past that creep</w:t>
      </w:r>
      <w:r w:rsidR="000256F6">
        <w:t xml:space="preserve"> damage is underestimated </w:t>
      </w:r>
      <w:sdt>
        <w:sdtPr>
          <w:id w:val="64927680"/>
          <w:citation/>
        </w:sdtPr>
        <w:sdtEndPr/>
        <w:sdtContent>
          <w:r w:rsidR="000256F6">
            <w:fldChar w:fldCharType="begin"/>
          </w:r>
          <w:r w:rsidR="000256F6" w:rsidRPr="000256F6">
            <w:instrText xml:space="preserve"> CITATION Akt14 \l 1031 </w:instrText>
          </w:r>
          <w:r w:rsidR="000256F6">
            <w:fldChar w:fldCharType="separate"/>
          </w:r>
          <w:r w:rsidR="00D41117" w:rsidRPr="00D41117">
            <w:rPr>
              <w:noProof/>
            </w:rPr>
            <w:t>[17]</w:t>
          </w:r>
          <w:r w:rsidR="000256F6">
            <w:fldChar w:fldCharType="end"/>
          </w:r>
        </w:sdtContent>
      </w:sdt>
      <w:r w:rsidR="00D07DB6">
        <w:t xml:space="preserve">. When using the modified rule </w:t>
      </w:r>
      <w:r w:rsidR="0015440D">
        <w:t>this conservatism is now improved</w:t>
      </w:r>
      <w:r w:rsidR="00D07DB6">
        <w:t xml:space="preserve">. In this example the classic rule yields </w:t>
      </w:r>
      <w:r w:rsidR="0015440D">
        <w:t xml:space="preserve">maximum number of allowable cycles of 122525 </w:t>
      </w:r>
      <w:r w:rsidR="00D07DB6">
        <w:t xml:space="preserve">and the modified rule of </w:t>
      </w:r>
      <w:r w:rsidR="0015440D">
        <w:t>350129.</w:t>
      </w:r>
      <w:r w:rsidR="00D07DB6">
        <w:t xml:space="preserve"> With this new rule th</w:t>
      </w:r>
      <w:r w:rsidR="000256F6">
        <w:t>is</w:t>
      </w:r>
      <w:r w:rsidR="00D07DB6">
        <w:t xml:space="preserve"> conservatism </w:t>
      </w:r>
      <w:r w:rsidR="004E25B6">
        <w:t>can</w:t>
      </w:r>
      <w:r w:rsidR="0015440D">
        <w:t xml:space="preserve"> be reduced.</w:t>
      </w:r>
    </w:p>
    <w:p w:rsidR="00BE69DC" w:rsidRDefault="00BE69DC" w:rsidP="00BE69DC">
      <w:pPr>
        <w:pStyle w:val="Heading1"/>
      </w:pPr>
      <w:bookmarkStart w:id="58" w:name="_Toc471711189"/>
      <w:r>
        <w:t>CFA tool usage workshop</w:t>
      </w:r>
      <w:bookmarkEnd w:id="58"/>
    </w:p>
    <w:p w:rsidR="007229A8" w:rsidRDefault="007229A8" w:rsidP="00BA0335">
      <w:pPr>
        <w:jc w:val="both"/>
      </w:pPr>
      <w:r>
        <w:t xml:space="preserve">One major point of 2016 task specification for CFA tool was to provide a workshop for possible users (designers) where the tool is presented. The content of this workshop for CFA </w:t>
      </w:r>
      <w:r w:rsidR="00941001">
        <w:t xml:space="preserve">tool </w:t>
      </w:r>
      <w:r>
        <w:t>includes</w:t>
      </w:r>
      <w:r w:rsidR="00653837">
        <w:t xml:space="preserve"> a general overview of CFA tool and basics about t</w:t>
      </w:r>
      <w:r>
        <w:t>he theoretical background</w:t>
      </w:r>
      <w:r w:rsidR="00653837">
        <w:t xml:space="preserve">. The corresponding presentation can be found on IDM </w:t>
      </w:r>
      <w:r w:rsidR="00466CA9">
        <w:t>(</w:t>
      </w:r>
      <w:hyperlink r:id="rId51" w:history="1">
        <w:r w:rsidR="00466CA9" w:rsidRPr="00466CA9">
          <w:rPr>
            <w:rStyle w:val="Hyperlink"/>
          </w:rPr>
          <w:t>link</w:t>
        </w:r>
      </w:hyperlink>
      <w:r w:rsidR="00466CA9">
        <w:t>)</w:t>
      </w:r>
      <w:r w:rsidR="00653837">
        <w:t>. The second part of the workshop was focu</w:t>
      </w:r>
      <w:r w:rsidR="00BA1A9D">
        <w:t>s</w:t>
      </w:r>
      <w:r w:rsidR="00941001">
        <w:t>ed</w:t>
      </w:r>
      <w:r w:rsidR="00653837">
        <w:t xml:space="preserve"> on practical use of CFA tool where the participa</w:t>
      </w:r>
      <w:r w:rsidR="00BA1A9D">
        <w:t>nts</w:t>
      </w:r>
      <w:r w:rsidR="00653837">
        <w:t xml:space="preserve"> had the opportunity to use CFA tool by their own on worked 2D and 3D examples in ANSYS MAPDL and ANSYS Workbench, respectively. The presentation and also the worked examples are available on IDM</w:t>
      </w:r>
      <w:r w:rsidR="00466CA9">
        <w:t xml:space="preserve"> (</w:t>
      </w:r>
      <w:hyperlink r:id="rId52" w:history="1">
        <w:r w:rsidR="00466CA9" w:rsidRPr="00466CA9">
          <w:rPr>
            <w:rStyle w:val="Hyperlink"/>
          </w:rPr>
          <w:t>link</w:t>
        </w:r>
      </w:hyperlink>
      <w:r w:rsidR="00466CA9">
        <w:t>)</w:t>
      </w:r>
      <w:r w:rsidR="00653837">
        <w:t>.</w:t>
      </w:r>
    </w:p>
    <w:p w:rsidR="00653837" w:rsidRDefault="00653837" w:rsidP="00BA0335">
      <w:pPr>
        <w:jc w:val="both"/>
      </w:pPr>
      <w:r>
        <w:t>Another important point of the CFA tool workshop was the release of CFA tool itself. The participants had the opportunity to receive CFA tool after signing a “Licence Agreement for use of CFA tool”</w:t>
      </w:r>
      <w:r w:rsidR="009B1854">
        <w:t xml:space="preserve"> where the users have:</w:t>
      </w:r>
    </w:p>
    <w:p w:rsidR="00F923FE" w:rsidRDefault="00F923FE" w:rsidP="00BA0335">
      <w:pPr>
        <w:jc w:val="both"/>
      </w:pPr>
    </w:p>
    <w:p w:rsidR="00653837" w:rsidRDefault="00653837" w:rsidP="002F61A7">
      <w:pPr>
        <w:pStyle w:val="ListParagraph"/>
        <w:numPr>
          <w:ilvl w:val="0"/>
          <w:numId w:val="18"/>
        </w:numPr>
        <w:jc w:val="both"/>
      </w:pPr>
      <w:r>
        <w:t xml:space="preserve">Non-exclusive and non-transferable right to use the software within </w:t>
      </w:r>
      <w:proofErr w:type="spellStart"/>
      <w:r>
        <w:t>EUROfusion</w:t>
      </w:r>
      <w:proofErr w:type="spellEnd"/>
    </w:p>
    <w:p w:rsidR="00653837" w:rsidRDefault="00653837" w:rsidP="002F61A7">
      <w:pPr>
        <w:pStyle w:val="ListParagraph"/>
        <w:numPr>
          <w:ilvl w:val="0"/>
          <w:numId w:val="18"/>
        </w:numPr>
        <w:jc w:val="both"/>
      </w:pPr>
      <w:r>
        <w:t>No right to use it for other activities</w:t>
      </w:r>
    </w:p>
    <w:p w:rsidR="00CB60B6" w:rsidRDefault="00653837" w:rsidP="00CB60B6">
      <w:pPr>
        <w:pStyle w:val="ListParagraph"/>
        <w:numPr>
          <w:ilvl w:val="0"/>
          <w:numId w:val="18"/>
        </w:numPr>
        <w:jc w:val="both"/>
      </w:pPr>
      <w:r>
        <w:t>No distribution to any third party without prior written consent to KIT</w:t>
      </w:r>
      <w:r w:rsidR="00CB60B6">
        <w:br w:type="page"/>
      </w:r>
    </w:p>
    <w:p w:rsidR="007229A8" w:rsidRDefault="009B1854" w:rsidP="00BA0335">
      <w:pPr>
        <w:jc w:val="both"/>
      </w:pPr>
      <w:r>
        <w:lastRenderedPageBreak/>
        <w:t xml:space="preserve">Finally 13 users signed this agreement and got the </w:t>
      </w:r>
      <w:r w:rsidR="00941001">
        <w:t>2015 version</w:t>
      </w:r>
      <w:r>
        <w:t xml:space="preserve"> of CFA tool. These users have now the possibility to be supported by the developer of CFA tool as specified in the task specification. For new users beyond the workshop there is a short description of CFA tool available on IDM </w:t>
      </w:r>
      <w:r w:rsidR="00466CA9">
        <w:t>(</w:t>
      </w:r>
      <w:hyperlink r:id="rId53" w:history="1">
        <w:r w:rsidR="00466CA9" w:rsidRPr="00466CA9">
          <w:rPr>
            <w:rStyle w:val="Hyperlink"/>
          </w:rPr>
          <w:t>link</w:t>
        </w:r>
      </w:hyperlink>
      <w:r w:rsidR="00466CA9">
        <w:t>)</w:t>
      </w:r>
      <w:r>
        <w:t xml:space="preserve"> including the contact data for requesting CFA tool.</w:t>
      </w:r>
    </w:p>
    <w:p w:rsidR="00FB6388" w:rsidRDefault="00FB6388" w:rsidP="00FB6388">
      <w:pPr>
        <w:pStyle w:val="Heading1"/>
      </w:pPr>
      <w:bookmarkStart w:id="59" w:name="_Toc471711190"/>
      <w:r>
        <w:t>Conclusions and Outlook</w:t>
      </w:r>
      <w:bookmarkEnd w:id="59"/>
    </w:p>
    <w:p w:rsidR="00027A0B" w:rsidRPr="00D5728B" w:rsidRDefault="00027A0B" w:rsidP="00845296">
      <w:pPr>
        <w:jc w:val="both"/>
      </w:pPr>
      <w:r w:rsidRPr="00D5728B">
        <w:t>The usability of CFA tool has been improved</w:t>
      </w:r>
      <w:r w:rsidR="00BA1A9D">
        <w:t xml:space="preserve"> in 2016</w:t>
      </w:r>
      <w:r w:rsidRPr="00D5728B">
        <w:t xml:space="preserve">. Especially the use of ANSYS Workbench is now much more comfortable compared to the old version. In addition there is result visualization available when using ANSYS Workbench in the same way as for ANSYS MAPDL. For easier use of CFA tool the script files </w:t>
      </w:r>
      <w:r w:rsidR="00BC2A2F">
        <w:t xml:space="preserve">packages </w:t>
      </w:r>
      <w:r w:rsidRPr="00D5728B">
        <w:t>have been combined and only one package is available for ANSYS MAPDL and Workbench.</w:t>
      </w:r>
    </w:p>
    <w:p w:rsidR="00027A0B" w:rsidRDefault="00027A0B" w:rsidP="00845296">
      <w:pPr>
        <w:jc w:val="both"/>
      </w:pPr>
      <w:r w:rsidRPr="00D5728B">
        <w:t xml:space="preserve">The availability of CuCrZr and W database </w:t>
      </w:r>
      <w:r w:rsidR="00941001">
        <w:t>has</w:t>
      </w:r>
      <w:r w:rsidRPr="00D5728B">
        <w:t xml:space="preserve"> been review based on data available in literature. Due to the identified gaps a tool extension for CuCrZr or W </w:t>
      </w:r>
      <w:r w:rsidR="00E67C4E">
        <w:t xml:space="preserve">is </w:t>
      </w:r>
      <w:r w:rsidR="00BC2A2F">
        <w:t>not recommended.</w:t>
      </w:r>
      <w:r w:rsidRPr="00D5728B">
        <w:t xml:space="preserve"> The biggest problems are </w:t>
      </w:r>
      <w:r w:rsidR="00BC2A2F">
        <w:t xml:space="preserve">due to </w:t>
      </w:r>
      <w:r w:rsidRPr="00D5728B">
        <w:t>missing isochronous stress vs. strain curves and missing creep-fatigue interaction diagrams.</w:t>
      </w:r>
      <w:r w:rsidR="00165B14">
        <w:t xml:space="preserve"> </w:t>
      </w:r>
      <w:r w:rsidR="006F5D44">
        <w:fldChar w:fldCharType="begin"/>
      </w:r>
      <w:r w:rsidR="006F5D44">
        <w:instrText xml:space="preserve"> REF _Ref471709682 \h </w:instrText>
      </w:r>
      <w:r w:rsidR="006F5D44">
        <w:fldChar w:fldCharType="separate"/>
      </w:r>
      <w:r w:rsidR="00180CB7" w:rsidRPr="006F5D44">
        <w:rPr>
          <w:b/>
        </w:rPr>
        <w:t xml:space="preserve">Table </w:t>
      </w:r>
      <w:r w:rsidR="00180CB7">
        <w:rPr>
          <w:b/>
          <w:noProof/>
        </w:rPr>
        <w:t>4</w:t>
      </w:r>
      <w:r w:rsidR="006F5D44">
        <w:fldChar w:fldCharType="end"/>
      </w:r>
      <w:r w:rsidR="00165B14">
        <w:t xml:space="preserve"> summarize</w:t>
      </w:r>
      <w:r w:rsidR="006F5D44">
        <w:t>s</w:t>
      </w:r>
      <w:r w:rsidR="00165B14">
        <w:t xml:space="preserve"> the required minimum data</w:t>
      </w:r>
      <w:r w:rsidR="006F5D44">
        <w:t xml:space="preserve"> and its availability</w:t>
      </w:r>
      <w:r w:rsidR="00165B14">
        <w:t xml:space="preserve"> for tool extension in case of CuCrZr and W.</w:t>
      </w:r>
    </w:p>
    <w:p w:rsidR="006F5D44" w:rsidRPr="006F5D44" w:rsidRDefault="006F5D44" w:rsidP="006F5D44">
      <w:pPr>
        <w:jc w:val="center"/>
        <w:rPr>
          <w:b/>
        </w:rPr>
      </w:pPr>
      <w:bookmarkStart w:id="60" w:name="_Ref471709682"/>
      <w:r w:rsidRPr="006F5D44">
        <w:rPr>
          <w:b/>
        </w:rPr>
        <w:t xml:space="preserve">Table </w:t>
      </w:r>
      <w:r w:rsidRPr="006F5D44">
        <w:rPr>
          <w:b/>
        </w:rPr>
        <w:fldChar w:fldCharType="begin"/>
      </w:r>
      <w:r w:rsidRPr="006F5D44">
        <w:rPr>
          <w:b/>
        </w:rPr>
        <w:instrText xml:space="preserve"> SEQ Table \* ARABIC </w:instrText>
      </w:r>
      <w:r w:rsidRPr="006F5D44">
        <w:rPr>
          <w:b/>
        </w:rPr>
        <w:fldChar w:fldCharType="separate"/>
      </w:r>
      <w:r w:rsidR="00180CB7">
        <w:rPr>
          <w:b/>
          <w:noProof/>
        </w:rPr>
        <w:t>4</w:t>
      </w:r>
      <w:r w:rsidRPr="006F5D44">
        <w:rPr>
          <w:b/>
        </w:rPr>
        <w:fldChar w:fldCharType="end"/>
      </w:r>
      <w:bookmarkEnd w:id="60"/>
      <w:r w:rsidRPr="006F5D44">
        <w:rPr>
          <w:b/>
        </w:rPr>
        <w:t xml:space="preserve"> </w:t>
      </w:r>
      <w:proofErr w:type="gramStart"/>
      <w:r w:rsidRPr="006F5D44">
        <w:rPr>
          <w:b/>
        </w:rPr>
        <w:t>Required</w:t>
      </w:r>
      <w:proofErr w:type="gramEnd"/>
      <w:r w:rsidRPr="006F5D44">
        <w:rPr>
          <w:b/>
        </w:rPr>
        <w:t xml:space="preserve"> minimum data and its availability for tool extension</w:t>
      </w:r>
    </w:p>
    <w:tbl>
      <w:tblPr>
        <w:tblStyle w:val="TableGrid"/>
        <w:tblW w:w="8208" w:type="dxa"/>
        <w:jc w:val="center"/>
        <w:tblLook w:val="04A0" w:firstRow="1" w:lastRow="0" w:firstColumn="1" w:lastColumn="0" w:noHBand="0" w:noVBand="1"/>
      </w:tblPr>
      <w:tblGrid>
        <w:gridCol w:w="4032"/>
        <w:gridCol w:w="1296"/>
        <w:gridCol w:w="1440"/>
        <w:gridCol w:w="1440"/>
      </w:tblGrid>
      <w:tr w:rsidR="006F5D44" w:rsidTr="00D06ED5">
        <w:trPr>
          <w:jc w:val="center"/>
        </w:trPr>
        <w:tc>
          <w:tcPr>
            <w:tcW w:w="5328" w:type="dxa"/>
            <w:gridSpan w:val="2"/>
            <w:shd w:val="clear" w:color="auto" w:fill="BFBFBF" w:themeFill="background1" w:themeFillShade="BF"/>
          </w:tcPr>
          <w:p w:rsidR="006F5D44" w:rsidRPr="00D06ED5" w:rsidRDefault="006F5D44" w:rsidP="006F5D44">
            <w:pPr>
              <w:rPr>
                <w:b/>
              </w:rPr>
            </w:pPr>
            <w:r w:rsidRPr="00D06ED5">
              <w:rPr>
                <w:b/>
              </w:rPr>
              <w:t>Material data</w:t>
            </w:r>
          </w:p>
        </w:tc>
        <w:tc>
          <w:tcPr>
            <w:tcW w:w="1440" w:type="dxa"/>
            <w:shd w:val="clear" w:color="auto" w:fill="BFBFBF" w:themeFill="background1" w:themeFillShade="BF"/>
          </w:tcPr>
          <w:p w:rsidR="006F5D44" w:rsidRPr="00D06ED5" w:rsidRDefault="006F5D44" w:rsidP="00165B14">
            <w:pPr>
              <w:jc w:val="center"/>
              <w:rPr>
                <w:b/>
              </w:rPr>
            </w:pPr>
            <w:r w:rsidRPr="00D06ED5">
              <w:rPr>
                <w:b/>
              </w:rPr>
              <w:t>CuCrZr</w:t>
            </w:r>
          </w:p>
        </w:tc>
        <w:tc>
          <w:tcPr>
            <w:tcW w:w="1440" w:type="dxa"/>
            <w:shd w:val="clear" w:color="auto" w:fill="BFBFBF" w:themeFill="background1" w:themeFillShade="BF"/>
          </w:tcPr>
          <w:p w:rsidR="006F5D44" w:rsidRPr="00D06ED5" w:rsidRDefault="006F5D44" w:rsidP="00165B14">
            <w:pPr>
              <w:jc w:val="center"/>
              <w:rPr>
                <w:b/>
              </w:rPr>
            </w:pPr>
            <w:r w:rsidRPr="00D06ED5">
              <w:rPr>
                <w:b/>
              </w:rPr>
              <w:t>W</w:t>
            </w:r>
          </w:p>
        </w:tc>
      </w:tr>
      <w:tr w:rsidR="006F5D44" w:rsidTr="006F5D44">
        <w:trPr>
          <w:jc w:val="center"/>
        </w:trPr>
        <w:tc>
          <w:tcPr>
            <w:tcW w:w="4032" w:type="dxa"/>
          </w:tcPr>
          <w:p w:rsidR="00294783" w:rsidRDefault="00294783" w:rsidP="006F5D44">
            <w:r>
              <w:t>Design fatigue curves</w:t>
            </w:r>
          </w:p>
        </w:tc>
        <w:tc>
          <w:tcPr>
            <w:tcW w:w="1296" w:type="dxa"/>
          </w:tcPr>
          <w:p w:rsidR="00294783" w:rsidRDefault="00294783" w:rsidP="00294783">
            <w:pPr>
              <w:jc w:val="center"/>
            </w:pPr>
            <m:oMathPara>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oMath>
            </m:oMathPara>
          </w:p>
        </w:tc>
        <w:tc>
          <w:tcPr>
            <w:tcW w:w="1440" w:type="dxa"/>
            <w:vAlign w:val="bottom"/>
          </w:tcPr>
          <w:p w:rsidR="00294783" w:rsidRDefault="006F5D44" w:rsidP="006F5D44">
            <w:pPr>
              <w:jc w:val="center"/>
            </w:pPr>
            <w:r>
              <w:rPr>
                <w:noProof/>
                <w:lang w:eastAsia="en-GB"/>
              </w:rPr>
              <w:drawing>
                <wp:inline distT="0" distB="0" distL="0" distR="0" wp14:anchorId="38380CFE" wp14:editId="59572FB5">
                  <wp:extent cx="146304" cy="146304"/>
                  <wp:effectExtent l="0" t="0" r="635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vAlign w:val="bottom"/>
          </w:tcPr>
          <w:p w:rsidR="00294783" w:rsidRDefault="00AD67AC" w:rsidP="006F5D44">
            <w:pPr>
              <w:jc w:val="center"/>
            </w:pPr>
            <w:r>
              <w:rPr>
                <w:noProof/>
                <w:lang w:eastAsia="en-GB"/>
              </w:rPr>
              <w:drawing>
                <wp:inline distT="0" distB="0" distL="0" distR="0" wp14:anchorId="5C4B0A08" wp14:editId="45CCBD22">
                  <wp:extent cx="146304" cy="146304"/>
                  <wp:effectExtent l="0" t="0" r="635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Creep stress vs. time to rupture curves</w:t>
            </w:r>
          </w:p>
        </w:tc>
        <w:tc>
          <w:tcPr>
            <w:tcW w:w="1296" w:type="dxa"/>
          </w:tcPr>
          <w:p w:rsidR="00294783" w:rsidRDefault="00DC3568" w:rsidP="00165B14">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c>
          <w:tcPr>
            <w:tcW w:w="1440" w:type="dxa"/>
          </w:tcPr>
          <w:p w:rsidR="00294783" w:rsidRDefault="00AD67AC" w:rsidP="00165B14">
            <w:pPr>
              <w:jc w:val="center"/>
            </w:pPr>
            <w:r>
              <w:rPr>
                <w:noProof/>
                <w:lang w:eastAsia="en-GB"/>
              </w:rPr>
              <w:drawing>
                <wp:inline distT="0" distB="0" distL="0" distR="0" wp14:anchorId="6F756003" wp14:editId="04F14DAD">
                  <wp:extent cx="146304" cy="146304"/>
                  <wp:effectExtent l="0" t="0" r="635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105B0444" wp14:editId="0EBF587B">
                  <wp:extent cx="146304" cy="146304"/>
                  <wp:effectExtent l="0" t="0" r="635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Monotonic stress vs. strain curves</w:t>
            </w:r>
          </w:p>
        </w:tc>
        <w:tc>
          <w:tcPr>
            <w:tcW w:w="1296" w:type="dxa"/>
          </w:tcPr>
          <w:p w:rsidR="00294783" w:rsidRDefault="00DC3568" w:rsidP="00165B14">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mono</m:t>
                    </m:r>
                  </m:sub>
                </m:sSub>
                <m:r>
                  <w:rPr>
                    <w:rFonts w:ascii="Cambria Math" w:hAnsi="Cambria Math"/>
                  </w:rPr>
                  <m:t>-ε</m:t>
                </m:r>
              </m:oMath>
            </m:oMathPara>
          </w:p>
        </w:tc>
        <w:tc>
          <w:tcPr>
            <w:tcW w:w="1440" w:type="dxa"/>
          </w:tcPr>
          <w:p w:rsidR="00294783" w:rsidRDefault="00AD67AC" w:rsidP="00165B14">
            <w:pPr>
              <w:jc w:val="center"/>
            </w:pPr>
            <w:r>
              <w:rPr>
                <w:noProof/>
                <w:lang w:eastAsia="en-GB"/>
              </w:rPr>
              <w:drawing>
                <wp:inline distT="0" distB="0" distL="0" distR="0" wp14:anchorId="65587E53" wp14:editId="0EF31BC2">
                  <wp:extent cx="146304" cy="146304"/>
                  <wp:effectExtent l="0" t="0" r="635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Isochronous stress vs. strain curves</w:t>
            </w:r>
          </w:p>
        </w:tc>
        <w:tc>
          <w:tcPr>
            <w:tcW w:w="1296" w:type="dxa"/>
          </w:tcPr>
          <w:p w:rsidR="00294783" w:rsidRDefault="00DC3568" w:rsidP="00294783">
            <w:pPr>
              <w:jc w:val="center"/>
            </w:pPr>
            <m:oMathPara>
              <m:oMath>
                <m:sSub>
                  <m:sSubPr>
                    <m:ctrlPr>
                      <w:rPr>
                        <w:rFonts w:ascii="Cambria Math" w:hAnsi="Cambria Math"/>
                        <w:i/>
                      </w:rPr>
                    </m:ctrlPr>
                  </m:sSubPr>
                  <m:e>
                    <m:r>
                      <w:rPr>
                        <w:rFonts w:ascii="Cambria Math" w:hAnsi="Cambria Math"/>
                      </w:rPr>
                      <m:t>σ</m:t>
                    </m:r>
                  </m:e>
                  <m:sub>
                    <m:r>
                      <w:rPr>
                        <w:rFonts w:ascii="Cambria Math" w:hAnsi="Cambria Math"/>
                      </w:rPr>
                      <m:t>iso</m:t>
                    </m:r>
                  </m:sub>
                </m:sSub>
                <m:r>
                  <w:rPr>
                    <w:rFonts w:ascii="Cambria Math" w:hAnsi="Cambria Math"/>
                  </w:rPr>
                  <m:t>-ε</m:t>
                </m:r>
              </m:oMath>
            </m:oMathPara>
          </w:p>
        </w:tc>
        <w:tc>
          <w:tcPr>
            <w:tcW w:w="1440" w:type="dxa"/>
          </w:tcPr>
          <w:p w:rsidR="00294783" w:rsidRDefault="00AD67AC" w:rsidP="00165B14">
            <w:pPr>
              <w:jc w:val="center"/>
            </w:pPr>
            <w:r>
              <w:rPr>
                <w:noProof/>
                <w:lang w:eastAsia="en-GB"/>
              </w:rPr>
              <w:drawing>
                <wp:inline distT="0" distB="0" distL="0" distR="0" wp14:anchorId="2B6BF4DC" wp14:editId="679D6340">
                  <wp:extent cx="146304" cy="165463"/>
                  <wp:effectExtent l="0" t="0" r="635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Creep-fatigue damage interaction diagram</w:t>
            </w:r>
          </w:p>
        </w:tc>
        <w:tc>
          <w:tcPr>
            <w:tcW w:w="1296" w:type="dxa"/>
          </w:tcPr>
          <w:p w:rsidR="00294783" w:rsidRDefault="00DC3568" w:rsidP="00165B1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tc>
        <w:tc>
          <w:tcPr>
            <w:tcW w:w="1440" w:type="dxa"/>
          </w:tcPr>
          <w:p w:rsidR="00294783" w:rsidRDefault="00AD67AC" w:rsidP="00165B14">
            <w:pPr>
              <w:jc w:val="center"/>
            </w:pPr>
            <w:r>
              <w:rPr>
                <w:noProof/>
                <w:lang w:eastAsia="en-GB"/>
              </w:rPr>
              <w:drawing>
                <wp:inline distT="0" distB="0" distL="0" distR="0" wp14:anchorId="513DD060" wp14:editId="4B6FCC1D">
                  <wp:extent cx="146304" cy="165463"/>
                  <wp:effectExtent l="0" t="0" r="635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7FE9254E" wp14:editId="2E492BBB">
                  <wp:extent cx="146304" cy="165463"/>
                  <wp:effectExtent l="0" t="0" r="635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304" cy="165463"/>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Young</w:t>
            </w:r>
            <w:r w:rsidR="006F5D44">
              <w:t>’</w:t>
            </w:r>
            <w:r>
              <w:t>s modulus</w:t>
            </w:r>
          </w:p>
        </w:tc>
        <w:tc>
          <w:tcPr>
            <w:tcW w:w="1296" w:type="dxa"/>
          </w:tcPr>
          <w:p w:rsidR="00294783" w:rsidRDefault="00294783" w:rsidP="00294783">
            <w:pPr>
              <w:jc w:val="center"/>
            </w:pPr>
            <m:oMathPara>
              <m:oMath>
                <m:r>
                  <w:rPr>
                    <w:rFonts w:ascii="Cambria Math" w:hAnsi="Cambria Math"/>
                  </w:rPr>
                  <m:t>E</m:t>
                </m:r>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rPr>
                <w:noProof/>
                <w:lang w:eastAsia="en-GB"/>
              </w:rPr>
              <w:drawing>
                <wp:inline distT="0" distB="0" distL="0" distR="0" wp14:anchorId="2B5DB8C4" wp14:editId="4585F0D3">
                  <wp:extent cx="146304" cy="146304"/>
                  <wp:effectExtent l="0" t="0" r="635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r>
      <w:tr w:rsidR="006F5D44" w:rsidTr="006F5D44">
        <w:trPr>
          <w:jc w:val="center"/>
        </w:trPr>
        <w:tc>
          <w:tcPr>
            <w:tcW w:w="4032" w:type="dxa"/>
          </w:tcPr>
          <w:p w:rsidR="00294783" w:rsidRDefault="00294783" w:rsidP="006F5D44">
            <w:r>
              <w:t>Minimum yield stress</w:t>
            </w:r>
          </w:p>
        </w:tc>
        <w:tc>
          <w:tcPr>
            <w:tcW w:w="1296" w:type="dxa"/>
          </w:tcPr>
          <w:p w:rsidR="00294783" w:rsidRDefault="00DC3568" w:rsidP="00165B14">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y,min</m:t>
                    </m:r>
                  </m:sub>
                </m:sSub>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t>(</w:t>
            </w:r>
            <w:r>
              <w:rPr>
                <w:noProof/>
                <w:lang w:eastAsia="en-GB"/>
              </w:rPr>
              <w:drawing>
                <wp:inline distT="0" distB="0" distL="0" distR="0" wp14:anchorId="2B5DB8C4" wp14:editId="4585F0D3">
                  <wp:extent cx="146304" cy="146304"/>
                  <wp:effectExtent l="0" t="0" r="635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w:t>
            </w:r>
          </w:p>
        </w:tc>
      </w:tr>
      <w:tr w:rsidR="006F5D44" w:rsidTr="006F5D44">
        <w:trPr>
          <w:jc w:val="center"/>
        </w:trPr>
        <w:tc>
          <w:tcPr>
            <w:tcW w:w="4032" w:type="dxa"/>
          </w:tcPr>
          <w:p w:rsidR="00294783" w:rsidRDefault="00294783" w:rsidP="006F5D44">
            <w:r>
              <w:t>Minimum ultimate stress</w:t>
            </w:r>
          </w:p>
        </w:tc>
        <w:tc>
          <w:tcPr>
            <w:tcW w:w="1296" w:type="dxa"/>
          </w:tcPr>
          <w:p w:rsidR="00294783" w:rsidRDefault="00DC3568" w:rsidP="00294783">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u,min</m:t>
                    </m:r>
                  </m:sub>
                </m:sSub>
              </m:oMath>
            </m:oMathPara>
          </w:p>
        </w:tc>
        <w:tc>
          <w:tcPr>
            <w:tcW w:w="1440" w:type="dxa"/>
          </w:tcPr>
          <w:p w:rsidR="00294783" w:rsidRDefault="00AD67AC" w:rsidP="00165B14">
            <w:pPr>
              <w:jc w:val="center"/>
            </w:pPr>
            <w:r>
              <w:rPr>
                <w:noProof/>
                <w:lang w:eastAsia="en-GB"/>
              </w:rPr>
              <w:drawing>
                <wp:inline distT="0" distB="0" distL="0" distR="0" wp14:anchorId="5BBDB18D" wp14:editId="17515627">
                  <wp:extent cx="146304" cy="146304"/>
                  <wp:effectExtent l="0" t="0" r="635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p>
        </w:tc>
        <w:tc>
          <w:tcPr>
            <w:tcW w:w="1440" w:type="dxa"/>
          </w:tcPr>
          <w:p w:rsidR="00294783" w:rsidRDefault="00AD67AC" w:rsidP="00165B14">
            <w:pPr>
              <w:jc w:val="center"/>
            </w:pPr>
            <w:r>
              <w:t>(</w:t>
            </w:r>
            <w:r>
              <w:rPr>
                <w:noProof/>
                <w:lang w:eastAsia="en-GB"/>
              </w:rPr>
              <w:drawing>
                <wp:inline distT="0" distB="0" distL="0" distR="0" wp14:anchorId="2B5DB8C4" wp14:editId="4585F0D3">
                  <wp:extent cx="146304" cy="146304"/>
                  <wp:effectExtent l="0" t="0" r="6350" b="63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w:t>
            </w:r>
          </w:p>
        </w:tc>
      </w:tr>
    </w:tbl>
    <w:p w:rsidR="00284B92" w:rsidRDefault="00284B92" w:rsidP="00845296">
      <w:pPr>
        <w:jc w:val="both"/>
      </w:pPr>
    </w:p>
    <w:p w:rsidR="00027A0B" w:rsidRPr="00D5728B" w:rsidRDefault="00BC2A2F" w:rsidP="00845296">
      <w:pPr>
        <w:jc w:val="both"/>
      </w:pPr>
      <w:r>
        <w:t xml:space="preserve">To include the inelastic creep-fatigue rule of ASME BPVC the </w:t>
      </w:r>
      <w:r w:rsidR="00027A0B" w:rsidRPr="00D5728B">
        <w:t xml:space="preserve">requirements </w:t>
      </w:r>
      <w:r>
        <w:t>have been</w:t>
      </w:r>
      <w:r w:rsidR="00027A0B" w:rsidRPr="00D5728B">
        <w:t xml:space="preserve"> figured </w:t>
      </w:r>
      <w:r>
        <w:t>and</w:t>
      </w:r>
      <w:r w:rsidR="00027A0B" w:rsidRPr="00D5728B">
        <w:t xml:space="preserve"> </w:t>
      </w:r>
      <w:r>
        <w:t>t</w:t>
      </w:r>
      <w:r w:rsidR="00027A0B" w:rsidRPr="00D5728B">
        <w:t>here are less steps required compared to the available rule based on elastic analysis. The implementation</w:t>
      </w:r>
      <w:r>
        <w:t xml:space="preserve"> of inelastic creep-fatigue rule</w:t>
      </w:r>
      <w:r w:rsidR="00027A0B" w:rsidRPr="00D5728B">
        <w:t xml:space="preserve"> into CFA tool is proposed as task for 2017.</w:t>
      </w:r>
    </w:p>
    <w:p w:rsidR="00027A0B" w:rsidRPr="00D5728B" w:rsidRDefault="00027A0B" w:rsidP="00845296">
      <w:pPr>
        <w:jc w:val="both"/>
      </w:pPr>
      <w:r w:rsidRPr="00D5728B">
        <w:t xml:space="preserve">Another improvement </w:t>
      </w:r>
      <w:r w:rsidR="00941001">
        <w:t>of</w:t>
      </w:r>
      <w:r w:rsidRPr="00D5728B">
        <w:t xml:space="preserve"> CFA tool which has been made is that the rule modification proposed by Aktaa </w:t>
      </w:r>
      <w:sdt>
        <w:sdtPr>
          <w:id w:val="-741951699"/>
          <w:citation/>
        </w:sdtPr>
        <w:sdtEndPr/>
        <w:sdtContent>
          <w:r w:rsidRPr="00D5728B">
            <w:fldChar w:fldCharType="begin"/>
          </w:r>
          <w:r w:rsidRPr="00D5728B">
            <w:instrText xml:space="preserve"> CITATION Akt15 \l 1031 </w:instrText>
          </w:r>
          <w:r w:rsidRPr="00D5728B">
            <w:fldChar w:fldCharType="separate"/>
          </w:r>
          <w:r w:rsidR="00D41117" w:rsidRPr="00D41117">
            <w:rPr>
              <w:noProof/>
            </w:rPr>
            <w:t>[18]</w:t>
          </w:r>
          <w:r w:rsidRPr="00D5728B">
            <w:fldChar w:fldCharType="end"/>
          </w:r>
        </w:sdtContent>
      </w:sdt>
      <w:r w:rsidRPr="00D5728B">
        <w:t xml:space="preserve"> is now available in current version of CFA tool. The users have the </w:t>
      </w:r>
      <w:r w:rsidR="00BC2A2F">
        <w:t>possibility</w:t>
      </w:r>
      <w:r w:rsidRPr="00D5728B">
        <w:t xml:space="preserve"> to use creep-fatigue rule of ASME BPVC as well as the modified </w:t>
      </w:r>
      <w:r w:rsidR="00BA1A9D">
        <w:t>one</w:t>
      </w:r>
      <w:r w:rsidR="00BC2A2F">
        <w:t xml:space="preserve"> </w:t>
      </w:r>
      <w:sdt>
        <w:sdtPr>
          <w:id w:val="710615705"/>
          <w:citation/>
        </w:sdtPr>
        <w:sdtEndPr/>
        <w:sdtContent>
          <w:r w:rsidR="00BC2A2F" w:rsidRPr="00D5728B">
            <w:fldChar w:fldCharType="begin"/>
          </w:r>
          <w:r w:rsidR="00BC2A2F" w:rsidRPr="00D5728B">
            <w:instrText xml:space="preserve"> CITATION Akt15 \l 1031 </w:instrText>
          </w:r>
          <w:r w:rsidR="00BC2A2F" w:rsidRPr="00D5728B">
            <w:fldChar w:fldCharType="separate"/>
          </w:r>
          <w:r w:rsidR="00D41117" w:rsidRPr="00D41117">
            <w:rPr>
              <w:noProof/>
            </w:rPr>
            <w:t>[18]</w:t>
          </w:r>
          <w:r w:rsidR="00BC2A2F" w:rsidRPr="00D5728B">
            <w:fldChar w:fldCharType="end"/>
          </w:r>
        </w:sdtContent>
      </w:sdt>
      <w:r w:rsidRPr="00D5728B">
        <w:t>.</w:t>
      </w:r>
    </w:p>
    <w:p w:rsidR="00D5728B" w:rsidRPr="00D5728B" w:rsidRDefault="00D5728B" w:rsidP="00845296">
      <w:pPr>
        <w:jc w:val="both"/>
      </w:pPr>
      <w:r w:rsidRPr="00D5728B">
        <w:t>The 2015 version of CFA tool</w:t>
      </w:r>
      <w:r w:rsidR="00BC2A2F">
        <w:t>,</w:t>
      </w:r>
      <w:r w:rsidRPr="00D5728B">
        <w:t xml:space="preserve"> which is well described in </w:t>
      </w:r>
      <w:sdt>
        <w:sdtPr>
          <w:id w:val="-1079137631"/>
          <w:citation/>
        </w:sdtPr>
        <w:sdtEndPr/>
        <w:sdtContent>
          <w:r w:rsidRPr="00D5728B">
            <w:fldChar w:fldCharType="begin"/>
          </w:r>
          <w:r w:rsidRPr="00D5728B">
            <w:instrText xml:space="preserve"> CITATION Mah154 \l 1031 </w:instrText>
          </w:r>
          <w:r w:rsidRPr="00D5728B">
            <w:fldChar w:fldCharType="separate"/>
          </w:r>
          <w:r w:rsidR="00D41117" w:rsidRPr="00D41117">
            <w:rPr>
              <w:noProof/>
            </w:rPr>
            <w:t>[3]</w:t>
          </w:r>
          <w:r w:rsidRPr="00D5728B">
            <w:fldChar w:fldCharType="end"/>
          </w:r>
        </w:sdtContent>
      </w:sdt>
      <w:r w:rsidR="00BC2A2F">
        <w:t>,</w:t>
      </w:r>
      <w:r w:rsidRPr="00D5728B">
        <w:t xml:space="preserve"> was released during EDDI workshop in March 2016 and designers within EUROfusion are now able to use CFA tool.</w:t>
      </w:r>
    </w:p>
    <w:p w:rsidR="00633ECA" w:rsidRPr="00027A0B" w:rsidRDefault="00633ECA" w:rsidP="004C31A1">
      <w:pPr>
        <w:jc w:val="both"/>
      </w:pPr>
      <w:r w:rsidRPr="00027A0B">
        <w:t xml:space="preserve">For the future there are further </w:t>
      </w:r>
      <w:r w:rsidR="00E67C4E">
        <w:t xml:space="preserve">CFA tool </w:t>
      </w:r>
      <w:r w:rsidRPr="00027A0B">
        <w:t>developments proposed as task specifications for 2017</w:t>
      </w:r>
      <w:r w:rsidR="00E67C4E">
        <w:t>:</w:t>
      </w:r>
    </w:p>
    <w:p w:rsidR="00A161CE" w:rsidRDefault="00A161CE" w:rsidP="002F61A7">
      <w:pPr>
        <w:pStyle w:val="ListParagraph"/>
        <w:numPr>
          <w:ilvl w:val="0"/>
          <w:numId w:val="2"/>
        </w:numPr>
        <w:jc w:val="both"/>
      </w:pPr>
      <w:r>
        <w:t>Change CFA tool structure to be able to use experimental data and add existing EUROFER97 experimental literature data instead of prediction with constitutive model</w:t>
      </w:r>
    </w:p>
    <w:p w:rsidR="00BC2A2F" w:rsidRDefault="00BC2A2F" w:rsidP="00BC2A2F">
      <w:pPr>
        <w:pStyle w:val="ListParagraph"/>
        <w:jc w:val="both"/>
      </w:pPr>
    </w:p>
    <w:p w:rsidR="00BC2A2F" w:rsidRDefault="00BC2A2F" w:rsidP="00BC2A2F">
      <w:pPr>
        <w:pStyle w:val="ListParagraph"/>
        <w:numPr>
          <w:ilvl w:val="0"/>
          <w:numId w:val="2"/>
        </w:numPr>
        <w:jc w:val="both"/>
      </w:pPr>
      <w:r w:rsidRPr="00027A0B">
        <w:t xml:space="preserve">Provide support to </w:t>
      </w:r>
      <w:r>
        <w:t xml:space="preserve">existing and new </w:t>
      </w:r>
      <w:r w:rsidRPr="00027A0B">
        <w:t>users</w:t>
      </w:r>
    </w:p>
    <w:p w:rsidR="00BC2A2F" w:rsidRDefault="00BC2A2F" w:rsidP="00BC2A2F">
      <w:pPr>
        <w:pStyle w:val="ListParagraph"/>
      </w:pPr>
    </w:p>
    <w:p w:rsidR="008F62B6" w:rsidRDefault="00A161CE" w:rsidP="002F61A7">
      <w:pPr>
        <w:pStyle w:val="ListParagraph"/>
        <w:numPr>
          <w:ilvl w:val="0"/>
          <w:numId w:val="2"/>
        </w:numPr>
        <w:jc w:val="both"/>
      </w:pPr>
      <w:r>
        <w:t>C</w:t>
      </w:r>
      <w:r w:rsidR="00633ECA" w:rsidRPr="00027A0B">
        <w:t>FA tool extension to a</w:t>
      </w:r>
      <w:r w:rsidR="008F62B6" w:rsidRPr="00027A0B">
        <w:t xml:space="preserve">dd </w:t>
      </w:r>
      <w:r w:rsidR="00633ECA" w:rsidRPr="00027A0B">
        <w:t>inelastic route of ASME BPVC</w:t>
      </w:r>
    </w:p>
    <w:p w:rsidR="00BC2A2F" w:rsidRDefault="00BC2A2F" w:rsidP="00BC2A2F">
      <w:pPr>
        <w:pStyle w:val="ListParagraph"/>
      </w:pPr>
    </w:p>
    <w:p w:rsidR="00633ECA" w:rsidRDefault="00633ECA" w:rsidP="002F61A7">
      <w:pPr>
        <w:pStyle w:val="ListParagraph"/>
        <w:numPr>
          <w:ilvl w:val="0"/>
          <w:numId w:val="2"/>
        </w:numPr>
        <w:jc w:val="both"/>
      </w:pPr>
      <w:r w:rsidRPr="00027A0B">
        <w:t>Improve general usability of CFA tool (e.g. critical path)</w:t>
      </w:r>
    </w:p>
    <w:p w:rsidR="00BC2A2F" w:rsidRDefault="00BC2A2F" w:rsidP="00BC2A2F">
      <w:pPr>
        <w:pStyle w:val="ListParagraph"/>
      </w:pPr>
    </w:p>
    <w:p w:rsidR="00616FEA" w:rsidRPr="00027A0B" w:rsidRDefault="00633ECA" w:rsidP="00F923FE">
      <w:pPr>
        <w:pStyle w:val="ListParagraph"/>
        <w:numPr>
          <w:ilvl w:val="0"/>
          <w:numId w:val="2"/>
        </w:numPr>
        <w:jc w:val="both"/>
      </w:pPr>
      <w:r w:rsidRPr="00027A0B">
        <w:t>Identify requirements for future tool ex</w:t>
      </w:r>
      <w:r w:rsidR="004F2A2D">
        <w:t>tension</w:t>
      </w:r>
      <w:r w:rsidRPr="00027A0B">
        <w:t xml:space="preserve"> based on RCCMR code</w:t>
      </w:r>
      <w:r w:rsidR="00BC2A2F">
        <w:t xml:space="preserve"> and review rules of SDC-IC and R5 procedure.</w:t>
      </w:r>
      <w:r w:rsidR="00F923FE">
        <w:br w:type="page"/>
      </w:r>
    </w:p>
    <w:bookmarkStart w:id="61" w:name="_Toc471711191" w:displacedByCustomXml="next"/>
    <w:sdt>
      <w:sdtPr>
        <w:rPr>
          <w:rFonts w:asciiTheme="minorHAnsi" w:eastAsiaTheme="minorHAnsi" w:hAnsiTheme="minorHAnsi" w:cstheme="minorBidi"/>
          <w:b w:val="0"/>
          <w:bCs w:val="0"/>
          <w:color w:val="auto"/>
          <w:sz w:val="22"/>
          <w:szCs w:val="22"/>
          <w:lang w:val="de-DE"/>
        </w:rPr>
        <w:id w:val="101783116"/>
        <w:docPartObj>
          <w:docPartGallery w:val="Bibliographies"/>
          <w:docPartUnique/>
        </w:docPartObj>
      </w:sdtPr>
      <w:sdtEndPr>
        <w:rPr>
          <w:lang w:val="en-GB"/>
        </w:rPr>
      </w:sdtEndPr>
      <w:sdtContent>
        <w:p w:rsidR="000F6A27" w:rsidRDefault="00952918" w:rsidP="00952918">
          <w:pPr>
            <w:pStyle w:val="Heading1"/>
            <w:rPr>
              <w:noProof/>
            </w:rPr>
          </w:pPr>
          <w:r w:rsidRPr="000F6A27">
            <w:rPr>
              <w:lang w:val="de-DE"/>
            </w:rPr>
            <w:t>References</w:t>
          </w:r>
          <w:bookmarkEnd w:id="61"/>
        </w:p>
        <w:sdt>
          <w:sdtPr>
            <w:rPr>
              <w:b/>
              <w:bCs/>
            </w:rPr>
            <w:id w:val="111145805"/>
            <w:bibliography/>
          </w:sdtPr>
          <w:sdtEndPr>
            <w:rPr>
              <w:b w:val="0"/>
              <w:bCs w:val="0"/>
            </w:rPr>
          </w:sdtEndPr>
          <w:sdtContent>
            <w:p w:rsidR="00D41117" w:rsidRDefault="00952918" w:rsidP="00952918">
              <w:pPr>
                <w:rPr>
                  <w:noProof/>
                </w:rPr>
              </w:pPr>
              <w:r>
                <w:fldChar w:fldCharType="begin"/>
              </w:r>
              <w:r>
                <w:instrText>BIBLIOGRAPHY</w:instrText>
              </w:r>
              <w:r>
                <w:fldChar w:fldCharType="separate"/>
              </w:r>
              <w:bookmarkStart w:id="62" w:name="_Toc433190436"/>
              <w:bookmarkEnd w:id="6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04"/>
              </w:tblGrid>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 </w:t>
                    </w:r>
                  </w:p>
                </w:tc>
                <w:tc>
                  <w:tcPr>
                    <w:tcW w:w="0" w:type="auto"/>
                    <w:hideMark/>
                  </w:tcPr>
                  <w:p w:rsidR="00D41117" w:rsidRDefault="00D41117">
                    <w:pPr>
                      <w:pStyle w:val="Bibliography"/>
                      <w:rPr>
                        <w:rFonts w:eastAsiaTheme="minorEastAsia"/>
                        <w:noProof/>
                        <w:lang w:val="de-DE"/>
                      </w:rPr>
                    </w:pPr>
                    <w:r w:rsidRPr="00D41117">
                      <w:rPr>
                        <w:noProof/>
                      </w:rPr>
                      <w:t xml:space="preserve">F. Özkan und J. Aktaa, „Final Report Initial Creep-Fatigue Assessment tool development Deliverable EDDI-1.3.2 D2 Task No. </w:t>
                    </w:r>
                    <w:r>
                      <w:rPr>
                        <w:noProof/>
                        <w:lang w:val="de-DE"/>
                      </w:rPr>
                      <w:t xml:space="preserve">EDDI-1.3.2-02,“ 2014.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[2] </w:t>
                    </w:r>
                  </w:p>
                </w:tc>
                <w:tc>
                  <w:tcPr>
                    <w:tcW w:w="0" w:type="auto"/>
                    <w:hideMark/>
                  </w:tcPr>
                  <w:p w:rsidR="00D41117" w:rsidRPr="00D41117" w:rsidRDefault="00D41117">
                    <w:pPr>
                      <w:pStyle w:val="Bibliography"/>
                      <w:rPr>
                        <w:rFonts w:eastAsiaTheme="minorEastAsia"/>
                        <w:noProof/>
                      </w:rPr>
                    </w:pPr>
                    <w:r w:rsidRPr="00D41117">
                      <w:rPr>
                        <w:noProof/>
                      </w:rPr>
                      <w:t xml:space="preserve">ASME, </w:t>
                    </w:r>
                    <w:r w:rsidRPr="00D41117">
                      <w:rPr>
                        <w:i/>
                        <w:iCs/>
                        <w:noProof/>
                      </w:rPr>
                      <w:t xml:space="preserve">Boiler Presssure &amp; Vesselt Code, Section III, Division 1, Subsection NH, Appendix T, </w:t>
                    </w:r>
                    <w:r w:rsidRPr="00D41117">
                      <w:rPr>
                        <w:noProof/>
                      </w:rPr>
                      <w:t xml:space="preserve">2004.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[3] </w:t>
                    </w:r>
                  </w:p>
                </w:tc>
                <w:tc>
                  <w:tcPr>
                    <w:tcW w:w="0" w:type="auto"/>
                    <w:hideMark/>
                  </w:tcPr>
                  <w:p w:rsidR="00D41117" w:rsidRPr="00D41117" w:rsidRDefault="00D41117">
                    <w:pPr>
                      <w:pStyle w:val="Bibliography"/>
                      <w:rPr>
                        <w:rFonts w:eastAsiaTheme="minorEastAsia"/>
                        <w:noProof/>
                      </w:rPr>
                    </w:pPr>
                    <w:r w:rsidRPr="00D41117">
                      <w:rPr>
                        <w:noProof/>
                      </w:rPr>
                      <w:t>M. Mahler und J. Aktaa, „Status Report on the Development of the Creep Fatigue Assessment Tool Deliverable MAT-1.3.2-T4-D1,“ 2015.</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[4] </w:t>
                    </w:r>
                  </w:p>
                </w:tc>
                <w:tc>
                  <w:tcPr>
                    <w:tcW w:w="0" w:type="auto"/>
                    <w:hideMark/>
                  </w:tcPr>
                  <w:p w:rsidR="00D41117" w:rsidRPr="00D41117" w:rsidRDefault="00D41117">
                    <w:pPr>
                      <w:pStyle w:val="Bibliography"/>
                      <w:rPr>
                        <w:rFonts w:eastAsiaTheme="minorEastAsia"/>
                        <w:noProof/>
                      </w:rPr>
                    </w:pPr>
                    <w:r w:rsidRPr="00D41117">
                      <w:rPr>
                        <w:noProof/>
                      </w:rPr>
                      <w:t xml:space="preserve">M. Mahler, F. Özkan und J. Aktaa, „ANSYS creep-fatigue assessment tool for EUROFER97 components,“ </w:t>
                    </w:r>
                    <w:r w:rsidRPr="00D41117">
                      <w:rPr>
                        <w:i/>
                        <w:iCs/>
                        <w:noProof/>
                      </w:rPr>
                      <w:t xml:space="preserve">Nuclear Materials &amp; Energy, </w:t>
                    </w:r>
                    <w:r w:rsidRPr="00D41117">
                      <w:rPr>
                        <w:noProof/>
                      </w:rPr>
                      <w:t xml:space="preserve">Bd. 9, pp. 535-538, 2016.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[5] </w:t>
                    </w:r>
                  </w:p>
                </w:tc>
                <w:tc>
                  <w:tcPr>
                    <w:tcW w:w="0" w:type="auto"/>
                    <w:hideMark/>
                  </w:tcPr>
                  <w:p w:rsidR="00D41117" w:rsidRPr="00D41117" w:rsidRDefault="00D41117">
                    <w:pPr>
                      <w:pStyle w:val="Bibliography"/>
                      <w:rPr>
                        <w:rFonts w:eastAsiaTheme="minorEastAsia"/>
                        <w:noProof/>
                      </w:rPr>
                    </w:pPr>
                    <w:r w:rsidRPr="00D41117">
                      <w:rPr>
                        <w:noProof/>
                      </w:rPr>
                      <w:t xml:space="preserve">J. Aktaa und R. Schmitt, „High temperature deformation and damage behavior of RAFM steels under low cycle fatigue loading: Experiments and modeling,“ </w:t>
                    </w:r>
                    <w:r w:rsidRPr="00D41117">
                      <w:rPr>
                        <w:i/>
                        <w:iCs/>
                        <w:noProof/>
                      </w:rPr>
                      <w:t xml:space="preserve">Fusion engineering and Design, </w:t>
                    </w:r>
                    <w:r w:rsidRPr="00D41117">
                      <w:rPr>
                        <w:noProof/>
                      </w:rPr>
                      <w:t xml:space="preserve">Bd. 81, pp. 2221-2231, 2006.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[6] </w:t>
                    </w:r>
                  </w:p>
                </w:tc>
                <w:tc>
                  <w:tcPr>
                    <w:tcW w:w="0" w:type="auto"/>
                    <w:hideMark/>
                  </w:tcPr>
                  <w:p w:rsidR="00D41117" w:rsidRPr="00D41117" w:rsidRDefault="00D41117">
                    <w:pPr>
                      <w:pStyle w:val="Bibliography"/>
                      <w:rPr>
                        <w:rFonts w:eastAsiaTheme="minorEastAsia"/>
                        <w:noProof/>
                      </w:rPr>
                    </w:pPr>
                    <w:r w:rsidRPr="00D41117">
                      <w:rPr>
                        <w:noProof/>
                      </w:rPr>
                      <w:t>CEA, „Appendix A - Material Design Limit Data: A3.19AS Eurofer TBM Steel,“ 2010.</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[7] </w:t>
                    </w:r>
                  </w:p>
                </w:tc>
                <w:tc>
                  <w:tcPr>
                    <w:tcW w:w="0" w:type="auto"/>
                    <w:hideMark/>
                  </w:tcPr>
                  <w:p w:rsidR="00D41117" w:rsidRPr="00D41117" w:rsidRDefault="00D41117">
                    <w:pPr>
                      <w:pStyle w:val="Bibliography"/>
                      <w:rPr>
                        <w:rFonts w:eastAsiaTheme="minorEastAsia"/>
                        <w:noProof/>
                      </w:rPr>
                    </w:pPr>
                    <w:r w:rsidRPr="00D41117">
                      <w:rPr>
                        <w:noProof/>
                      </w:rPr>
                      <w:t>ITER, „Guideline In-vessel Components, SDC-IC, version 3.0,“ 2012.</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[8] </w:t>
                    </w:r>
                  </w:p>
                </w:tc>
                <w:tc>
                  <w:tcPr>
                    <w:tcW w:w="0" w:type="auto"/>
                    <w:hideMark/>
                  </w:tcPr>
                  <w:p w:rsidR="00D41117" w:rsidRPr="00D41117" w:rsidRDefault="00D41117">
                    <w:pPr>
                      <w:pStyle w:val="Bibliography"/>
                      <w:rPr>
                        <w:rFonts w:eastAsiaTheme="minorEastAsia"/>
                        <w:noProof/>
                      </w:rPr>
                    </w:pPr>
                    <w:r w:rsidRPr="00D41117">
                      <w:rPr>
                        <w:noProof/>
                      </w:rPr>
                      <w:t>P. Marmy, „Creep-Fatigue of Cu-Cr-Zr: A Review of the existing Fatigue, Creep and Creep-Fatigue Data Base and a Life Prediction Analysis using a Time based Damage Evaluation,“ EFDA Task TW4-TVM-COMODA Deliverable 1, LRP 802/05, 2005.</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[9] </w:t>
                    </w:r>
                  </w:p>
                </w:tc>
                <w:tc>
                  <w:tcPr>
                    <w:tcW w:w="0" w:type="auto"/>
                    <w:hideMark/>
                  </w:tcPr>
                  <w:p w:rsidR="00D41117" w:rsidRPr="00D41117" w:rsidRDefault="00D41117">
                    <w:pPr>
                      <w:pStyle w:val="Bibliography"/>
                      <w:rPr>
                        <w:rFonts w:eastAsiaTheme="minorEastAsia"/>
                        <w:noProof/>
                      </w:rPr>
                    </w:pPr>
                    <w:r w:rsidRPr="00D41117">
                      <w:rPr>
                        <w:noProof/>
                      </w:rPr>
                      <w:t xml:space="preserve">B. G. Thomas, G. Li, A. Moitra und D. Habing, „Analysis of Thermal and Mechanical Behavior of Copper Molds during Continuous Casting of Steel Slabs,“ in </w:t>
                    </w:r>
                    <w:r w:rsidRPr="00D41117">
                      <w:rPr>
                        <w:i/>
                        <w:iCs/>
                        <w:noProof/>
                      </w:rPr>
                      <w:t>80th Steelmaking Conference</w:t>
                    </w:r>
                    <w:r w:rsidRPr="00D41117">
                      <w:rPr>
                        <w:noProof/>
                      </w:rPr>
                      <w:t xml:space="preserve">, Chicago, 1997.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[10] </w:t>
                    </w:r>
                  </w:p>
                </w:tc>
                <w:tc>
                  <w:tcPr>
                    <w:tcW w:w="0" w:type="auto"/>
                    <w:hideMark/>
                  </w:tcPr>
                  <w:p w:rsidR="00D41117" w:rsidRPr="00D41117" w:rsidRDefault="00D41117">
                    <w:pPr>
                      <w:pStyle w:val="Bibliography"/>
                      <w:rPr>
                        <w:rFonts w:eastAsiaTheme="minorEastAsia"/>
                        <w:noProof/>
                      </w:rPr>
                    </w:pPr>
                    <w:r w:rsidRPr="00D41117">
                      <w:rPr>
                        <w:noProof/>
                      </w:rPr>
                      <w:t xml:space="preserve">G. Li, B. G. Thomas und J. F. Stubbins, „Modeling Creep and Fatigue of Copper Alloys,“ </w:t>
                    </w:r>
                    <w:r w:rsidRPr="00D41117">
                      <w:rPr>
                        <w:i/>
                        <w:iCs/>
                        <w:noProof/>
                      </w:rPr>
                      <w:t xml:space="preserve">Metallurgical and Materials Transactions A, </w:t>
                    </w:r>
                    <w:r w:rsidRPr="00D41117">
                      <w:rPr>
                        <w:noProof/>
                      </w:rPr>
                      <w:t xml:space="preserve">Bd. 31 A, pp. 2491-2502, 2000.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[11] </w:t>
                    </w:r>
                  </w:p>
                </w:tc>
                <w:tc>
                  <w:tcPr>
                    <w:tcW w:w="0" w:type="auto"/>
                    <w:hideMark/>
                  </w:tcPr>
                  <w:p w:rsidR="00D41117" w:rsidRPr="00D41117" w:rsidRDefault="00D41117">
                    <w:pPr>
                      <w:pStyle w:val="Bibliography"/>
                      <w:rPr>
                        <w:rFonts w:eastAsiaTheme="minorEastAsia"/>
                        <w:noProof/>
                      </w:rPr>
                    </w:pPr>
                    <w:r w:rsidRPr="00D41117">
                      <w:rPr>
                        <w:noProof/>
                      </w:rPr>
                      <w:t xml:space="preserve">P. Marmy und O. Gillia, „Investigations of the effect of creep fatigue interaction in a Cu-Cr-Zr alloy,“ </w:t>
                    </w:r>
                    <w:r w:rsidRPr="00D41117">
                      <w:rPr>
                        <w:i/>
                        <w:iCs/>
                        <w:noProof/>
                      </w:rPr>
                      <w:t xml:space="preserve">Procedia Engineering, </w:t>
                    </w:r>
                    <w:r w:rsidRPr="00D41117">
                      <w:rPr>
                        <w:noProof/>
                      </w:rPr>
                      <w:t xml:space="preserve">Bd. 2, pp. 407-416, 2010.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[12] </w:t>
                    </w:r>
                  </w:p>
                </w:tc>
                <w:tc>
                  <w:tcPr>
                    <w:tcW w:w="0" w:type="auto"/>
                    <w:hideMark/>
                  </w:tcPr>
                  <w:p w:rsidR="00D41117" w:rsidRPr="00D41117" w:rsidRDefault="00D41117">
                    <w:pPr>
                      <w:pStyle w:val="Bibliography"/>
                      <w:rPr>
                        <w:rFonts w:eastAsiaTheme="minorEastAsia"/>
                        <w:noProof/>
                      </w:rPr>
                    </w:pPr>
                    <w:r w:rsidRPr="00D41117">
                      <w:rPr>
                        <w:noProof/>
                      </w:rPr>
                      <w:t xml:space="preserve">R. E. Schmunk und G. E. Korth, „Tensile and low-cycle fatigue measurements on cross-rolled tungsten,“ </w:t>
                    </w:r>
                    <w:r w:rsidRPr="00D41117">
                      <w:rPr>
                        <w:i/>
                        <w:iCs/>
                        <w:noProof/>
                      </w:rPr>
                      <w:t xml:space="preserve">Journal of Nuclear Materials, </w:t>
                    </w:r>
                    <w:r w:rsidRPr="00D41117">
                      <w:rPr>
                        <w:noProof/>
                      </w:rPr>
                      <w:t xml:space="preserve">Bd. 103 &amp; 104, pp. 943-948, 1981.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[13] </w:t>
                    </w:r>
                  </w:p>
                </w:tc>
                <w:tc>
                  <w:tcPr>
                    <w:tcW w:w="0" w:type="auto"/>
                    <w:hideMark/>
                  </w:tcPr>
                  <w:p w:rsidR="00D41117" w:rsidRPr="00D41117" w:rsidRDefault="00D41117">
                    <w:pPr>
                      <w:pStyle w:val="Bibliography"/>
                      <w:rPr>
                        <w:rFonts w:eastAsiaTheme="minorEastAsia"/>
                        <w:noProof/>
                      </w:rPr>
                    </w:pPr>
                    <w:r w:rsidRPr="00D41117">
                      <w:rPr>
                        <w:noProof/>
                      </w:rPr>
                      <w:t xml:space="preserve">R. E. Schmunk und G. E. Korth, „Tensile and low-cycle fatigue measurements on cross-rolled tungsten at 1505 K,“ </w:t>
                    </w:r>
                    <w:r w:rsidRPr="00D41117">
                      <w:rPr>
                        <w:i/>
                        <w:iCs/>
                        <w:noProof/>
                      </w:rPr>
                      <w:t xml:space="preserve">Journal of Nuclear Materials, </w:t>
                    </w:r>
                    <w:r w:rsidRPr="00D41117">
                      <w:rPr>
                        <w:noProof/>
                      </w:rPr>
                      <w:t xml:space="preserve">Bd. 122&amp;123, pp. 850-854, 1984. </w:t>
                    </w:r>
                  </w:p>
                </w:tc>
              </w:tr>
              <w:tr w:rsidR="00D41117" w:rsidRPr="003D3185">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[14] </w:t>
                    </w:r>
                  </w:p>
                </w:tc>
                <w:tc>
                  <w:tcPr>
                    <w:tcW w:w="0" w:type="auto"/>
                    <w:hideMark/>
                  </w:tcPr>
                  <w:p w:rsidR="00D41117" w:rsidRDefault="00D41117">
                    <w:pPr>
                      <w:pStyle w:val="Bibliography"/>
                      <w:rPr>
                        <w:rFonts w:eastAsiaTheme="minorEastAsia"/>
                        <w:noProof/>
                        <w:lang w:val="de-DE"/>
                      </w:rPr>
                    </w:pPr>
                    <w:r>
                      <w:rPr>
                        <w:noProof/>
                        <w:lang w:val="de-DE"/>
                      </w:rPr>
                      <w:t xml:space="preserve">M. Rieth, D. Armstrong, B. Dafferner, S. Heger, A. Hoffmann, M.-D. Hoffmann, U. Jäntsch, C. Kübel, E. Materna-Morris, J. Reiser, M. Rohde, T. Scherer, V. Widak und H. Zimmermann, „Tungsten as a Structural Divertor Material,“ </w:t>
                    </w:r>
                    <w:r>
                      <w:rPr>
                        <w:i/>
                        <w:iCs/>
                        <w:noProof/>
                        <w:lang w:val="de-DE"/>
                      </w:rPr>
                      <w:t xml:space="preserve">Advances in Science and Technology, </w:t>
                    </w:r>
                    <w:r>
                      <w:rPr>
                        <w:noProof/>
                        <w:lang w:val="de-DE"/>
                      </w:rPr>
                      <w:t xml:space="preserve">Bd. 73, pp. 11-21, 2010. </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[15] </w:t>
                    </w:r>
                  </w:p>
                </w:tc>
                <w:tc>
                  <w:tcPr>
                    <w:tcW w:w="0" w:type="auto"/>
                    <w:hideMark/>
                  </w:tcPr>
                  <w:p w:rsidR="00D41117" w:rsidRPr="00D41117" w:rsidRDefault="00D41117">
                    <w:pPr>
                      <w:pStyle w:val="Bibliography"/>
                      <w:rPr>
                        <w:rFonts w:eastAsiaTheme="minorEastAsia"/>
                        <w:noProof/>
                      </w:rPr>
                    </w:pPr>
                    <w:r w:rsidRPr="00D41117">
                      <w:rPr>
                        <w:noProof/>
                      </w:rPr>
                      <w:t xml:space="preserve">M. Rieth, „Creep and Recrystallization of Pure and Dispersion Strengthened Tungsten, Poster Nr. </w:t>
                    </w:r>
                    <w:r w:rsidRPr="00D41117">
                      <w:rPr>
                        <w:noProof/>
                      </w:rPr>
                      <w:lastRenderedPageBreak/>
                      <w:t>1951,“ Euromat 2005, Prague, 2005.</w:t>
                    </w:r>
                  </w:p>
                </w:tc>
              </w:tr>
              <w:tr w:rsidR="00D41117" w:rsidRPr="003D3185">
                <w:trPr>
                  <w:tblCellSpacing w:w="15" w:type="dxa"/>
                </w:trPr>
                <w:tc>
                  <w:tcPr>
                    <w:tcW w:w="50" w:type="pct"/>
                    <w:hideMark/>
                  </w:tcPr>
                  <w:p w:rsidR="00D41117" w:rsidRDefault="00D41117">
                    <w:pPr>
                      <w:pStyle w:val="Bibliography"/>
                      <w:rPr>
                        <w:rFonts w:eastAsiaTheme="minorEastAsia"/>
                        <w:noProof/>
                        <w:lang w:val="de-DE"/>
                      </w:rPr>
                    </w:pPr>
                    <w:r>
                      <w:rPr>
                        <w:noProof/>
                        <w:lang w:val="de-DE"/>
                      </w:rPr>
                      <w:lastRenderedPageBreak/>
                      <w:t xml:space="preserve">[16] </w:t>
                    </w:r>
                  </w:p>
                </w:tc>
                <w:tc>
                  <w:tcPr>
                    <w:tcW w:w="0" w:type="auto"/>
                    <w:hideMark/>
                  </w:tcPr>
                  <w:p w:rsidR="00D41117" w:rsidRDefault="00D41117">
                    <w:pPr>
                      <w:pStyle w:val="Bibliography"/>
                      <w:rPr>
                        <w:rFonts w:eastAsiaTheme="minorEastAsia"/>
                        <w:noProof/>
                        <w:lang w:val="de-DE"/>
                      </w:rPr>
                    </w:pPr>
                    <w:r>
                      <w:rPr>
                        <w:noProof/>
                        <w:lang w:val="de-DE"/>
                      </w:rPr>
                      <w:t>T. Hirai, S. Panayotis, V. Barabash, C. Amzallag, F. Escourbiac, A. Durocher, M. Merola, J. Linke, T. Loewenhoff, G. Pintsuk, M. Wirtz und I. Uytdenhouwen, „Use of Tungsten Material for the ITER Divertor, Plenary Talk,“ ICFRM 17, Jülich, 2015.</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[17] </w:t>
                    </w:r>
                  </w:p>
                </w:tc>
                <w:tc>
                  <w:tcPr>
                    <w:tcW w:w="0" w:type="auto"/>
                    <w:hideMark/>
                  </w:tcPr>
                  <w:p w:rsidR="00D41117" w:rsidRDefault="00D41117">
                    <w:pPr>
                      <w:pStyle w:val="Bibliography"/>
                      <w:rPr>
                        <w:rFonts w:eastAsiaTheme="minorEastAsia"/>
                        <w:noProof/>
                        <w:lang w:val="de-DE"/>
                      </w:rPr>
                    </w:pPr>
                    <w:r w:rsidRPr="00D41117">
                      <w:rPr>
                        <w:noProof/>
                      </w:rPr>
                      <w:t xml:space="preserve">J. Aktaa, „Final Report Non-ductile rules: Creep-Fatigue Rules for EUROFER Deliverable EDDI-1.3.1-01-01 Task No. </w:t>
                    </w:r>
                    <w:r>
                      <w:rPr>
                        <w:noProof/>
                        <w:lang w:val="de-DE"/>
                      </w:rPr>
                      <w:t>EDDI-1.3.1-03,“ 2014.</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[18] </w:t>
                    </w:r>
                  </w:p>
                </w:tc>
                <w:tc>
                  <w:tcPr>
                    <w:tcW w:w="0" w:type="auto"/>
                    <w:hideMark/>
                  </w:tcPr>
                  <w:p w:rsidR="00D41117" w:rsidRPr="00D41117" w:rsidRDefault="00D41117">
                    <w:pPr>
                      <w:pStyle w:val="Bibliography"/>
                      <w:rPr>
                        <w:rFonts w:eastAsiaTheme="minorEastAsia"/>
                        <w:noProof/>
                      </w:rPr>
                    </w:pPr>
                    <w:r w:rsidRPr="00D41117">
                      <w:rPr>
                        <w:noProof/>
                      </w:rPr>
                      <w:t>J. Aktaa, „Status Report on Development of Rules for Creep-Fatigue (KIT) MAT-1.3.2-T3-D1,“ 2015.</w:t>
                    </w:r>
                  </w:p>
                </w:tc>
              </w:tr>
              <w:tr w:rsidR="00D41117">
                <w:trPr>
                  <w:tblCellSpacing w:w="15" w:type="dxa"/>
                </w:trPr>
                <w:tc>
                  <w:tcPr>
                    <w:tcW w:w="50" w:type="pct"/>
                    <w:hideMark/>
                  </w:tcPr>
                  <w:p w:rsidR="00D41117" w:rsidRDefault="00D41117">
                    <w:pPr>
                      <w:pStyle w:val="Bibliography"/>
                      <w:rPr>
                        <w:rFonts w:eastAsiaTheme="minorEastAsia"/>
                        <w:noProof/>
                        <w:lang w:val="de-DE"/>
                      </w:rPr>
                    </w:pPr>
                    <w:r>
                      <w:rPr>
                        <w:noProof/>
                        <w:lang w:val="de-DE"/>
                      </w:rPr>
                      <w:t xml:space="preserve">[19] </w:t>
                    </w:r>
                  </w:p>
                </w:tc>
                <w:tc>
                  <w:tcPr>
                    <w:tcW w:w="0" w:type="auto"/>
                    <w:hideMark/>
                  </w:tcPr>
                  <w:p w:rsidR="00D41117" w:rsidRPr="00D41117" w:rsidRDefault="00D41117">
                    <w:pPr>
                      <w:pStyle w:val="Bibliography"/>
                      <w:rPr>
                        <w:rFonts w:eastAsiaTheme="minorEastAsia"/>
                        <w:noProof/>
                      </w:rPr>
                    </w:pPr>
                    <w:r w:rsidRPr="00D41117">
                      <w:rPr>
                        <w:noProof/>
                      </w:rPr>
                      <w:t>J. Aktaa, „Final Report on Deliverable Creep-Fatigue Rules for EUROFER, MAT-1.3.1-T006-D001,“ 2016.</w:t>
                    </w:r>
                  </w:p>
                </w:tc>
              </w:tr>
            </w:tbl>
            <w:p w:rsidR="00D41117" w:rsidRDefault="00D41117">
              <w:pPr>
                <w:rPr>
                  <w:rFonts w:eastAsia="Times New Roman"/>
                  <w:noProof/>
                </w:rPr>
              </w:pPr>
            </w:p>
            <w:p w:rsidR="00952918" w:rsidRPr="00D50D46" w:rsidRDefault="00952918" w:rsidP="00952918">
              <w:pPr>
                <w:rPr>
                  <w:lang w:val="de-DE"/>
                </w:rPr>
              </w:pPr>
              <w:r>
                <w:rPr>
                  <w:b/>
                  <w:bCs/>
                </w:rPr>
                <w:fldChar w:fldCharType="end"/>
              </w:r>
            </w:p>
          </w:sdtContent>
        </w:sdt>
      </w:sdtContent>
    </w:sdt>
    <w:sectPr w:rsidR="00952918" w:rsidRPr="00D50D46" w:rsidSect="00256D0E">
      <w:headerReference w:type="default" r:id="rId56"/>
      <w:footerReference w:type="default" r:id="rId57"/>
      <w:headerReference w:type="first" r:id="rId58"/>
      <w:footerReference w:type="first" r:id="rId59"/>
      <w:pgSz w:w="11906" w:h="16838" w:code="9"/>
      <w:pgMar w:top="1276" w:right="1219" w:bottom="1440" w:left="1440" w:header="493"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568" w:rsidRDefault="00DC3568" w:rsidP="0085769F">
      <w:pPr>
        <w:spacing w:after="0" w:line="240" w:lineRule="auto"/>
      </w:pPr>
      <w:r>
        <w:separator/>
      </w:r>
    </w:p>
  </w:endnote>
  <w:endnote w:type="continuationSeparator" w:id="0">
    <w:p w:rsidR="00DC3568" w:rsidRDefault="00DC3568" w:rsidP="0085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142C79">
    <w:pPr>
      <w:pStyle w:val="Footer"/>
      <w:pBdr>
        <w:top w:val="single" w:sz="4" w:space="1" w:color="auto"/>
      </w:pBdr>
      <w:tabs>
        <w:tab w:val="clear" w:pos="4536"/>
        <w:tab w:val="clear" w:pos="9072"/>
        <w:tab w:val="left" w:pos="8222"/>
      </w:tabs>
      <w:ind w:left="-941" w:right="-709"/>
    </w:pPr>
    <w:r>
      <w:tab/>
      <w:t xml:space="preserve">Page </w:t>
    </w:r>
    <w:r>
      <w:fldChar w:fldCharType="begin"/>
    </w:r>
    <w:r>
      <w:instrText xml:space="preserve"> PAGE   \* MERGEFORMAT </w:instrText>
    </w:r>
    <w:r>
      <w:fldChar w:fldCharType="separate"/>
    </w:r>
    <w:r w:rsidR="00820EB2">
      <w:rPr>
        <w:noProof/>
      </w:rPr>
      <w:t>29</w:t>
    </w:r>
    <w:r>
      <w:rPr>
        <w:noProof/>
      </w:rPr>
      <w:fldChar w:fldCharType="end"/>
    </w:r>
    <w:r>
      <w:rPr>
        <w:noProof/>
      </w:rPr>
      <w:t xml:space="preserve"> of</w:t>
    </w:r>
    <w:r>
      <w:t xml:space="preserve"> </w:t>
    </w:r>
    <w:fldSimple w:instr=" NUMPAGES  \* Arabic  \* MERGEFORMAT ">
      <w:r w:rsidR="00820EB2">
        <w:rPr>
          <w:noProof/>
        </w:rPr>
        <w:t>29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ED41A1">
    <w:pPr>
      <w:pStyle w:val="Footer"/>
      <w:pBdr>
        <w:top w:val="single" w:sz="4" w:space="1" w:color="auto"/>
      </w:pBdr>
      <w:tabs>
        <w:tab w:val="clear" w:pos="9072"/>
        <w:tab w:val="left" w:pos="8222"/>
      </w:tabs>
      <w:ind w:left="-941" w:right="-709"/>
    </w:pPr>
    <w:r>
      <w:rPr>
        <w:sz w:val="16"/>
        <w:szCs w:val="16"/>
      </w:rPr>
      <w:t xml:space="preserve">Template </w:t>
    </w:r>
    <w:r w:rsidRPr="00D16016">
      <w:rPr>
        <w:sz w:val="16"/>
        <w:szCs w:val="16"/>
      </w:rPr>
      <w:t>V1.0</w:t>
    </w:r>
    <w:r>
      <w:rPr>
        <w:sz w:val="16"/>
        <w:szCs w:val="16"/>
      </w:rPr>
      <w:t xml:space="preserve"> </w:t>
    </w:r>
    <w:r w:rsidRPr="00D16016">
      <w:rPr>
        <w:sz w:val="16"/>
        <w:szCs w:val="16"/>
      </w:rPr>
      <w:t>/</w:t>
    </w:r>
    <w:r>
      <w:rPr>
        <w:sz w:val="16"/>
        <w:szCs w:val="16"/>
      </w:rPr>
      <w:t xml:space="preserve"> </w:t>
    </w:r>
    <w:r w:rsidRPr="00D16016">
      <w:rPr>
        <w:sz w:val="16"/>
        <w:szCs w:val="16"/>
      </w:rPr>
      <w:t xml:space="preserve">Oct2014 </w:t>
    </w:r>
    <w:hyperlink r:id="rId1" w:history="1">
      <w:r w:rsidRPr="00D16016">
        <w:rPr>
          <w:rStyle w:val="Hyperlink"/>
          <w:sz w:val="16"/>
          <w:szCs w:val="16"/>
        </w:rPr>
        <w:t>EFDA_D_2M4P9J</w:t>
      </w:r>
    </w:hyperlink>
    <w:r>
      <w:tab/>
    </w:r>
    <w:r w:rsidRPr="00ED41A1">
      <w:rPr>
        <w:b/>
        <w:i/>
      </w:rPr>
      <w:t>MS Word – No PDF</w:t>
    </w:r>
    <w:r>
      <w:tab/>
      <w:t xml:space="preserve">Page </w:t>
    </w:r>
    <w:r>
      <w:fldChar w:fldCharType="begin"/>
    </w:r>
    <w:r>
      <w:instrText xml:space="preserve"> PAGE   \* MERGEFORMAT </w:instrText>
    </w:r>
    <w:r>
      <w:fldChar w:fldCharType="separate"/>
    </w:r>
    <w:r w:rsidR="00820EB2">
      <w:rPr>
        <w:noProof/>
      </w:rPr>
      <w:t>1</w:t>
    </w:r>
    <w:r>
      <w:rPr>
        <w:noProof/>
      </w:rPr>
      <w:fldChar w:fldCharType="end"/>
    </w:r>
    <w:r>
      <w:rPr>
        <w:noProof/>
      </w:rPr>
      <w:t xml:space="preserve"> of</w:t>
    </w:r>
    <w:r>
      <w:t xml:space="preserve"> </w:t>
    </w:r>
    <w:r>
      <w:fldChar w:fldCharType="begin"/>
    </w:r>
    <w:r>
      <w:instrText xml:space="preserve"> PAGE   \* MERGEFORMAT </w:instrText>
    </w:r>
    <w:r>
      <w:fldChar w:fldCharType="separate"/>
    </w:r>
    <w:r w:rsidR="00820EB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568" w:rsidRDefault="00DC3568" w:rsidP="0085769F">
      <w:pPr>
        <w:spacing w:after="0" w:line="240" w:lineRule="auto"/>
      </w:pPr>
      <w:r>
        <w:separator/>
      </w:r>
    </w:p>
  </w:footnote>
  <w:footnote w:type="continuationSeparator" w:id="0">
    <w:p w:rsidR="00DC3568" w:rsidRDefault="00DC3568" w:rsidP="008576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DA14C3">
    <w:pPr>
      <w:pStyle w:val="Header"/>
      <w:pBdr>
        <w:bottom w:val="single" w:sz="4" w:space="1" w:color="auto"/>
      </w:pBdr>
      <w:tabs>
        <w:tab w:val="clear" w:pos="4536"/>
        <w:tab w:val="clear" w:pos="9072"/>
        <w:tab w:val="right" w:pos="9214"/>
      </w:tabs>
      <w:ind w:left="-941" w:right="-709"/>
    </w:pPr>
    <w:r>
      <w:rPr>
        <w:b/>
        <w:noProof/>
        <w:sz w:val="28"/>
        <w:szCs w:val="28"/>
        <w:lang w:eastAsia="en-GB"/>
      </w:rPr>
      <w:drawing>
        <wp:inline distT="0" distB="0" distL="0" distR="0" wp14:anchorId="0176A91E" wp14:editId="4042A41D">
          <wp:extent cx="848139" cy="291842"/>
          <wp:effectExtent l="0" t="0" r="0" b="0"/>
          <wp:docPr id="1" name="Picture 1"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16" cy="292350"/>
                  </a:xfrm>
                  <a:prstGeom prst="rect">
                    <a:avLst/>
                  </a:prstGeom>
                  <a:noFill/>
                  <a:ln>
                    <a:noFill/>
                  </a:ln>
                </pic:spPr>
              </pic:pic>
            </a:graphicData>
          </a:graphic>
        </wp:inline>
      </w:drawing>
    </w:r>
    <w:r>
      <w:tab/>
      <w:t>Final Report on Deliverable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117" w:rsidRDefault="00D41117" w:rsidP="007D1420">
    <w:pPr>
      <w:pStyle w:val="Header"/>
      <w:tabs>
        <w:tab w:val="clear" w:pos="4536"/>
        <w:tab w:val="clear" w:pos="9072"/>
        <w:tab w:val="left" w:pos="4678"/>
      </w:tabs>
      <w:ind w:left="-941" w:right="-709"/>
      <w:jc w:val="both"/>
    </w:pPr>
    <w:r>
      <w:rPr>
        <w:b/>
        <w:noProof/>
        <w:sz w:val="28"/>
        <w:szCs w:val="28"/>
        <w:lang w:eastAsia="en-GB"/>
      </w:rPr>
      <w:drawing>
        <wp:inline distT="0" distB="0" distL="0" distR="0" wp14:anchorId="579EB990" wp14:editId="7F41A41F">
          <wp:extent cx="2197055" cy="756000"/>
          <wp:effectExtent l="0" t="0" r="0" b="6350"/>
          <wp:docPr id="9" name="Picture 9"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055" cy="756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8DA"/>
    <w:multiLevelType w:val="hybridMultilevel"/>
    <w:tmpl w:val="1324B8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97354D"/>
    <w:multiLevelType w:val="hybridMultilevel"/>
    <w:tmpl w:val="49A46ED2"/>
    <w:lvl w:ilvl="0" w:tplc="ABA8C9B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DE077E6"/>
    <w:multiLevelType w:val="hybridMultilevel"/>
    <w:tmpl w:val="FA2AA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C70A06"/>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F82AA2"/>
    <w:multiLevelType w:val="hybridMultilevel"/>
    <w:tmpl w:val="66CE7014"/>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483273A"/>
    <w:multiLevelType w:val="multilevel"/>
    <w:tmpl w:val="DA6852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0EA5A7D"/>
    <w:multiLevelType w:val="hybridMultilevel"/>
    <w:tmpl w:val="6EB8EED6"/>
    <w:lvl w:ilvl="0" w:tplc="0407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C585F27"/>
    <w:multiLevelType w:val="hybridMultilevel"/>
    <w:tmpl w:val="50508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FAF012B"/>
    <w:multiLevelType w:val="hybridMultilevel"/>
    <w:tmpl w:val="D402E3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2D95BB1"/>
    <w:multiLevelType w:val="hybridMultilevel"/>
    <w:tmpl w:val="1BC6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490297B"/>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50B34E6"/>
    <w:multiLevelType w:val="hybridMultilevel"/>
    <w:tmpl w:val="3D402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355086"/>
    <w:multiLevelType w:val="hybridMultilevel"/>
    <w:tmpl w:val="34A6480A"/>
    <w:lvl w:ilvl="0" w:tplc="22DA7AC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D4E1F9D"/>
    <w:multiLevelType w:val="hybridMultilevel"/>
    <w:tmpl w:val="6ECAB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5F05B4"/>
    <w:multiLevelType w:val="hybridMultilevel"/>
    <w:tmpl w:val="182248A8"/>
    <w:lvl w:ilvl="0" w:tplc="04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31F4445"/>
    <w:multiLevelType w:val="hybridMultilevel"/>
    <w:tmpl w:val="28525F16"/>
    <w:lvl w:ilvl="0" w:tplc="64B626C4">
      <w:start w:val="1"/>
      <w:numFmt w:val="lowerLetter"/>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C85172"/>
    <w:multiLevelType w:val="hybridMultilevel"/>
    <w:tmpl w:val="461E78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64E6A09"/>
    <w:multiLevelType w:val="hybridMultilevel"/>
    <w:tmpl w:val="5622E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E695ECB"/>
    <w:multiLevelType w:val="hybridMultilevel"/>
    <w:tmpl w:val="C544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
  </w:num>
  <w:num w:numId="4">
    <w:abstractNumId w:val="11"/>
  </w:num>
  <w:num w:numId="5">
    <w:abstractNumId w:val="18"/>
  </w:num>
  <w:num w:numId="6">
    <w:abstractNumId w:val="9"/>
  </w:num>
  <w:num w:numId="7">
    <w:abstractNumId w:val="13"/>
  </w:num>
  <w:num w:numId="8">
    <w:abstractNumId w:val="16"/>
  </w:num>
  <w:num w:numId="9">
    <w:abstractNumId w:val="2"/>
  </w:num>
  <w:num w:numId="10">
    <w:abstractNumId w:val="17"/>
  </w:num>
  <w:num w:numId="11">
    <w:abstractNumId w:val="3"/>
  </w:num>
  <w:num w:numId="12">
    <w:abstractNumId w:val="10"/>
  </w:num>
  <w:num w:numId="13">
    <w:abstractNumId w:val="15"/>
  </w:num>
  <w:num w:numId="14">
    <w:abstractNumId w:val="14"/>
  </w:num>
  <w:num w:numId="15">
    <w:abstractNumId w:val="6"/>
  </w:num>
  <w:num w:numId="16">
    <w:abstractNumId w:val="8"/>
  </w:num>
  <w:num w:numId="17">
    <w:abstractNumId w:val="1"/>
  </w:num>
  <w:num w:numId="18">
    <w:abstractNumId w:val="7"/>
  </w:num>
  <w:num w:numId="19">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69F"/>
    <w:rsid w:val="00004019"/>
    <w:rsid w:val="00013817"/>
    <w:rsid w:val="00014237"/>
    <w:rsid w:val="00020969"/>
    <w:rsid w:val="00020F1B"/>
    <w:rsid w:val="00024380"/>
    <w:rsid w:val="000256F6"/>
    <w:rsid w:val="00027A0B"/>
    <w:rsid w:val="00037EA2"/>
    <w:rsid w:val="000400A9"/>
    <w:rsid w:val="000445FE"/>
    <w:rsid w:val="000450E1"/>
    <w:rsid w:val="00050888"/>
    <w:rsid w:val="00053576"/>
    <w:rsid w:val="00054D73"/>
    <w:rsid w:val="00055B1F"/>
    <w:rsid w:val="00057922"/>
    <w:rsid w:val="00061819"/>
    <w:rsid w:val="000632E3"/>
    <w:rsid w:val="000645D0"/>
    <w:rsid w:val="00064D83"/>
    <w:rsid w:val="00080DA9"/>
    <w:rsid w:val="00083D65"/>
    <w:rsid w:val="0009365B"/>
    <w:rsid w:val="00094259"/>
    <w:rsid w:val="0009635D"/>
    <w:rsid w:val="000975C2"/>
    <w:rsid w:val="000A2DEE"/>
    <w:rsid w:val="000A3CCF"/>
    <w:rsid w:val="000A4FC7"/>
    <w:rsid w:val="000A6886"/>
    <w:rsid w:val="000B36C2"/>
    <w:rsid w:val="000B425F"/>
    <w:rsid w:val="000D2ED7"/>
    <w:rsid w:val="000D53DF"/>
    <w:rsid w:val="000D7B81"/>
    <w:rsid w:val="000E13EC"/>
    <w:rsid w:val="000E2CEA"/>
    <w:rsid w:val="000E2F3C"/>
    <w:rsid w:val="000E7A11"/>
    <w:rsid w:val="000F6A27"/>
    <w:rsid w:val="000F6D2C"/>
    <w:rsid w:val="000F7681"/>
    <w:rsid w:val="0010159F"/>
    <w:rsid w:val="00106D55"/>
    <w:rsid w:val="001071F5"/>
    <w:rsid w:val="0011473D"/>
    <w:rsid w:val="00115FB3"/>
    <w:rsid w:val="00120529"/>
    <w:rsid w:val="00125F8E"/>
    <w:rsid w:val="00130392"/>
    <w:rsid w:val="00136C6F"/>
    <w:rsid w:val="001374C8"/>
    <w:rsid w:val="00141F21"/>
    <w:rsid w:val="0014238A"/>
    <w:rsid w:val="00142C79"/>
    <w:rsid w:val="001445EA"/>
    <w:rsid w:val="00147D87"/>
    <w:rsid w:val="00150B2E"/>
    <w:rsid w:val="0015440D"/>
    <w:rsid w:val="001554E0"/>
    <w:rsid w:val="001566FF"/>
    <w:rsid w:val="00164FF9"/>
    <w:rsid w:val="00165B14"/>
    <w:rsid w:val="001748B9"/>
    <w:rsid w:val="001776A0"/>
    <w:rsid w:val="00180CB7"/>
    <w:rsid w:val="00181AD4"/>
    <w:rsid w:val="00182C7E"/>
    <w:rsid w:val="00186670"/>
    <w:rsid w:val="001902E1"/>
    <w:rsid w:val="00190566"/>
    <w:rsid w:val="0019059F"/>
    <w:rsid w:val="0019394A"/>
    <w:rsid w:val="00193A66"/>
    <w:rsid w:val="001B2256"/>
    <w:rsid w:val="001C46F9"/>
    <w:rsid w:val="001C6956"/>
    <w:rsid w:val="001D0765"/>
    <w:rsid w:val="001D3D03"/>
    <w:rsid w:val="001D7206"/>
    <w:rsid w:val="001E201C"/>
    <w:rsid w:val="001F20DC"/>
    <w:rsid w:val="001F71D2"/>
    <w:rsid w:val="0020634C"/>
    <w:rsid w:val="0020678C"/>
    <w:rsid w:val="00221710"/>
    <w:rsid w:val="0024275E"/>
    <w:rsid w:val="0024598F"/>
    <w:rsid w:val="00247A12"/>
    <w:rsid w:val="00253362"/>
    <w:rsid w:val="00256CCE"/>
    <w:rsid w:val="00256D0E"/>
    <w:rsid w:val="0026354C"/>
    <w:rsid w:val="0026495C"/>
    <w:rsid w:val="00276E6E"/>
    <w:rsid w:val="002810E7"/>
    <w:rsid w:val="00282DCD"/>
    <w:rsid w:val="00284B92"/>
    <w:rsid w:val="0029349D"/>
    <w:rsid w:val="00294783"/>
    <w:rsid w:val="00296818"/>
    <w:rsid w:val="002A022A"/>
    <w:rsid w:val="002A22EF"/>
    <w:rsid w:val="002B1AB3"/>
    <w:rsid w:val="002B7B36"/>
    <w:rsid w:val="002C4112"/>
    <w:rsid w:val="002C5D7F"/>
    <w:rsid w:val="002C6E09"/>
    <w:rsid w:val="002C7430"/>
    <w:rsid w:val="002E047C"/>
    <w:rsid w:val="002E262B"/>
    <w:rsid w:val="002E47D7"/>
    <w:rsid w:val="002F00BA"/>
    <w:rsid w:val="002F583F"/>
    <w:rsid w:val="002F61A7"/>
    <w:rsid w:val="00300979"/>
    <w:rsid w:val="00301A05"/>
    <w:rsid w:val="00303DF8"/>
    <w:rsid w:val="00307C5E"/>
    <w:rsid w:val="00315428"/>
    <w:rsid w:val="003154D3"/>
    <w:rsid w:val="003237B7"/>
    <w:rsid w:val="00330E96"/>
    <w:rsid w:val="0033138D"/>
    <w:rsid w:val="003379F7"/>
    <w:rsid w:val="0034080B"/>
    <w:rsid w:val="00340A64"/>
    <w:rsid w:val="003525E7"/>
    <w:rsid w:val="00352E9A"/>
    <w:rsid w:val="0035578F"/>
    <w:rsid w:val="00355C16"/>
    <w:rsid w:val="003612AD"/>
    <w:rsid w:val="003627C0"/>
    <w:rsid w:val="0036456C"/>
    <w:rsid w:val="00364571"/>
    <w:rsid w:val="00366989"/>
    <w:rsid w:val="003810E4"/>
    <w:rsid w:val="003B1039"/>
    <w:rsid w:val="003B1DAA"/>
    <w:rsid w:val="003B5AC4"/>
    <w:rsid w:val="003B7D80"/>
    <w:rsid w:val="003C0B93"/>
    <w:rsid w:val="003C1A02"/>
    <w:rsid w:val="003D010F"/>
    <w:rsid w:val="003D2C8E"/>
    <w:rsid w:val="003D3185"/>
    <w:rsid w:val="003D6520"/>
    <w:rsid w:val="003E624B"/>
    <w:rsid w:val="003E68A0"/>
    <w:rsid w:val="003E708C"/>
    <w:rsid w:val="003F4416"/>
    <w:rsid w:val="00404FA0"/>
    <w:rsid w:val="00404FC7"/>
    <w:rsid w:val="004108F0"/>
    <w:rsid w:val="00415EA6"/>
    <w:rsid w:val="004231FF"/>
    <w:rsid w:val="0042643B"/>
    <w:rsid w:val="00432B10"/>
    <w:rsid w:val="00435893"/>
    <w:rsid w:val="00440EB0"/>
    <w:rsid w:val="004446C9"/>
    <w:rsid w:val="00445D74"/>
    <w:rsid w:val="00462F77"/>
    <w:rsid w:val="00465222"/>
    <w:rsid w:val="00466CA9"/>
    <w:rsid w:val="0047183A"/>
    <w:rsid w:val="004718A1"/>
    <w:rsid w:val="0047565B"/>
    <w:rsid w:val="0047695A"/>
    <w:rsid w:val="00480D45"/>
    <w:rsid w:val="00487829"/>
    <w:rsid w:val="00490724"/>
    <w:rsid w:val="00491507"/>
    <w:rsid w:val="004959CC"/>
    <w:rsid w:val="00495D3B"/>
    <w:rsid w:val="00497942"/>
    <w:rsid w:val="004A3555"/>
    <w:rsid w:val="004A52FE"/>
    <w:rsid w:val="004B2130"/>
    <w:rsid w:val="004B3911"/>
    <w:rsid w:val="004B59DE"/>
    <w:rsid w:val="004B6A7E"/>
    <w:rsid w:val="004B7F3D"/>
    <w:rsid w:val="004C269D"/>
    <w:rsid w:val="004C31A1"/>
    <w:rsid w:val="004D3D53"/>
    <w:rsid w:val="004E01CA"/>
    <w:rsid w:val="004E25B6"/>
    <w:rsid w:val="004E531A"/>
    <w:rsid w:val="004E53FF"/>
    <w:rsid w:val="004E566B"/>
    <w:rsid w:val="004F2A2D"/>
    <w:rsid w:val="004F2ABD"/>
    <w:rsid w:val="004F5380"/>
    <w:rsid w:val="00502253"/>
    <w:rsid w:val="005073D4"/>
    <w:rsid w:val="00515CC6"/>
    <w:rsid w:val="00523992"/>
    <w:rsid w:val="00533A77"/>
    <w:rsid w:val="00536146"/>
    <w:rsid w:val="0053663C"/>
    <w:rsid w:val="00541322"/>
    <w:rsid w:val="00551328"/>
    <w:rsid w:val="00553A0B"/>
    <w:rsid w:val="005541BB"/>
    <w:rsid w:val="00554568"/>
    <w:rsid w:val="00561FB7"/>
    <w:rsid w:val="00574F86"/>
    <w:rsid w:val="00577C90"/>
    <w:rsid w:val="0058319A"/>
    <w:rsid w:val="005846EB"/>
    <w:rsid w:val="00584DF8"/>
    <w:rsid w:val="00593765"/>
    <w:rsid w:val="00595F2A"/>
    <w:rsid w:val="005965F6"/>
    <w:rsid w:val="00596602"/>
    <w:rsid w:val="005A038B"/>
    <w:rsid w:val="005A4A9D"/>
    <w:rsid w:val="005B3707"/>
    <w:rsid w:val="005B3E9A"/>
    <w:rsid w:val="005B55A9"/>
    <w:rsid w:val="005B62C1"/>
    <w:rsid w:val="005B67D1"/>
    <w:rsid w:val="005C0715"/>
    <w:rsid w:val="005C5617"/>
    <w:rsid w:val="005C68C1"/>
    <w:rsid w:val="005D0C8C"/>
    <w:rsid w:val="005E49CC"/>
    <w:rsid w:val="005F5897"/>
    <w:rsid w:val="005F6BF1"/>
    <w:rsid w:val="006063B8"/>
    <w:rsid w:val="00612D9B"/>
    <w:rsid w:val="00615460"/>
    <w:rsid w:val="00616FEA"/>
    <w:rsid w:val="00622D52"/>
    <w:rsid w:val="006234E7"/>
    <w:rsid w:val="00623B47"/>
    <w:rsid w:val="006243CA"/>
    <w:rsid w:val="00625B3E"/>
    <w:rsid w:val="00630332"/>
    <w:rsid w:val="00633ECA"/>
    <w:rsid w:val="00636EF4"/>
    <w:rsid w:val="00637228"/>
    <w:rsid w:val="00637C00"/>
    <w:rsid w:val="00637F55"/>
    <w:rsid w:val="006427A6"/>
    <w:rsid w:val="006467BC"/>
    <w:rsid w:val="00646B8D"/>
    <w:rsid w:val="00647C4F"/>
    <w:rsid w:val="006528E6"/>
    <w:rsid w:val="00652B29"/>
    <w:rsid w:val="00653837"/>
    <w:rsid w:val="006539C0"/>
    <w:rsid w:val="00657F8F"/>
    <w:rsid w:val="0066135F"/>
    <w:rsid w:val="006664EF"/>
    <w:rsid w:val="006813BF"/>
    <w:rsid w:val="00692D95"/>
    <w:rsid w:val="006A5813"/>
    <w:rsid w:val="006A5A28"/>
    <w:rsid w:val="006A7D9A"/>
    <w:rsid w:val="006B3FB7"/>
    <w:rsid w:val="006B63CB"/>
    <w:rsid w:val="006C208F"/>
    <w:rsid w:val="006C4D51"/>
    <w:rsid w:val="006C60D5"/>
    <w:rsid w:val="006C610A"/>
    <w:rsid w:val="006D45B3"/>
    <w:rsid w:val="006D7B42"/>
    <w:rsid w:val="006D7C9C"/>
    <w:rsid w:val="006E0AD2"/>
    <w:rsid w:val="006E0F84"/>
    <w:rsid w:val="006E151F"/>
    <w:rsid w:val="006E2366"/>
    <w:rsid w:val="006E254A"/>
    <w:rsid w:val="006E6720"/>
    <w:rsid w:val="006F0115"/>
    <w:rsid w:val="006F0C2E"/>
    <w:rsid w:val="006F1D11"/>
    <w:rsid w:val="006F3BA7"/>
    <w:rsid w:val="006F5D44"/>
    <w:rsid w:val="006F6401"/>
    <w:rsid w:val="00700D60"/>
    <w:rsid w:val="0071284F"/>
    <w:rsid w:val="00712E4D"/>
    <w:rsid w:val="00716FF6"/>
    <w:rsid w:val="007229A8"/>
    <w:rsid w:val="0072329E"/>
    <w:rsid w:val="00726C37"/>
    <w:rsid w:val="007278AC"/>
    <w:rsid w:val="00746B8B"/>
    <w:rsid w:val="0074766E"/>
    <w:rsid w:val="00755D93"/>
    <w:rsid w:val="0077306C"/>
    <w:rsid w:val="0077362D"/>
    <w:rsid w:val="00773AFB"/>
    <w:rsid w:val="00774B2E"/>
    <w:rsid w:val="00775C17"/>
    <w:rsid w:val="007802C6"/>
    <w:rsid w:val="0078294F"/>
    <w:rsid w:val="00794F7C"/>
    <w:rsid w:val="00797063"/>
    <w:rsid w:val="007A6A6D"/>
    <w:rsid w:val="007B0E5D"/>
    <w:rsid w:val="007B1DFD"/>
    <w:rsid w:val="007B253E"/>
    <w:rsid w:val="007B370C"/>
    <w:rsid w:val="007B69EB"/>
    <w:rsid w:val="007C0294"/>
    <w:rsid w:val="007C61F1"/>
    <w:rsid w:val="007C62C8"/>
    <w:rsid w:val="007D1420"/>
    <w:rsid w:val="007D1AD3"/>
    <w:rsid w:val="007E0AAC"/>
    <w:rsid w:val="007E136D"/>
    <w:rsid w:val="007E1C52"/>
    <w:rsid w:val="007E4772"/>
    <w:rsid w:val="007F443D"/>
    <w:rsid w:val="0081120B"/>
    <w:rsid w:val="008132C5"/>
    <w:rsid w:val="00820EB2"/>
    <w:rsid w:val="0082385B"/>
    <w:rsid w:val="00825501"/>
    <w:rsid w:val="0083445C"/>
    <w:rsid w:val="00836CF5"/>
    <w:rsid w:val="008437AE"/>
    <w:rsid w:val="00843BB2"/>
    <w:rsid w:val="00845296"/>
    <w:rsid w:val="0085769F"/>
    <w:rsid w:val="008613B4"/>
    <w:rsid w:val="0088354E"/>
    <w:rsid w:val="00890ECF"/>
    <w:rsid w:val="00893FAB"/>
    <w:rsid w:val="00895903"/>
    <w:rsid w:val="008A28C9"/>
    <w:rsid w:val="008A41AC"/>
    <w:rsid w:val="008A53EC"/>
    <w:rsid w:val="008A56A3"/>
    <w:rsid w:val="008A68B6"/>
    <w:rsid w:val="008A7642"/>
    <w:rsid w:val="008C1896"/>
    <w:rsid w:val="008C19ED"/>
    <w:rsid w:val="008C4F8C"/>
    <w:rsid w:val="008C6303"/>
    <w:rsid w:val="008D7AD6"/>
    <w:rsid w:val="008E2914"/>
    <w:rsid w:val="008F1DD2"/>
    <w:rsid w:val="008F570E"/>
    <w:rsid w:val="008F62B6"/>
    <w:rsid w:val="008F62FB"/>
    <w:rsid w:val="008F6633"/>
    <w:rsid w:val="00904195"/>
    <w:rsid w:val="00910CFD"/>
    <w:rsid w:val="0092498D"/>
    <w:rsid w:val="0093249B"/>
    <w:rsid w:val="009329E5"/>
    <w:rsid w:val="0093731C"/>
    <w:rsid w:val="00941001"/>
    <w:rsid w:val="00941153"/>
    <w:rsid w:val="00942076"/>
    <w:rsid w:val="00942092"/>
    <w:rsid w:val="009422C3"/>
    <w:rsid w:val="009460F6"/>
    <w:rsid w:val="00952918"/>
    <w:rsid w:val="009634DB"/>
    <w:rsid w:val="00971755"/>
    <w:rsid w:val="00972F0C"/>
    <w:rsid w:val="00974B9D"/>
    <w:rsid w:val="00977825"/>
    <w:rsid w:val="0097788A"/>
    <w:rsid w:val="009821B8"/>
    <w:rsid w:val="009A4BDD"/>
    <w:rsid w:val="009A6A3F"/>
    <w:rsid w:val="009B0A64"/>
    <w:rsid w:val="009B1854"/>
    <w:rsid w:val="009B2CA6"/>
    <w:rsid w:val="009B3E4D"/>
    <w:rsid w:val="009B3EAD"/>
    <w:rsid w:val="009B4162"/>
    <w:rsid w:val="009C05EF"/>
    <w:rsid w:val="009C303C"/>
    <w:rsid w:val="009D16B0"/>
    <w:rsid w:val="009D17BA"/>
    <w:rsid w:val="009D6CFE"/>
    <w:rsid w:val="009E0294"/>
    <w:rsid w:val="009E6D8E"/>
    <w:rsid w:val="009F2AFB"/>
    <w:rsid w:val="00A161CE"/>
    <w:rsid w:val="00A22EF6"/>
    <w:rsid w:val="00A34607"/>
    <w:rsid w:val="00A37DAA"/>
    <w:rsid w:val="00A415B9"/>
    <w:rsid w:val="00A51347"/>
    <w:rsid w:val="00A559D7"/>
    <w:rsid w:val="00A60FA6"/>
    <w:rsid w:val="00A62FA9"/>
    <w:rsid w:val="00A67B4E"/>
    <w:rsid w:val="00A67F08"/>
    <w:rsid w:val="00A70B13"/>
    <w:rsid w:val="00A77DA6"/>
    <w:rsid w:val="00A8509A"/>
    <w:rsid w:val="00A913B1"/>
    <w:rsid w:val="00AA43D5"/>
    <w:rsid w:val="00AB3010"/>
    <w:rsid w:val="00AB4642"/>
    <w:rsid w:val="00AB5FBA"/>
    <w:rsid w:val="00AB65E2"/>
    <w:rsid w:val="00AC01EB"/>
    <w:rsid w:val="00AD2D82"/>
    <w:rsid w:val="00AD67AC"/>
    <w:rsid w:val="00AE20A2"/>
    <w:rsid w:val="00AE3A1C"/>
    <w:rsid w:val="00AE7C11"/>
    <w:rsid w:val="00AE7E96"/>
    <w:rsid w:val="00AF01A2"/>
    <w:rsid w:val="00AF4D36"/>
    <w:rsid w:val="00AF7B3D"/>
    <w:rsid w:val="00B0461D"/>
    <w:rsid w:val="00B046F8"/>
    <w:rsid w:val="00B05D23"/>
    <w:rsid w:val="00B16CB1"/>
    <w:rsid w:val="00B25CCD"/>
    <w:rsid w:val="00B25EB1"/>
    <w:rsid w:val="00B27D16"/>
    <w:rsid w:val="00B32632"/>
    <w:rsid w:val="00B327C6"/>
    <w:rsid w:val="00B3599F"/>
    <w:rsid w:val="00B45BCB"/>
    <w:rsid w:val="00B47836"/>
    <w:rsid w:val="00B51B20"/>
    <w:rsid w:val="00B61B44"/>
    <w:rsid w:val="00B62D0A"/>
    <w:rsid w:val="00B639D6"/>
    <w:rsid w:val="00B648CD"/>
    <w:rsid w:val="00B708CE"/>
    <w:rsid w:val="00B727C3"/>
    <w:rsid w:val="00B72802"/>
    <w:rsid w:val="00B742B4"/>
    <w:rsid w:val="00B76A4C"/>
    <w:rsid w:val="00B82BA1"/>
    <w:rsid w:val="00B8538E"/>
    <w:rsid w:val="00B855C6"/>
    <w:rsid w:val="00B85F20"/>
    <w:rsid w:val="00B8699D"/>
    <w:rsid w:val="00B87A60"/>
    <w:rsid w:val="00B902AF"/>
    <w:rsid w:val="00B91811"/>
    <w:rsid w:val="00B956F6"/>
    <w:rsid w:val="00BA0335"/>
    <w:rsid w:val="00BA03F9"/>
    <w:rsid w:val="00BA1670"/>
    <w:rsid w:val="00BA1A9D"/>
    <w:rsid w:val="00BA39BA"/>
    <w:rsid w:val="00BB4316"/>
    <w:rsid w:val="00BC2A2F"/>
    <w:rsid w:val="00BC3897"/>
    <w:rsid w:val="00BC3D6A"/>
    <w:rsid w:val="00BC4F7D"/>
    <w:rsid w:val="00BC646E"/>
    <w:rsid w:val="00BD3849"/>
    <w:rsid w:val="00BD4B58"/>
    <w:rsid w:val="00BD5045"/>
    <w:rsid w:val="00BD573E"/>
    <w:rsid w:val="00BE0F29"/>
    <w:rsid w:val="00BE69DC"/>
    <w:rsid w:val="00BE6E4D"/>
    <w:rsid w:val="00BF4186"/>
    <w:rsid w:val="00BF7055"/>
    <w:rsid w:val="00C00894"/>
    <w:rsid w:val="00C0173D"/>
    <w:rsid w:val="00C15C20"/>
    <w:rsid w:val="00C31D16"/>
    <w:rsid w:val="00C46B0A"/>
    <w:rsid w:val="00C65068"/>
    <w:rsid w:val="00C70DE2"/>
    <w:rsid w:val="00C723DE"/>
    <w:rsid w:val="00C72B57"/>
    <w:rsid w:val="00C76D9F"/>
    <w:rsid w:val="00C812BF"/>
    <w:rsid w:val="00C82C09"/>
    <w:rsid w:val="00C90C02"/>
    <w:rsid w:val="00C923B5"/>
    <w:rsid w:val="00C93E64"/>
    <w:rsid w:val="00CA0A77"/>
    <w:rsid w:val="00CA2075"/>
    <w:rsid w:val="00CA2EB6"/>
    <w:rsid w:val="00CB3178"/>
    <w:rsid w:val="00CB60B6"/>
    <w:rsid w:val="00CB6D41"/>
    <w:rsid w:val="00CC35AD"/>
    <w:rsid w:val="00CD3D11"/>
    <w:rsid w:val="00CD3D37"/>
    <w:rsid w:val="00CD4744"/>
    <w:rsid w:val="00CD4E36"/>
    <w:rsid w:val="00CD6450"/>
    <w:rsid w:val="00CF1641"/>
    <w:rsid w:val="00CF6E20"/>
    <w:rsid w:val="00CF78B2"/>
    <w:rsid w:val="00D017FA"/>
    <w:rsid w:val="00D040DF"/>
    <w:rsid w:val="00D06ED5"/>
    <w:rsid w:val="00D07DB6"/>
    <w:rsid w:val="00D16016"/>
    <w:rsid w:val="00D22BD4"/>
    <w:rsid w:val="00D235F1"/>
    <w:rsid w:val="00D24134"/>
    <w:rsid w:val="00D41117"/>
    <w:rsid w:val="00D50072"/>
    <w:rsid w:val="00D50C3F"/>
    <w:rsid w:val="00D50D46"/>
    <w:rsid w:val="00D569CA"/>
    <w:rsid w:val="00D5728B"/>
    <w:rsid w:val="00D67F10"/>
    <w:rsid w:val="00D71511"/>
    <w:rsid w:val="00D71654"/>
    <w:rsid w:val="00D73885"/>
    <w:rsid w:val="00D745F9"/>
    <w:rsid w:val="00D900F9"/>
    <w:rsid w:val="00D97CA7"/>
    <w:rsid w:val="00DA14C3"/>
    <w:rsid w:val="00DA4D14"/>
    <w:rsid w:val="00DB0D33"/>
    <w:rsid w:val="00DB221A"/>
    <w:rsid w:val="00DB3544"/>
    <w:rsid w:val="00DC06CE"/>
    <w:rsid w:val="00DC3568"/>
    <w:rsid w:val="00DD37B7"/>
    <w:rsid w:val="00DD7B06"/>
    <w:rsid w:val="00DE012E"/>
    <w:rsid w:val="00DE3FE1"/>
    <w:rsid w:val="00DE5DE5"/>
    <w:rsid w:val="00DE71BB"/>
    <w:rsid w:val="00DF2943"/>
    <w:rsid w:val="00DF2E43"/>
    <w:rsid w:val="00E01C5D"/>
    <w:rsid w:val="00E0404C"/>
    <w:rsid w:val="00E129E5"/>
    <w:rsid w:val="00E25C84"/>
    <w:rsid w:val="00E2677D"/>
    <w:rsid w:val="00E27524"/>
    <w:rsid w:val="00E312BC"/>
    <w:rsid w:val="00E34B31"/>
    <w:rsid w:val="00E35ABD"/>
    <w:rsid w:val="00E4110D"/>
    <w:rsid w:val="00E42059"/>
    <w:rsid w:val="00E42C2D"/>
    <w:rsid w:val="00E45405"/>
    <w:rsid w:val="00E546BB"/>
    <w:rsid w:val="00E55554"/>
    <w:rsid w:val="00E5780B"/>
    <w:rsid w:val="00E6049D"/>
    <w:rsid w:val="00E60E3A"/>
    <w:rsid w:val="00E63F21"/>
    <w:rsid w:val="00E678FA"/>
    <w:rsid w:val="00E67C4E"/>
    <w:rsid w:val="00E80BB7"/>
    <w:rsid w:val="00E87E0D"/>
    <w:rsid w:val="00E9223E"/>
    <w:rsid w:val="00E926F4"/>
    <w:rsid w:val="00E95A49"/>
    <w:rsid w:val="00EA1DD5"/>
    <w:rsid w:val="00EB298E"/>
    <w:rsid w:val="00EC1FA0"/>
    <w:rsid w:val="00EC32BF"/>
    <w:rsid w:val="00EC792C"/>
    <w:rsid w:val="00ED04F3"/>
    <w:rsid w:val="00ED41A1"/>
    <w:rsid w:val="00EE17B6"/>
    <w:rsid w:val="00EE3CA4"/>
    <w:rsid w:val="00EE66EE"/>
    <w:rsid w:val="00EF30C1"/>
    <w:rsid w:val="00EF7953"/>
    <w:rsid w:val="00F04CDE"/>
    <w:rsid w:val="00F07F93"/>
    <w:rsid w:val="00F15E91"/>
    <w:rsid w:val="00F16055"/>
    <w:rsid w:val="00F21D30"/>
    <w:rsid w:val="00F25AF5"/>
    <w:rsid w:val="00F30688"/>
    <w:rsid w:val="00F3184F"/>
    <w:rsid w:val="00F339BF"/>
    <w:rsid w:val="00F40579"/>
    <w:rsid w:val="00F41457"/>
    <w:rsid w:val="00F42765"/>
    <w:rsid w:val="00F47163"/>
    <w:rsid w:val="00F54954"/>
    <w:rsid w:val="00F7237A"/>
    <w:rsid w:val="00F74D95"/>
    <w:rsid w:val="00F761F0"/>
    <w:rsid w:val="00F7727C"/>
    <w:rsid w:val="00F83DD2"/>
    <w:rsid w:val="00F87645"/>
    <w:rsid w:val="00F915D8"/>
    <w:rsid w:val="00F923FE"/>
    <w:rsid w:val="00F956D0"/>
    <w:rsid w:val="00F97DD6"/>
    <w:rsid w:val="00FA13B7"/>
    <w:rsid w:val="00FA393A"/>
    <w:rsid w:val="00FB0ABB"/>
    <w:rsid w:val="00FB6388"/>
    <w:rsid w:val="00FC47CC"/>
    <w:rsid w:val="00FC6E3C"/>
    <w:rsid w:val="00FD0969"/>
    <w:rsid w:val="00FD35AE"/>
    <w:rsid w:val="00FD552A"/>
    <w:rsid w:val="00FE38EE"/>
    <w:rsid w:val="00FF2BAE"/>
    <w:rsid w:val="00FF3180"/>
    <w:rsid w:val="00FF4548"/>
    <w:rsid w:val="00FF4930"/>
    <w:rsid w:val="00FF49C3"/>
    <w:rsid w:val="00FF6215"/>
    <w:rsid w:val="00FF7A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DA14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DA14C3"/>
    <w:pPr>
      <w:keepNext/>
      <w:keepLines/>
      <w:numPr>
        <w:ilvl w:val="1"/>
        <w:numId w:val="1"/>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DA14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14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14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A14C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A14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14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A14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6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769F"/>
  </w:style>
  <w:style w:type="paragraph" w:styleId="Footer">
    <w:name w:val="footer"/>
    <w:basedOn w:val="Normal"/>
    <w:link w:val="FooterChar"/>
    <w:uiPriority w:val="99"/>
    <w:unhideWhenUsed/>
    <w:rsid w:val="008576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769F"/>
  </w:style>
  <w:style w:type="paragraph" w:styleId="BalloonText">
    <w:name w:val="Balloon Text"/>
    <w:basedOn w:val="Normal"/>
    <w:link w:val="BalloonTextChar"/>
    <w:uiPriority w:val="99"/>
    <w:semiHidden/>
    <w:unhideWhenUsed/>
    <w:rsid w:val="006C2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08F"/>
    <w:rPr>
      <w:rFonts w:ascii="Tahoma" w:hAnsi="Tahoma" w:cs="Tahoma"/>
      <w:sz w:val="16"/>
      <w:szCs w:val="16"/>
    </w:rPr>
  </w:style>
  <w:style w:type="table" w:styleId="TableGrid">
    <w:name w:val="Table Grid"/>
    <w:basedOn w:val="TableNormal"/>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14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50E1"/>
    <w:pPr>
      <w:outlineLvl w:val="9"/>
    </w:pPr>
    <w:rPr>
      <w:lang w:val="en-US" w:eastAsia="ja-JP"/>
    </w:rPr>
  </w:style>
  <w:style w:type="paragraph" w:styleId="TOC1">
    <w:name w:val="toc 1"/>
    <w:basedOn w:val="Normal"/>
    <w:next w:val="Normal"/>
    <w:autoRedefine/>
    <w:uiPriority w:val="39"/>
    <w:unhideWhenUsed/>
    <w:rsid w:val="000D53DF"/>
    <w:pPr>
      <w:tabs>
        <w:tab w:val="left" w:pos="440"/>
        <w:tab w:val="right" w:leader="dot" w:pos="9237"/>
      </w:tabs>
      <w:spacing w:after="0"/>
    </w:pPr>
  </w:style>
  <w:style w:type="character" w:styleId="Hyperlink">
    <w:name w:val="Hyperlink"/>
    <w:basedOn w:val="DefaultParagraphFont"/>
    <w:uiPriority w:val="99"/>
    <w:unhideWhenUsed/>
    <w:rsid w:val="000450E1"/>
    <w:rPr>
      <w:color w:val="0000FF" w:themeColor="hyperlink"/>
      <w:u w:val="single"/>
    </w:rPr>
  </w:style>
  <w:style w:type="paragraph" w:styleId="FootnoteText">
    <w:name w:val="footnote text"/>
    <w:basedOn w:val="Normal"/>
    <w:link w:val="FootnoteTextChar"/>
    <w:uiPriority w:val="99"/>
    <w:semiHidden/>
    <w:unhideWhenUsed/>
    <w:rsid w:val="00ED41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41A1"/>
    <w:rPr>
      <w:sz w:val="20"/>
      <w:szCs w:val="20"/>
    </w:rPr>
  </w:style>
  <w:style w:type="character" w:styleId="FootnoteReference">
    <w:name w:val="footnote reference"/>
    <w:basedOn w:val="DefaultParagraphFont"/>
    <w:uiPriority w:val="99"/>
    <w:semiHidden/>
    <w:unhideWhenUsed/>
    <w:rsid w:val="00ED41A1"/>
    <w:rPr>
      <w:vertAlign w:val="superscript"/>
    </w:rPr>
  </w:style>
  <w:style w:type="paragraph" w:styleId="ListParagraph">
    <w:name w:val="List Paragraph"/>
    <w:basedOn w:val="Normal"/>
    <w:uiPriority w:val="34"/>
    <w:qFormat/>
    <w:rsid w:val="003810E4"/>
    <w:pPr>
      <w:ind w:left="720"/>
      <w:contextualSpacing/>
    </w:pPr>
  </w:style>
  <w:style w:type="character" w:customStyle="1" w:styleId="Heading2Char">
    <w:name w:val="Heading 2 Char"/>
    <w:basedOn w:val="DefaultParagraphFont"/>
    <w:link w:val="Heading2"/>
    <w:uiPriority w:val="9"/>
    <w:rsid w:val="00DA14C3"/>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DA14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14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A14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A14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A14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A14C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61B44"/>
    <w:pPr>
      <w:spacing w:after="0" w:line="240" w:lineRule="auto"/>
    </w:pPr>
  </w:style>
  <w:style w:type="paragraph" w:styleId="Caption">
    <w:name w:val="caption"/>
    <w:basedOn w:val="Normal"/>
    <w:next w:val="Normal"/>
    <w:unhideWhenUsed/>
    <w:qFormat/>
    <w:rsid w:val="00B16CB1"/>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52918"/>
  </w:style>
  <w:style w:type="table" w:styleId="TableSimple2">
    <w:name w:val="Table Simple 2"/>
    <w:basedOn w:val="TableNormal"/>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ceholderText">
    <w:name w:val="Placeholder Text"/>
    <w:basedOn w:val="DefaultParagraphFont"/>
    <w:uiPriority w:val="99"/>
    <w:semiHidden/>
    <w:rsid w:val="00E5780B"/>
    <w:rPr>
      <w:color w:val="808080"/>
    </w:rPr>
  </w:style>
  <w:style w:type="paragraph" w:styleId="TOC2">
    <w:name w:val="toc 2"/>
    <w:basedOn w:val="Normal"/>
    <w:next w:val="Normal"/>
    <w:autoRedefine/>
    <w:uiPriority w:val="39"/>
    <w:unhideWhenUsed/>
    <w:rsid w:val="000F6A27"/>
    <w:pPr>
      <w:spacing w:after="100"/>
      <w:ind w:left="220"/>
    </w:pPr>
  </w:style>
  <w:style w:type="paragraph" w:styleId="TOC3">
    <w:name w:val="toc 3"/>
    <w:basedOn w:val="Normal"/>
    <w:next w:val="Normal"/>
    <w:autoRedefine/>
    <w:uiPriority w:val="39"/>
    <w:unhideWhenUsed/>
    <w:rsid w:val="000F6A27"/>
    <w:pPr>
      <w:spacing w:after="100"/>
      <w:ind w:left="440"/>
    </w:pPr>
  </w:style>
  <w:style w:type="character" w:styleId="CommentReference">
    <w:name w:val="annotation reference"/>
    <w:basedOn w:val="DefaultParagraphFont"/>
    <w:uiPriority w:val="99"/>
    <w:semiHidden/>
    <w:unhideWhenUsed/>
    <w:rsid w:val="009C303C"/>
    <w:rPr>
      <w:sz w:val="16"/>
      <w:szCs w:val="16"/>
    </w:rPr>
  </w:style>
  <w:style w:type="paragraph" w:styleId="CommentText">
    <w:name w:val="annotation text"/>
    <w:basedOn w:val="Normal"/>
    <w:link w:val="CommentTextChar"/>
    <w:uiPriority w:val="99"/>
    <w:semiHidden/>
    <w:unhideWhenUsed/>
    <w:rsid w:val="009C303C"/>
    <w:pPr>
      <w:spacing w:line="240" w:lineRule="auto"/>
    </w:pPr>
    <w:rPr>
      <w:sz w:val="20"/>
      <w:szCs w:val="20"/>
    </w:rPr>
  </w:style>
  <w:style w:type="character" w:customStyle="1" w:styleId="CommentTextChar">
    <w:name w:val="Comment Text Char"/>
    <w:basedOn w:val="DefaultParagraphFont"/>
    <w:link w:val="CommentText"/>
    <w:uiPriority w:val="99"/>
    <w:semiHidden/>
    <w:rsid w:val="009C303C"/>
    <w:rPr>
      <w:sz w:val="20"/>
      <w:szCs w:val="20"/>
    </w:rPr>
  </w:style>
  <w:style w:type="paragraph" w:styleId="CommentSubject">
    <w:name w:val="annotation subject"/>
    <w:basedOn w:val="CommentText"/>
    <w:next w:val="CommentText"/>
    <w:link w:val="CommentSubjectChar"/>
    <w:uiPriority w:val="99"/>
    <w:semiHidden/>
    <w:unhideWhenUsed/>
    <w:rsid w:val="009C303C"/>
    <w:rPr>
      <w:b/>
      <w:bCs/>
    </w:rPr>
  </w:style>
  <w:style w:type="character" w:customStyle="1" w:styleId="CommentSubjectChar">
    <w:name w:val="Comment Subject Char"/>
    <w:basedOn w:val="CommentTextChar"/>
    <w:link w:val="CommentSubject"/>
    <w:uiPriority w:val="99"/>
    <w:semiHidden/>
    <w:rsid w:val="009C303C"/>
    <w:rPr>
      <w:b/>
      <w:bCs/>
      <w:sz w:val="20"/>
      <w:szCs w:val="20"/>
    </w:rPr>
  </w:style>
  <w:style w:type="character" w:styleId="FollowedHyperlink">
    <w:name w:val="FollowedHyperlink"/>
    <w:basedOn w:val="DefaultParagraphFont"/>
    <w:uiPriority w:val="99"/>
    <w:semiHidden/>
    <w:unhideWhenUsed/>
    <w:rsid w:val="00C93E6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Simple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DA14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DA14C3"/>
    <w:pPr>
      <w:keepNext/>
      <w:keepLines/>
      <w:numPr>
        <w:ilvl w:val="1"/>
        <w:numId w:val="1"/>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DA14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14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14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A14C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A14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A14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A14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6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769F"/>
  </w:style>
  <w:style w:type="paragraph" w:styleId="Footer">
    <w:name w:val="footer"/>
    <w:basedOn w:val="Normal"/>
    <w:link w:val="FooterChar"/>
    <w:uiPriority w:val="99"/>
    <w:unhideWhenUsed/>
    <w:rsid w:val="008576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769F"/>
  </w:style>
  <w:style w:type="paragraph" w:styleId="BalloonText">
    <w:name w:val="Balloon Text"/>
    <w:basedOn w:val="Normal"/>
    <w:link w:val="BalloonTextChar"/>
    <w:uiPriority w:val="99"/>
    <w:semiHidden/>
    <w:unhideWhenUsed/>
    <w:rsid w:val="006C2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08F"/>
    <w:rPr>
      <w:rFonts w:ascii="Tahoma" w:hAnsi="Tahoma" w:cs="Tahoma"/>
      <w:sz w:val="16"/>
      <w:szCs w:val="16"/>
    </w:rPr>
  </w:style>
  <w:style w:type="table" w:styleId="TableGrid">
    <w:name w:val="Table Grid"/>
    <w:basedOn w:val="TableNormal"/>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14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50E1"/>
    <w:pPr>
      <w:outlineLvl w:val="9"/>
    </w:pPr>
    <w:rPr>
      <w:lang w:val="en-US" w:eastAsia="ja-JP"/>
    </w:rPr>
  </w:style>
  <w:style w:type="paragraph" w:styleId="TOC1">
    <w:name w:val="toc 1"/>
    <w:basedOn w:val="Normal"/>
    <w:next w:val="Normal"/>
    <w:autoRedefine/>
    <w:uiPriority w:val="39"/>
    <w:unhideWhenUsed/>
    <w:rsid w:val="000D53DF"/>
    <w:pPr>
      <w:tabs>
        <w:tab w:val="left" w:pos="440"/>
        <w:tab w:val="right" w:leader="dot" w:pos="9237"/>
      </w:tabs>
      <w:spacing w:after="0"/>
    </w:pPr>
  </w:style>
  <w:style w:type="character" w:styleId="Hyperlink">
    <w:name w:val="Hyperlink"/>
    <w:basedOn w:val="DefaultParagraphFont"/>
    <w:uiPriority w:val="99"/>
    <w:unhideWhenUsed/>
    <w:rsid w:val="000450E1"/>
    <w:rPr>
      <w:color w:val="0000FF" w:themeColor="hyperlink"/>
      <w:u w:val="single"/>
    </w:rPr>
  </w:style>
  <w:style w:type="paragraph" w:styleId="FootnoteText">
    <w:name w:val="footnote text"/>
    <w:basedOn w:val="Normal"/>
    <w:link w:val="FootnoteTextChar"/>
    <w:uiPriority w:val="99"/>
    <w:semiHidden/>
    <w:unhideWhenUsed/>
    <w:rsid w:val="00ED41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41A1"/>
    <w:rPr>
      <w:sz w:val="20"/>
      <w:szCs w:val="20"/>
    </w:rPr>
  </w:style>
  <w:style w:type="character" w:styleId="FootnoteReference">
    <w:name w:val="footnote reference"/>
    <w:basedOn w:val="DefaultParagraphFont"/>
    <w:uiPriority w:val="99"/>
    <w:semiHidden/>
    <w:unhideWhenUsed/>
    <w:rsid w:val="00ED41A1"/>
    <w:rPr>
      <w:vertAlign w:val="superscript"/>
    </w:rPr>
  </w:style>
  <w:style w:type="paragraph" w:styleId="ListParagraph">
    <w:name w:val="List Paragraph"/>
    <w:basedOn w:val="Normal"/>
    <w:uiPriority w:val="34"/>
    <w:qFormat/>
    <w:rsid w:val="003810E4"/>
    <w:pPr>
      <w:ind w:left="720"/>
      <w:contextualSpacing/>
    </w:pPr>
  </w:style>
  <w:style w:type="character" w:customStyle="1" w:styleId="Heading2Char">
    <w:name w:val="Heading 2 Char"/>
    <w:basedOn w:val="DefaultParagraphFont"/>
    <w:link w:val="Heading2"/>
    <w:uiPriority w:val="9"/>
    <w:rsid w:val="00DA14C3"/>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DA14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14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A14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A14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A14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A14C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61B44"/>
    <w:pPr>
      <w:spacing w:after="0" w:line="240" w:lineRule="auto"/>
    </w:pPr>
  </w:style>
  <w:style w:type="paragraph" w:styleId="Caption">
    <w:name w:val="caption"/>
    <w:basedOn w:val="Normal"/>
    <w:next w:val="Normal"/>
    <w:unhideWhenUsed/>
    <w:qFormat/>
    <w:rsid w:val="00B16CB1"/>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52918"/>
  </w:style>
  <w:style w:type="table" w:styleId="TableSimple2">
    <w:name w:val="Table Simple 2"/>
    <w:basedOn w:val="TableNormal"/>
    <w:rsid w:val="00296818"/>
    <w:pPr>
      <w:spacing w:after="0" w:line="240" w:lineRule="auto"/>
    </w:pPr>
    <w:rPr>
      <w:rFonts w:ascii="Times New Roman" w:eastAsia="Times New Roman" w:hAnsi="Times New Roman" w:cs="Times New Roman"/>
      <w:sz w:val="20"/>
      <w:szCs w:val="20"/>
      <w:lang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PlaceholderText">
    <w:name w:val="Placeholder Text"/>
    <w:basedOn w:val="DefaultParagraphFont"/>
    <w:uiPriority w:val="99"/>
    <w:semiHidden/>
    <w:rsid w:val="00E5780B"/>
    <w:rPr>
      <w:color w:val="808080"/>
    </w:rPr>
  </w:style>
  <w:style w:type="paragraph" w:styleId="TOC2">
    <w:name w:val="toc 2"/>
    <w:basedOn w:val="Normal"/>
    <w:next w:val="Normal"/>
    <w:autoRedefine/>
    <w:uiPriority w:val="39"/>
    <w:unhideWhenUsed/>
    <w:rsid w:val="000F6A27"/>
    <w:pPr>
      <w:spacing w:after="100"/>
      <w:ind w:left="220"/>
    </w:pPr>
  </w:style>
  <w:style w:type="paragraph" w:styleId="TOC3">
    <w:name w:val="toc 3"/>
    <w:basedOn w:val="Normal"/>
    <w:next w:val="Normal"/>
    <w:autoRedefine/>
    <w:uiPriority w:val="39"/>
    <w:unhideWhenUsed/>
    <w:rsid w:val="000F6A27"/>
    <w:pPr>
      <w:spacing w:after="100"/>
      <w:ind w:left="440"/>
    </w:pPr>
  </w:style>
  <w:style w:type="character" w:styleId="CommentReference">
    <w:name w:val="annotation reference"/>
    <w:basedOn w:val="DefaultParagraphFont"/>
    <w:uiPriority w:val="99"/>
    <w:semiHidden/>
    <w:unhideWhenUsed/>
    <w:rsid w:val="009C303C"/>
    <w:rPr>
      <w:sz w:val="16"/>
      <w:szCs w:val="16"/>
    </w:rPr>
  </w:style>
  <w:style w:type="paragraph" w:styleId="CommentText">
    <w:name w:val="annotation text"/>
    <w:basedOn w:val="Normal"/>
    <w:link w:val="CommentTextChar"/>
    <w:uiPriority w:val="99"/>
    <w:semiHidden/>
    <w:unhideWhenUsed/>
    <w:rsid w:val="009C303C"/>
    <w:pPr>
      <w:spacing w:line="240" w:lineRule="auto"/>
    </w:pPr>
    <w:rPr>
      <w:sz w:val="20"/>
      <w:szCs w:val="20"/>
    </w:rPr>
  </w:style>
  <w:style w:type="character" w:customStyle="1" w:styleId="CommentTextChar">
    <w:name w:val="Comment Text Char"/>
    <w:basedOn w:val="DefaultParagraphFont"/>
    <w:link w:val="CommentText"/>
    <w:uiPriority w:val="99"/>
    <w:semiHidden/>
    <w:rsid w:val="009C303C"/>
    <w:rPr>
      <w:sz w:val="20"/>
      <w:szCs w:val="20"/>
    </w:rPr>
  </w:style>
  <w:style w:type="paragraph" w:styleId="CommentSubject">
    <w:name w:val="annotation subject"/>
    <w:basedOn w:val="CommentText"/>
    <w:next w:val="CommentText"/>
    <w:link w:val="CommentSubjectChar"/>
    <w:uiPriority w:val="99"/>
    <w:semiHidden/>
    <w:unhideWhenUsed/>
    <w:rsid w:val="009C303C"/>
    <w:rPr>
      <w:b/>
      <w:bCs/>
    </w:rPr>
  </w:style>
  <w:style w:type="character" w:customStyle="1" w:styleId="CommentSubjectChar">
    <w:name w:val="Comment Subject Char"/>
    <w:basedOn w:val="CommentTextChar"/>
    <w:link w:val="CommentSubject"/>
    <w:uiPriority w:val="99"/>
    <w:semiHidden/>
    <w:rsid w:val="009C303C"/>
    <w:rPr>
      <w:b/>
      <w:bCs/>
      <w:sz w:val="20"/>
      <w:szCs w:val="20"/>
    </w:rPr>
  </w:style>
  <w:style w:type="character" w:styleId="FollowedHyperlink">
    <w:name w:val="FollowedHyperlink"/>
    <w:basedOn w:val="DefaultParagraphFont"/>
    <w:uiPriority w:val="99"/>
    <w:semiHidden/>
    <w:unhideWhenUsed/>
    <w:rsid w:val="00C93E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hyperlink" Target="https://idm.euro-fusion.org/?uid=2LG7QX&amp;action=get_document" TargetMode="External"/><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idm.euro-fusion.org/?uid=2MTLA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1.emf"/><Relationship Id="rId54"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hyperlink" Target="https://idm.euro-fusion.org/?uid=2MTLAH"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idm.euro-fusion.org/?uid=2L8T2LK&amp;action=get_document"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idm.euro-fusion.org/?uid=2M4P9J"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Tabelle1!$B$1</c:f>
              <c:strCache>
                <c:ptCount val="1"/>
                <c:pt idx="0">
                  <c:v>ANSYS post-proc.</c:v>
                </c:pt>
              </c:strCache>
            </c:strRef>
          </c:tx>
          <c:invertIfNegative val="0"/>
          <c:cat>
            <c:strRef>
              <c:f>Tabelle1!$A$2:$A$3</c:f>
              <c:strCache>
                <c:ptCount val="2"/>
                <c:pt idx="0">
                  <c:v>single core</c:v>
                </c:pt>
                <c:pt idx="1">
                  <c:v>multi core</c:v>
                </c:pt>
              </c:strCache>
            </c:strRef>
          </c:cat>
          <c:val>
            <c:numRef>
              <c:f>Tabelle1!$B$2:$B$3</c:f>
              <c:numCache>
                <c:formatCode>General</c:formatCode>
                <c:ptCount val="2"/>
                <c:pt idx="0">
                  <c:v>8</c:v>
                </c:pt>
                <c:pt idx="1">
                  <c:v>8</c:v>
                </c:pt>
              </c:numCache>
            </c:numRef>
          </c:val>
        </c:ser>
        <c:ser>
          <c:idx val="1"/>
          <c:order val="1"/>
          <c:tx>
            <c:strRef>
              <c:f>Tabelle1!$C$1</c:f>
              <c:strCache>
                <c:ptCount val="1"/>
                <c:pt idx="0">
                  <c:v>CFA.exe</c:v>
                </c:pt>
              </c:strCache>
            </c:strRef>
          </c:tx>
          <c:invertIfNegative val="0"/>
          <c:cat>
            <c:strRef>
              <c:f>Tabelle1!$A$2:$A$3</c:f>
              <c:strCache>
                <c:ptCount val="2"/>
                <c:pt idx="0">
                  <c:v>single core</c:v>
                </c:pt>
                <c:pt idx="1">
                  <c:v>multi core</c:v>
                </c:pt>
              </c:strCache>
            </c:strRef>
          </c:cat>
          <c:val>
            <c:numRef>
              <c:f>Tabelle1!$C$2:$C$3</c:f>
              <c:numCache>
                <c:formatCode>General</c:formatCode>
                <c:ptCount val="2"/>
                <c:pt idx="0">
                  <c:v>4.58</c:v>
                </c:pt>
                <c:pt idx="1">
                  <c:v>1.06</c:v>
                </c:pt>
              </c:numCache>
            </c:numRef>
          </c:val>
        </c:ser>
        <c:dLbls>
          <c:showLegendKey val="0"/>
          <c:showVal val="0"/>
          <c:showCatName val="0"/>
          <c:showSerName val="0"/>
          <c:showPercent val="0"/>
          <c:showBubbleSize val="0"/>
        </c:dLbls>
        <c:gapWidth val="150"/>
        <c:overlap val="100"/>
        <c:axId val="157777920"/>
        <c:axId val="80371008"/>
      </c:barChart>
      <c:catAx>
        <c:axId val="157777920"/>
        <c:scaling>
          <c:orientation val="minMax"/>
        </c:scaling>
        <c:delete val="0"/>
        <c:axPos val="b"/>
        <c:majorTickMark val="out"/>
        <c:minorTickMark val="none"/>
        <c:tickLblPos val="nextTo"/>
        <c:txPr>
          <a:bodyPr/>
          <a:lstStyle/>
          <a:p>
            <a:pPr>
              <a:defRPr sz="1200"/>
            </a:pPr>
            <a:endParaRPr lang="en-US"/>
          </a:p>
        </c:txPr>
        <c:crossAx val="80371008"/>
        <c:crosses val="autoZero"/>
        <c:auto val="1"/>
        <c:lblAlgn val="ctr"/>
        <c:lblOffset val="100"/>
        <c:noMultiLvlLbl val="0"/>
      </c:catAx>
      <c:valAx>
        <c:axId val="80371008"/>
        <c:scaling>
          <c:orientation val="minMax"/>
          <c:max val="20"/>
          <c:min val="0"/>
        </c:scaling>
        <c:delete val="0"/>
        <c:axPos val="l"/>
        <c:title>
          <c:tx>
            <c:rich>
              <a:bodyPr rot="-5400000" vert="horz"/>
              <a:lstStyle/>
              <a:p>
                <a:pPr>
                  <a:defRPr sz="1200" b="0"/>
                </a:pPr>
                <a:r>
                  <a:rPr lang="en-GB" sz="1200" b="0"/>
                  <a:t>time [min]</a:t>
                </a:r>
              </a:p>
            </c:rich>
          </c:tx>
          <c:overlay val="0"/>
        </c:title>
        <c:numFmt formatCode="General" sourceLinked="1"/>
        <c:majorTickMark val="out"/>
        <c:minorTickMark val="none"/>
        <c:tickLblPos val="nextTo"/>
        <c:txPr>
          <a:bodyPr/>
          <a:lstStyle/>
          <a:p>
            <a:pPr>
              <a:defRPr sz="1200"/>
            </a:pPr>
            <a:endParaRPr lang="en-US"/>
          </a:p>
        </c:txPr>
        <c:crossAx val="157777920"/>
        <c:crosses val="autoZero"/>
        <c:crossBetween val="between"/>
        <c:majorUnit val="5"/>
      </c:valAx>
      <c:spPr>
        <a:ln>
          <a:noFill/>
        </a:ln>
      </c:spPr>
    </c:plotArea>
    <c:legend>
      <c:legendPos val="r"/>
      <c:layout>
        <c:manualLayout>
          <c:xMode val="edge"/>
          <c:yMode val="edge"/>
          <c:x val="0.21927602799650045"/>
          <c:y val="4.6214267895635713E-3"/>
          <c:w val="0.74368693496646254"/>
          <c:h val="0.25208521164874104"/>
        </c:manualLayout>
      </c:layout>
      <c:overlay val="1"/>
      <c:txPr>
        <a:bodyPr/>
        <a:lstStyle/>
        <a:p>
          <a:pPr>
            <a:defRPr sz="1200"/>
          </a:pPr>
          <a:endParaRPr lang="en-US"/>
        </a:p>
      </c:txPr>
    </c:legend>
    <c:plotVisOnly val="1"/>
    <c:dispBlanksAs val="gap"/>
    <c:showDLblsOverMax val="0"/>
  </c:chart>
  <c:spPr>
    <a:ln>
      <a:noFill/>
    </a:ln>
  </c:spPr>
  <c:txPr>
    <a:bodyPr/>
    <a:lstStyle/>
    <a:p>
      <a:pPr>
        <a:defRPr sz="1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ASM04</b:Tag>
    <b:SourceType>Misc</b:SourceType>
    <b:Guid>{F5E9A5BD-5D89-46C3-B03C-DBB70D258FB0}</b:Guid>
    <b:Title>Boiler Presssure &amp; Vesselt Code, Section III, Division 1, Subsection NH, Appendix T</b:Title>
    <b:Year>2004</b:Year>
    <b:Author>
      <b:Author>
        <b:Corporate>ASME</b:Corporate>
      </b:Author>
    </b:Author>
    <b:RefOrder>2</b:RefOrder>
  </b:Source>
  <b:Source>
    <b:Tag>Akt14</b:Tag>
    <b:SourceType>Report</b:SourceType>
    <b:Guid>{54767644-320A-44B7-9890-3DFD6C183EFE}</b:Guid>
    <b:Title>Final Report Non-ductile rules: Creep-Fatigue Rules for EUROFER Deliverable EDDI-1.3.1-01-01 Task No. EDDI-1.3.1-03</b:Title>
    <b:Year>2014</b:Year>
    <b:Author>
      <b:Author>
        <b:NameList>
          <b:Person>
            <b:Last>Aktaa</b:Last>
            <b:First>J.</b:First>
          </b:Person>
        </b:NameList>
      </b:Author>
    </b:Author>
    <b:RefOrder>17</b:RefOrder>
  </b:Source>
  <b:Source>
    <b:Tag>Özk141</b:Tag>
    <b:SourceType>JournalArticle</b:SourceType>
    <b:Guid>{7D01F59C-3546-4991-9694-B450490240C3}</b:Guid>
    <b:Title>Final Report Initial Creep-Fatigue Assessment tool development Deliverable EDDI-1.3.2 D2 Task No. EDDI-1.3.2-02</b:Title>
    <b:Year>2014</b:Year>
    <b:Author>
      <b:Author>
        <b:NameList>
          <b:Person>
            <b:Last>Özkan</b:Last>
            <b:First>F.</b:First>
          </b:Person>
          <b:Person>
            <b:Last>Aktaa</b:Last>
            <b:First>J.</b:First>
          </b:Person>
        </b:NameList>
      </b:Author>
    </b:Author>
    <b:RefOrder>1</b:RefOrder>
  </b:Source>
  <b:Source>
    <b:Tag>Mah154</b:Tag>
    <b:SourceType>Report</b:SourceType>
    <b:Guid>{C4BDF4DD-9A07-49B6-858C-692839A3554D}</b:Guid>
    <b:Title>Status Report on the Development of the Creep Fatigue Assessment Tool Deliverable MAT-1.3.2-T4-D1</b:Title>
    <b:Year>2015</b:Year>
    <b:Author>
      <b:Author>
        <b:NameList>
          <b:Person>
            <b:Last>Mahler</b:Last>
            <b:First>M.</b:First>
          </b:Person>
          <b:Person>
            <b:Last>Aktaa</b:Last>
            <b:First>J.</b:First>
          </b:Person>
        </b:NameList>
      </b:Author>
    </b:Author>
    <b:RefOrder>3</b:RefOrder>
  </b:Source>
  <b:Source>
    <b:Tag>ITE12</b:Tag>
    <b:SourceType>Report</b:SourceType>
    <b:Guid>{28A482FF-9ABF-4359-BCC6-484F67D9B2EC}</b:Guid>
    <b:Author>
      <b:Author>
        <b:Corporate>ITER</b:Corporate>
      </b:Author>
    </b:Author>
    <b:Title>Guideline In-vessel Components, SDC-IC, version 3.0</b:Title>
    <b:Year>2012</b:Year>
    <b:RefOrder>7</b:RefOrder>
  </b:Source>
  <b:Source>
    <b:Tag>Mar05</b:Tag>
    <b:SourceType>Report</b:SourceType>
    <b:Guid>{F26BD84A-04DA-49DC-99D6-C0CDCF160CDA}</b:Guid>
    <b:Title>Creep-Fatigue of Cu-Cr-Zr: A Review of the existing Fatigue, Creep and Creep-Fatigue Data Base and a Life Prediction Analysis using a Time based Damage Evaluation</b:Title>
    <b:Year>2005</b:Year>
    <b:Publisher>EFDA Task TW4-TVM-COMODA Deliverable 1, LRP 802/05</b:Publisher>
    <b:Author>
      <b:Author>
        <b:NameList>
          <b:Person>
            <b:Last>Marmy</b:Last>
            <b:First>P.</b:First>
          </b:Person>
        </b:NameList>
      </b:Author>
    </b:Author>
    <b:RefOrder>8</b:RefOrder>
  </b:Source>
  <b:Source>
    <b:Tag>Tho00</b:Tag>
    <b:SourceType>ConferenceProceedings</b:SourceType>
    <b:Guid>{A175F88D-AD77-44A4-94A7-2E6E8883BA2B}</b:Guid>
    <b:Title>Analysis of Thermal and Mechanical Behavior of Copper Molds during Continuous Casting of Steel Slabs</b:Title>
    <b:Year>1997</b:Year>
    <b:JournalName>80th Steelmaking Conference</b:JournalName>
    <b:Author>
      <b:Author>
        <b:NameList>
          <b:Person>
            <b:Last>Thomas</b:Last>
            <b:First>B. G.</b:First>
          </b:Person>
          <b:Person>
            <b:Last>Li</b:Last>
            <b:First>G.</b:First>
          </b:Person>
          <b:Person>
            <b:Last>Moitra</b:Last>
            <b:First>A.</b:First>
          </b:Person>
          <b:Person>
            <b:Last>Habing</b:Last>
            <b:First>D.</b:First>
          </b:Person>
        </b:NameList>
      </b:Author>
    </b:Author>
    <b:ConferenceName>80th Steelmaking Conference</b:ConferenceName>
    <b:City>Chicago</b:City>
    <b:RefOrder>9</b:RefOrder>
  </b:Source>
  <b:Source>
    <b:Tag>LiG00</b:Tag>
    <b:SourceType>JournalArticle</b:SourceType>
    <b:Guid>{04854519-CBA1-4572-8866-DDD1C12CB304}</b:Guid>
    <b:Title>Modeling Creep and Fatigue of Copper Alloys</b:Title>
    <b:Year>2000</b:Year>
    <b:Author>
      <b:Author>
        <b:NameList>
          <b:Person>
            <b:Last>Li</b:Last>
            <b:First>G.</b:First>
          </b:Person>
          <b:Person>
            <b:Last>Thomas</b:Last>
            <b:First>B. G.</b:First>
          </b:Person>
          <b:Person>
            <b:Last>Stubbins</b:Last>
            <b:First>J. F.</b:First>
          </b:Person>
        </b:NameList>
      </b:Author>
    </b:Author>
    <b:JournalName>Metallurgical and Materials Transactions A</b:JournalName>
    <b:Pages>2491-2502</b:Pages>
    <b:Volume>31 A</b:Volume>
    <b:RefOrder>10</b:RefOrder>
  </b:Source>
  <b:Source>
    <b:Tag>Mar10</b:Tag>
    <b:SourceType>JournalArticle</b:SourceType>
    <b:Guid>{17CCA12D-7F8C-4055-A803-F9610FEE2FB3}</b:Guid>
    <b:Title>Investigations of the effect of creep fatigue interaction in a Cu-Cr-Zr alloy</b:Title>
    <b:JournalName>Procedia Engineering</b:JournalName>
    <b:Year>2010</b:Year>
    <b:Pages>407-416</b:Pages>
    <b:Volume>2</b:Volume>
    <b:Author>
      <b:Author>
        <b:NameList>
          <b:Person>
            <b:Last>Marmy</b:Last>
            <b:First>P.</b:First>
          </b:Person>
          <b:Person>
            <b:Last>Gillia</b:Last>
            <b:First>O.</b:First>
          </b:Person>
        </b:NameList>
      </b:Author>
    </b:Author>
    <b:RefOrder>11</b:RefOrder>
  </b:Source>
  <b:Source>
    <b:Tag>Sch81</b:Tag>
    <b:SourceType>JournalArticle</b:SourceType>
    <b:Guid>{196AECF7-5122-4C37-B5E7-628A7291BE1F}</b:Guid>
    <b:Title>Tensile and low-cycle fatigue measurements on cross-rolled tungsten</b:Title>
    <b:JournalName>Journal of Nuclear Materials</b:JournalName>
    <b:Year>1981</b:Year>
    <b:Pages>943-948</b:Pages>
    <b:Volume>103 &amp; 104</b:Volume>
    <b:Author>
      <b:Author>
        <b:NameList>
          <b:Person>
            <b:Last>Schmunk</b:Last>
            <b:First>R. E.</b:First>
          </b:Person>
          <b:Person>
            <b:Last>Korth</b:Last>
            <b:First>G. E.</b:First>
          </b:Person>
        </b:NameList>
      </b:Author>
    </b:Author>
    <b:RefOrder>12</b:RefOrder>
  </b:Source>
  <b:Source>
    <b:Tag>Sch84</b:Tag>
    <b:SourceType>JournalArticle</b:SourceType>
    <b:Guid>{0322DEB3-C06F-4299-BB3D-090323E14F4D}</b:Guid>
    <b:Title>Tensile and low-cycle fatigue measurements on cross-rolled tungsten at 1505 K</b:Title>
    <b:JournalName>Journal of Nuclear Materials</b:JournalName>
    <b:Year>1984</b:Year>
    <b:Pages>850-854</b:Pages>
    <b:Volume>122&amp;123</b:Volume>
    <b:Author>
      <b:Author>
        <b:NameList>
          <b:Person>
            <b:Last>Schmunk</b:Last>
            <b:First>R. E.</b:First>
          </b:Person>
          <b:Person>
            <b:Last>Korth</b:Last>
            <b:First>G. E.</b:First>
          </b:Person>
        </b:NameList>
      </b:Author>
    </b:Author>
    <b:RefOrder>13</b:RefOrder>
  </b:Source>
  <b:Source>
    <b:Tag>Rie10</b:Tag>
    <b:SourceType>JournalArticle</b:SourceType>
    <b:Guid>{69E4EC3B-9456-44CF-B2DC-86640C01A546}</b:Guid>
    <b:Title>Tungsten as a Structural Divertor Material</b:Title>
    <b:JournalName>Advances in Science and Technology</b:JournalName>
    <b:Year>2010</b:Year>
    <b:Pages>11-21</b:Pages>
    <b:Volume>73</b:Volume>
    <b:Author>
      <b:Author>
        <b:NameList>
          <b:Person>
            <b:Last>Rieth</b:Last>
            <b:First>M.</b:First>
          </b:Person>
          <b:Person>
            <b:Last>Armstrong</b:Last>
            <b:First>D.</b:First>
          </b:Person>
          <b:Person>
            <b:Last>Dafferner</b:Last>
            <b:First>B.</b:First>
          </b:Person>
          <b:Person>
            <b:Last>Heger</b:Last>
            <b:First>S.</b:First>
          </b:Person>
          <b:Person>
            <b:Last>Hoffmann</b:Last>
            <b:First>A.</b:First>
          </b:Person>
          <b:Person>
            <b:Last>Hoffmann</b:Last>
            <b:First>M.-D.</b:First>
          </b:Person>
          <b:Person>
            <b:Last>Jäntsch</b:Last>
            <b:First>U.</b:First>
          </b:Person>
          <b:Person>
            <b:Last>Kübel</b:Last>
            <b:First>C.</b:First>
          </b:Person>
          <b:Person>
            <b:Last>Materna-Morris</b:Last>
            <b:First>E.</b:First>
          </b:Person>
          <b:Person>
            <b:Last>Reiser</b:Last>
            <b:First>J.</b:First>
          </b:Person>
          <b:Person>
            <b:Last>Rohde</b:Last>
            <b:First>M.</b:First>
          </b:Person>
          <b:Person>
            <b:Last>Scherer</b:Last>
            <b:First>T.</b:First>
          </b:Person>
          <b:Person>
            <b:Last>Widak</b:Last>
            <b:First>V.</b:First>
          </b:Person>
          <b:Person>
            <b:Last>Zimmermann</b:Last>
            <b:First>H.</b:First>
          </b:Person>
        </b:NameList>
      </b:Author>
    </b:Author>
    <b:RefOrder>14</b:RefOrder>
  </b:Source>
  <b:Source>
    <b:Tag>Rie</b:Tag>
    <b:SourceType>Report</b:SourceType>
    <b:Guid>{EDC13376-84C6-4BEC-88FD-D443EE7BB541}</b:Guid>
    <b:Title>Creep and Recrystallization of Pure and Dispersion Strengthened Tungsten, Poster Nr. 1951</b:Title>
    <b:Author>
      <b:Author>
        <b:NameList>
          <b:Person>
            <b:Last>Rieth</b:Last>
            <b:First>M.</b:First>
          </b:Person>
        </b:NameList>
      </b:Author>
    </b:Author>
    <b:Year>2005</b:Year>
    <b:Publisher>Euromat 2005</b:Publisher>
    <b:City>Prague</b:City>
    <b:RefOrder>15</b:RefOrder>
  </b:Source>
  <b:Source>
    <b:Tag>Hir15</b:Tag>
    <b:SourceType>Report</b:SourceType>
    <b:Guid>{4B9AA8F9-4331-465B-8E32-E761B5E99E41}</b:Guid>
    <b:Title>Use of Tungsten Material for the ITER Divertor, Plenary Talk</b:Title>
    <b:Year>2015</b:Year>
    <b:Publisher>ICFRM 17</b:Publisher>
    <b:City>Jülich</b:City>
    <b:Author>
      <b:Author>
        <b:NameList>
          <b:Person>
            <b:Last>Hirai</b:Last>
            <b:First>T.</b:First>
          </b:Person>
          <b:Person>
            <b:Last>Panayotis</b:Last>
            <b:First>S.</b:First>
          </b:Person>
          <b:Person>
            <b:Last>Barabash</b:Last>
            <b:First>V.</b:First>
          </b:Person>
          <b:Person>
            <b:Last>Amzallag</b:Last>
            <b:First>C.</b:First>
          </b:Person>
          <b:Person>
            <b:Last>Escourbiac</b:Last>
            <b:First>F.</b:First>
          </b:Person>
          <b:Person>
            <b:Last>Durocher</b:Last>
            <b:First>A.</b:First>
          </b:Person>
          <b:Person>
            <b:Last>Merola</b:Last>
            <b:First>M.</b:First>
          </b:Person>
          <b:Person>
            <b:Last>Linke</b:Last>
            <b:First>J.</b:First>
          </b:Person>
          <b:Person>
            <b:Last>Loewenhoff</b:Last>
            <b:First>Th.</b:First>
          </b:Person>
          <b:Person>
            <b:Last>Pintsuk</b:Last>
            <b:First>G.</b:First>
          </b:Person>
          <b:Person>
            <b:Last>Wirtz</b:Last>
            <b:First>M.</b:First>
          </b:Person>
          <b:Person>
            <b:Last>Uytdenhouwen</b:Last>
            <b:First>I.</b:First>
          </b:Person>
        </b:NameList>
      </b:Author>
    </b:Author>
    <b:RefOrder>16</b:RefOrder>
  </b:Source>
  <b:Source>
    <b:Tag>Akt15</b:Tag>
    <b:SourceType>Report</b:SourceType>
    <b:Guid>{01F103F3-F5C7-4D82-8799-6D0DDB6128C9}</b:Guid>
    <b:Title>Status Report on Development of Rules for Creep-Fatigue (KIT) MAT-1.3.2-T3-D1</b:Title>
    <b:Year>2015</b:Year>
    <b:Author>
      <b:Author>
        <b:NameList>
          <b:Person>
            <b:Last>Aktaa</b:Last>
            <b:First>J.</b:First>
          </b:Person>
        </b:NameList>
      </b:Author>
    </b:Author>
    <b:RefOrder>18</b:RefOrder>
  </b:Source>
  <b:Source>
    <b:Tag>CEA10</b:Tag>
    <b:SourceType>Report</b:SourceType>
    <b:Guid>{92A47314-F912-431D-B1E6-CB63A16AE118}</b:Guid>
    <b:Author>
      <b:Author>
        <b:Corporate>CEA</b:Corporate>
      </b:Author>
    </b:Author>
    <b:Title>Appendix A - Material Design Limit Data: A3.19AS Eurofer TBM Steel</b:Title>
    <b:Year>2010</b:Year>
    <b:RefOrder>6</b:RefOrder>
  </b:Source>
  <b:Source>
    <b:Tag>Akt06</b:Tag>
    <b:SourceType>JournalArticle</b:SourceType>
    <b:Guid>{6AED7027-8C57-45F0-A3E5-F22749889938}</b:Guid>
    <b:Title>High temperature deformation and damage behavior of RAFM steels under low cycle fatigue loading: Experiments and modeling</b:Title>
    <b:Year>2006</b:Year>
    <b:JournalName>Fusion engineering and Design</b:JournalName>
    <b:Pages>2221-2231</b:Pages>
    <b:Volume>81</b:Volume>
    <b:Author>
      <b:Author>
        <b:NameList>
          <b:Person>
            <b:Last>Aktaa</b:Last>
            <b:First>J.</b:First>
          </b:Person>
          <b:Person>
            <b:Last>Schmitt</b:Last>
            <b:First>R.</b:First>
          </b:Person>
        </b:NameList>
      </b:Author>
    </b:Author>
    <b:RefOrder>5</b:RefOrder>
  </b:Source>
  <b:Source>
    <b:Tag>Akt16</b:Tag>
    <b:SourceType>Report</b:SourceType>
    <b:Guid>{A89855FD-DB5D-4EC8-85DA-BE902349F4F2}</b:Guid>
    <b:Title>Final Report on Deliverable Creep-Fatigue Rules for EUROFER, MAT-1.3.1-T006-D001</b:Title>
    <b:Year>2016</b:Year>
    <b:Author>
      <b:Author>
        <b:NameList>
          <b:Person>
            <b:Last>Aktaa</b:Last>
            <b:First>J.</b:First>
          </b:Person>
        </b:NameList>
      </b:Author>
    </b:Author>
    <b:RefOrder>19</b:RefOrder>
  </b:Source>
  <b:Source>
    <b:Tag>Mah15</b:Tag>
    <b:SourceType>JournalArticle</b:SourceType>
    <b:Guid>{89AE5FE9-841C-41CB-A407-8AAD49D85A65}</b:Guid>
    <b:Title>ANSYS creep-fatigue assessment tool for EUROFER97 components</b:Title>
    <b:Year>2016</b:Year>
    <b:JournalName>Nuclear Materials &amp; Energy</b:JournalName>
    <b:Author>
      <b:Author>
        <b:NameList>
          <b:Person>
            <b:Last>Mahler</b:Last>
            <b:First>M.</b:First>
          </b:Person>
          <b:Person>
            <b:Last>Özkan</b:Last>
            <b:First>F.</b:First>
          </b:Person>
          <b:Person>
            <b:Last>Aktaa</b:Last>
            <b:First>J.</b:First>
          </b:Person>
        </b:NameList>
      </b:Author>
    </b:Author>
    <b:Pages>535-538</b:Pages>
    <b:Volume>9</b:Volume>
    <b:RefOrder>4</b:RefOrder>
  </b:Source>
</b:Sources>
</file>

<file path=customXml/itemProps1.xml><?xml version="1.0" encoding="utf-8"?>
<ds:datastoreItem xmlns:ds="http://schemas.openxmlformats.org/officeDocument/2006/customXml" ds:itemID="{D22ECF10-D294-43B3-AD17-6946E8623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7653</Words>
  <Characters>43624</Characters>
  <Application>Microsoft Office Word</Application>
  <DocSecurity>0</DocSecurity>
  <Lines>363</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Franke</dc:creator>
  <cp:lastModifiedBy>Diegele Eberhard</cp:lastModifiedBy>
  <cp:revision>12</cp:revision>
  <cp:lastPrinted>2017-01-09T10:08:00Z</cp:lastPrinted>
  <dcterms:created xsi:type="dcterms:W3CDTF">2017-01-09T06:11:00Z</dcterms:created>
  <dcterms:modified xsi:type="dcterms:W3CDTF">2017-04-23T12:31:00Z</dcterms:modified>
</cp:coreProperties>
</file>