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ellenraster"/>
        <w:tblW w:w="6891" w:type="dxa"/>
        <w:jc w:val="center"/>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2638"/>
        <w:gridCol w:w="2410"/>
        <w:gridCol w:w="1843"/>
      </w:tblGrid>
      <w:tr w:rsidR="00C93E64" w:rsidTr="008C19ED">
        <w:trPr>
          <w:jc w:val="center"/>
        </w:trPr>
        <w:tc>
          <w:tcPr>
            <w:tcW w:w="2638" w:type="dxa"/>
          </w:tcPr>
          <w:p w:rsidR="00C93E64" w:rsidRPr="00ED41A1" w:rsidRDefault="00C93E64" w:rsidP="008C19ED">
            <w:pPr>
              <w:rPr>
                <w:b/>
                <w:i/>
              </w:rPr>
            </w:pPr>
            <w:r>
              <w:rPr>
                <w:b/>
              </w:rPr>
              <w:t xml:space="preserve">Report </w:t>
            </w:r>
            <w:r w:rsidRPr="00ED41A1">
              <w:rPr>
                <w:b/>
              </w:rPr>
              <w:t>IDM reference No</w:t>
            </w:r>
            <w:r>
              <w:rPr>
                <w:b/>
              </w:rPr>
              <w:t>.</w:t>
            </w:r>
          </w:p>
        </w:tc>
        <w:tc>
          <w:tcPr>
            <w:tcW w:w="2410" w:type="dxa"/>
          </w:tcPr>
          <w:p w:rsidR="00C93E64" w:rsidRPr="000A2DEE" w:rsidRDefault="007D1AD3" w:rsidP="00533A77">
            <w:pPr>
              <w:rPr>
                <w:b/>
                <w:i/>
                <w:u w:val="single"/>
              </w:rPr>
            </w:pPr>
            <w:hyperlink r:id="rId9" w:history="1">
              <w:r w:rsidR="00533A77">
                <w:rPr>
                  <w:rStyle w:val="Hyperlink"/>
                  <w:b/>
                  <w:i/>
                </w:rPr>
                <w:t>2MPZJ7</w:t>
              </w:r>
            </w:hyperlink>
          </w:p>
        </w:tc>
        <w:tc>
          <w:tcPr>
            <w:tcW w:w="1843" w:type="dxa"/>
          </w:tcPr>
          <w:p w:rsidR="00C93E64" w:rsidRPr="00ED41A1" w:rsidRDefault="00C93E64" w:rsidP="008C19ED">
            <w:pPr>
              <w:rPr>
                <w:b/>
              </w:rPr>
            </w:pPr>
            <w:r w:rsidRPr="00ED41A1">
              <w:rPr>
                <w:b/>
              </w:rPr>
              <w:t>Version</w:t>
            </w:r>
            <w:r>
              <w:rPr>
                <w:b/>
              </w:rPr>
              <w:t>: see IDM</w:t>
            </w:r>
          </w:p>
        </w:tc>
      </w:tr>
    </w:tbl>
    <w:p w:rsidR="00C93E64" w:rsidRPr="002A022A" w:rsidRDefault="00C93E64" w:rsidP="00C93E64">
      <w:pPr>
        <w:spacing w:after="0" w:line="240" w:lineRule="auto"/>
        <w:jc w:val="center"/>
      </w:pPr>
    </w:p>
    <w:p w:rsidR="00C93E64" w:rsidRDefault="00C93E64" w:rsidP="00C93E64">
      <w:pPr>
        <w:spacing w:after="0" w:line="240" w:lineRule="auto"/>
        <w:jc w:val="center"/>
        <w:rPr>
          <w:sz w:val="40"/>
          <w:szCs w:val="40"/>
        </w:rPr>
      </w:pPr>
      <w:r>
        <w:rPr>
          <w:sz w:val="40"/>
          <w:szCs w:val="40"/>
        </w:rPr>
        <w:t>Final R</w:t>
      </w:r>
      <w:r w:rsidRPr="00DF2E43">
        <w:rPr>
          <w:sz w:val="40"/>
          <w:szCs w:val="40"/>
        </w:rPr>
        <w:t>eport</w:t>
      </w:r>
    </w:p>
    <w:p w:rsidR="00C93E64" w:rsidRPr="004231FF" w:rsidRDefault="00C93E64" w:rsidP="00C93E64">
      <w:pPr>
        <w:spacing w:after="0" w:line="240" w:lineRule="auto"/>
        <w:jc w:val="center"/>
        <w:rPr>
          <w:sz w:val="24"/>
          <w:szCs w:val="24"/>
        </w:rPr>
      </w:pPr>
      <w:proofErr w:type="gramStart"/>
      <w:r w:rsidRPr="004231FF">
        <w:rPr>
          <w:sz w:val="24"/>
          <w:szCs w:val="24"/>
        </w:rPr>
        <w:t>on</w:t>
      </w:r>
      <w:proofErr w:type="gramEnd"/>
      <w:r w:rsidRPr="004231FF">
        <w:rPr>
          <w:sz w:val="24"/>
          <w:szCs w:val="24"/>
        </w:rPr>
        <w:t xml:space="preserve"> Deliverable</w:t>
      </w:r>
    </w:p>
    <w:p w:rsidR="00C93E64" w:rsidRPr="00F632C2" w:rsidRDefault="00C93E64" w:rsidP="00C93E64">
      <w:pPr>
        <w:spacing w:after="0" w:line="240" w:lineRule="auto"/>
        <w:jc w:val="center"/>
        <w:rPr>
          <w:sz w:val="36"/>
          <w:szCs w:val="36"/>
        </w:rPr>
      </w:pPr>
      <w:r w:rsidRPr="00F632C2">
        <w:rPr>
          <w:sz w:val="36"/>
          <w:szCs w:val="36"/>
        </w:rPr>
        <w:t>MAT-1.</w:t>
      </w:r>
      <w:r>
        <w:rPr>
          <w:sz w:val="36"/>
          <w:szCs w:val="36"/>
        </w:rPr>
        <w:t>3</w:t>
      </w:r>
      <w:r w:rsidRPr="00F632C2">
        <w:rPr>
          <w:sz w:val="36"/>
          <w:szCs w:val="36"/>
        </w:rPr>
        <w:t>.</w:t>
      </w:r>
      <w:r w:rsidR="00533A77">
        <w:rPr>
          <w:sz w:val="36"/>
          <w:szCs w:val="36"/>
        </w:rPr>
        <w:t>2-T008</w:t>
      </w:r>
      <w:r w:rsidRPr="00F632C2">
        <w:rPr>
          <w:sz w:val="36"/>
          <w:szCs w:val="36"/>
        </w:rPr>
        <w:t>-</w:t>
      </w:r>
      <w:r>
        <w:rPr>
          <w:sz w:val="36"/>
          <w:szCs w:val="36"/>
        </w:rPr>
        <w:t>D</w:t>
      </w:r>
      <w:r w:rsidR="00533A77">
        <w:rPr>
          <w:sz w:val="36"/>
          <w:szCs w:val="36"/>
        </w:rPr>
        <w:t>00</w:t>
      </w:r>
      <w:r>
        <w:rPr>
          <w:sz w:val="36"/>
          <w:szCs w:val="36"/>
        </w:rPr>
        <w:t>1 Creep Fatigue Assessment Tool</w:t>
      </w:r>
      <w:r w:rsidR="00533A77">
        <w:rPr>
          <w:sz w:val="36"/>
          <w:szCs w:val="36"/>
        </w:rPr>
        <w:t xml:space="preserve"> for year 2016</w:t>
      </w:r>
    </w:p>
    <w:p w:rsidR="00C93E64" w:rsidRPr="00794F7C" w:rsidRDefault="00C93E64" w:rsidP="00C93E64">
      <w:pPr>
        <w:spacing w:after="0" w:line="240" w:lineRule="auto"/>
        <w:jc w:val="center"/>
      </w:pPr>
    </w:p>
    <w:tbl>
      <w:tblPr>
        <w:tblStyle w:val="Tabellenraster"/>
        <w:tblW w:w="10206" w:type="dxa"/>
        <w:tblInd w:w="-459"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4A0" w:firstRow="1" w:lastRow="0" w:firstColumn="1" w:lastColumn="0" w:noHBand="0" w:noVBand="1"/>
      </w:tblPr>
      <w:tblGrid>
        <w:gridCol w:w="2127"/>
        <w:gridCol w:w="3685"/>
        <w:gridCol w:w="1843"/>
        <w:gridCol w:w="2551"/>
      </w:tblGrid>
      <w:tr w:rsidR="00C93E64" w:rsidTr="008C19ED">
        <w:tc>
          <w:tcPr>
            <w:tcW w:w="5812" w:type="dxa"/>
            <w:gridSpan w:val="2"/>
            <w:tcBorders>
              <w:top w:val="nil"/>
              <w:left w:val="nil"/>
              <w:bottom w:val="single" w:sz="4" w:space="0" w:color="auto"/>
              <w:right w:val="double" w:sz="4" w:space="0" w:color="auto"/>
            </w:tcBorders>
          </w:tcPr>
          <w:p w:rsidR="00C93E64" w:rsidRDefault="00C93E64" w:rsidP="008C19ED">
            <w:pPr>
              <w:rPr>
                <w:i/>
              </w:rPr>
            </w:pPr>
          </w:p>
        </w:tc>
        <w:tc>
          <w:tcPr>
            <w:tcW w:w="1843" w:type="dxa"/>
            <w:tcBorders>
              <w:left w:val="double" w:sz="4" w:space="0" w:color="auto"/>
              <w:bottom w:val="single" w:sz="4" w:space="0" w:color="auto"/>
              <w:right w:val="single" w:sz="4" w:space="0" w:color="auto"/>
            </w:tcBorders>
          </w:tcPr>
          <w:p w:rsidR="00C93E64" w:rsidRPr="00F47163" w:rsidRDefault="00C93E64" w:rsidP="008C19ED">
            <w:pPr>
              <w:rPr>
                <w:b/>
              </w:rPr>
            </w:pPr>
            <w:r w:rsidRPr="00F47163">
              <w:rPr>
                <w:b/>
              </w:rPr>
              <w:t>Deliverable-ID</w:t>
            </w:r>
          </w:p>
        </w:tc>
        <w:tc>
          <w:tcPr>
            <w:tcW w:w="2551" w:type="dxa"/>
            <w:tcBorders>
              <w:left w:val="single" w:sz="4" w:space="0" w:color="auto"/>
              <w:bottom w:val="single" w:sz="4" w:space="0" w:color="auto"/>
            </w:tcBorders>
          </w:tcPr>
          <w:p w:rsidR="00C93E64" w:rsidRPr="00F47163" w:rsidRDefault="00C93E64" w:rsidP="008C19ED">
            <w:r w:rsidRPr="00F632C2">
              <w:rPr>
                <w:szCs w:val="36"/>
              </w:rPr>
              <w:t>MAT-1.</w:t>
            </w:r>
            <w:r>
              <w:rPr>
                <w:szCs w:val="36"/>
              </w:rPr>
              <w:t>3</w:t>
            </w:r>
            <w:r w:rsidRPr="00F632C2">
              <w:rPr>
                <w:szCs w:val="36"/>
              </w:rPr>
              <w:t>.</w:t>
            </w:r>
            <w:r>
              <w:rPr>
                <w:szCs w:val="36"/>
              </w:rPr>
              <w:t>2</w:t>
            </w:r>
            <w:r w:rsidRPr="00F632C2">
              <w:rPr>
                <w:szCs w:val="36"/>
              </w:rPr>
              <w:t>-T</w:t>
            </w:r>
            <w:r w:rsidR="008C19ED">
              <w:rPr>
                <w:szCs w:val="36"/>
              </w:rPr>
              <w:t>008</w:t>
            </w:r>
            <w:r w:rsidRPr="00F632C2">
              <w:rPr>
                <w:szCs w:val="36"/>
              </w:rPr>
              <w:t>-D</w:t>
            </w:r>
            <w:r w:rsidR="008C19ED">
              <w:rPr>
                <w:szCs w:val="36"/>
              </w:rPr>
              <w:t>00</w:t>
            </w:r>
            <w:r w:rsidRPr="00F632C2">
              <w:rPr>
                <w:szCs w:val="36"/>
              </w:rPr>
              <w:t>1</w:t>
            </w:r>
          </w:p>
        </w:tc>
      </w:tr>
      <w:tr w:rsidR="00C93E64" w:rsidTr="008C19ED">
        <w:tc>
          <w:tcPr>
            <w:tcW w:w="2127" w:type="dxa"/>
            <w:tcBorders>
              <w:bottom w:val="single" w:sz="4" w:space="0" w:color="auto"/>
              <w:right w:val="single" w:sz="4" w:space="0" w:color="auto"/>
            </w:tcBorders>
          </w:tcPr>
          <w:p w:rsidR="00C93E64" w:rsidRPr="00DF2E43" w:rsidRDefault="00C93E64" w:rsidP="008C19ED">
            <w:pPr>
              <w:rPr>
                <w:b/>
              </w:rPr>
            </w:pPr>
            <w:r>
              <w:rPr>
                <w:b/>
              </w:rPr>
              <w:t>Work Package</w:t>
            </w:r>
          </w:p>
        </w:tc>
        <w:tc>
          <w:tcPr>
            <w:tcW w:w="3685" w:type="dxa"/>
            <w:tcBorders>
              <w:left w:val="single" w:sz="4" w:space="0" w:color="auto"/>
              <w:bottom w:val="single" w:sz="4" w:space="0" w:color="auto"/>
              <w:right w:val="single" w:sz="4" w:space="0" w:color="auto"/>
            </w:tcBorders>
          </w:tcPr>
          <w:p w:rsidR="00C93E64" w:rsidRPr="00F47163" w:rsidRDefault="00C93E64" w:rsidP="008C19ED">
            <w:pPr>
              <w:rPr>
                <w:i/>
              </w:rPr>
            </w:pPr>
            <w:r>
              <w:rPr>
                <w:i/>
              </w:rPr>
              <w:t>WPMAT</w:t>
            </w:r>
          </w:p>
        </w:tc>
        <w:tc>
          <w:tcPr>
            <w:tcW w:w="1843" w:type="dxa"/>
            <w:tcBorders>
              <w:left w:val="single" w:sz="4" w:space="0" w:color="auto"/>
              <w:bottom w:val="single" w:sz="4" w:space="0" w:color="auto"/>
              <w:right w:val="single" w:sz="4" w:space="0" w:color="auto"/>
            </w:tcBorders>
          </w:tcPr>
          <w:p w:rsidR="00C93E64" w:rsidRPr="00F47163" w:rsidRDefault="00C93E64" w:rsidP="008C19ED">
            <w:pPr>
              <w:rPr>
                <w:b/>
              </w:rPr>
            </w:pPr>
            <w:r w:rsidRPr="00F47163">
              <w:rPr>
                <w:b/>
              </w:rPr>
              <w:t>Date</w:t>
            </w:r>
          </w:p>
        </w:tc>
        <w:tc>
          <w:tcPr>
            <w:tcW w:w="2551" w:type="dxa"/>
            <w:tcBorders>
              <w:left w:val="single" w:sz="4" w:space="0" w:color="auto"/>
              <w:bottom w:val="single" w:sz="4" w:space="0" w:color="auto"/>
            </w:tcBorders>
          </w:tcPr>
          <w:p w:rsidR="00C93E64" w:rsidRPr="003810E4" w:rsidRDefault="00C93E64" w:rsidP="00253362">
            <w:pPr>
              <w:rPr>
                <w:i/>
              </w:rPr>
            </w:pPr>
            <w:r>
              <w:rPr>
                <w:i/>
              </w:rPr>
              <w:t xml:space="preserve">31 </w:t>
            </w:r>
            <w:r w:rsidR="00253362">
              <w:rPr>
                <w:i/>
              </w:rPr>
              <w:t>Oct.</w:t>
            </w:r>
            <w:r w:rsidRPr="003810E4">
              <w:rPr>
                <w:i/>
              </w:rPr>
              <w:t xml:space="preserve"> 201</w:t>
            </w:r>
            <w:r w:rsidR="008C19ED">
              <w:rPr>
                <w:i/>
              </w:rPr>
              <w:t>6</w:t>
            </w:r>
          </w:p>
        </w:tc>
      </w:tr>
      <w:tr w:rsidR="00C93E64" w:rsidTr="008C19ED">
        <w:tc>
          <w:tcPr>
            <w:tcW w:w="2127" w:type="dxa"/>
            <w:tcBorders>
              <w:top w:val="single" w:sz="4" w:space="0" w:color="auto"/>
              <w:bottom w:val="single" w:sz="4" w:space="0" w:color="auto"/>
              <w:right w:val="single" w:sz="4" w:space="0" w:color="auto"/>
            </w:tcBorders>
          </w:tcPr>
          <w:p w:rsidR="00C93E64" w:rsidRPr="00DF2E43" w:rsidRDefault="00C93E64" w:rsidP="008C19ED">
            <w:pPr>
              <w:rPr>
                <w:b/>
              </w:rPr>
            </w:pPr>
            <w:r w:rsidRPr="00DF2E43">
              <w:rPr>
                <w:b/>
              </w:rPr>
              <w:t>Project Leader</w:t>
            </w:r>
          </w:p>
        </w:tc>
        <w:tc>
          <w:tcPr>
            <w:tcW w:w="8079" w:type="dxa"/>
            <w:gridSpan w:val="3"/>
            <w:tcBorders>
              <w:top w:val="single" w:sz="4" w:space="0" w:color="auto"/>
              <w:left w:val="single" w:sz="4" w:space="0" w:color="auto"/>
              <w:bottom w:val="single" w:sz="4" w:space="0" w:color="auto"/>
            </w:tcBorders>
          </w:tcPr>
          <w:p w:rsidR="00C93E64" w:rsidRPr="000A2DEE" w:rsidRDefault="00C93E64" w:rsidP="008C19ED">
            <w:pPr>
              <w:rPr>
                <w:i/>
                <w:strike/>
              </w:rPr>
            </w:pPr>
            <w:r>
              <w:rPr>
                <w:i/>
              </w:rPr>
              <w:t>Michael Rieth</w:t>
            </w:r>
          </w:p>
        </w:tc>
      </w:tr>
      <w:tr w:rsidR="00C93E64" w:rsidRPr="00364571" w:rsidTr="008C19ED">
        <w:tc>
          <w:tcPr>
            <w:tcW w:w="10206" w:type="dxa"/>
            <w:gridSpan w:val="4"/>
            <w:tcBorders>
              <w:top w:val="single" w:sz="4" w:space="0" w:color="auto"/>
              <w:bottom w:val="single" w:sz="4" w:space="0" w:color="auto"/>
            </w:tcBorders>
            <w:shd w:val="clear" w:color="auto" w:fill="D9D9D9" w:themeFill="background1" w:themeFillShade="D9"/>
          </w:tcPr>
          <w:p w:rsidR="00C93E64" w:rsidRPr="00364571" w:rsidRDefault="00C93E64" w:rsidP="008C19ED">
            <w:pPr>
              <w:rPr>
                <w:sz w:val="12"/>
                <w:szCs w:val="12"/>
              </w:rPr>
            </w:pPr>
          </w:p>
        </w:tc>
      </w:tr>
      <w:tr w:rsidR="00C93E64" w:rsidTr="008C19ED">
        <w:tc>
          <w:tcPr>
            <w:tcW w:w="2127" w:type="dxa"/>
            <w:tcBorders>
              <w:top w:val="single" w:sz="4" w:space="0" w:color="auto"/>
              <w:bottom w:val="single" w:sz="4" w:space="0" w:color="auto"/>
              <w:right w:val="single" w:sz="4" w:space="0" w:color="auto"/>
            </w:tcBorders>
          </w:tcPr>
          <w:p w:rsidR="00C93E64" w:rsidRDefault="00C93E64" w:rsidP="008C19ED">
            <w:pPr>
              <w:rPr>
                <w:b/>
              </w:rPr>
            </w:pPr>
            <w:r w:rsidRPr="00364571">
              <w:rPr>
                <w:b/>
              </w:rPr>
              <w:t>TS Title</w:t>
            </w:r>
          </w:p>
        </w:tc>
        <w:tc>
          <w:tcPr>
            <w:tcW w:w="8079" w:type="dxa"/>
            <w:gridSpan w:val="3"/>
            <w:tcBorders>
              <w:top w:val="single" w:sz="4" w:space="0" w:color="auto"/>
              <w:left w:val="single" w:sz="4" w:space="0" w:color="auto"/>
              <w:bottom w:val="single" w:sz="4" w:space="0" w:color="auto"/>
              <w:right w:val="double" w:sz="4" w:space="0" w:color="auto"/>
            </w:tcBorders>
          </w:tcPr>
          <w:p w:rsidR="00C93E64" w:rsidRPr="00F47163" w:rsidRDefault="00C93E64" w:rsidP="008C19ED">
            <w:pPr>
              <w:rPr>
                <w:i/>
              </w:rPr>
            </w:pPr>
            <w:r>
              <w:rPr>
                <w:i/>
              </w:rPr>
              <w:t>Creep Fatigue Assessment Tool</w:t>
            </w:r>
          </w:p>
        </w:tc>
      </w:tr>
      <w:tr w:rsidR="00C93E64" w:rsidTr="008C19ED">
        <w:tc>
          <w:tcPr>
            <w:tcW w:w="2127" w:type="dxa"/>
            <w:tcBorders>
              <w:top w:val="single" w:sz="4" w:space="0" w:color="auto"/>
              <w:bottom w:val="single" w:sz="4" w:space="0" w:color="auto"/>
              <w:right w:val="single" w:sz="4" w:space="0" w:color="auto"/>
            </w:tcBorders>
          </w:tcPr>
          <w:p w:rsidR="00C93E64" w:rsidRPr="00DF2E43" w:rsidRDefault="00C93E64" w:rsidP="008C19ED">
            <w:pPr>
              <w:rPr>
                <w:b/>
              </w:rPr>
            </w:pPr>
            <w:r>
              <w:rPr>
                <w:b/>
              </w:rPr>
              <w:t>TS Ref. No.</w:t>
            </w:r>
          </w:p>
        </w:tc>
        <w:tc>
          <w:tcPr>
            <w:tcW w:w="3685" w:type="dxa"/>
            <w:tcBorders>
              <w:top w:val="single" w:sz="4" w:space="0" w:color="auto"/>
              <w:left w:val="single" w:sz="4" w:space="0" w:color="auto"/>
              <w:bottom w:val="single" w:sz="4" w:space="0" w:color="auto"/>
              <w:right w:val="single" w:sz="4" w:space="0" w:color="auto"/>
            </w:tcBorders>
          </w:tcPr>
          <w:p w:rsidR="00C93E64" w:rsidRPr="00F47163" w:rsidRDefault="00C93E64" w:rsidP="00253362">
            <w:pPr>
              <w:rPr>
                <w:i/>
              </w:rPr>
            </w:pPr>
            <w:r w:rsidRPr="00F47163">
              <w:rPr>
                <w:i/>
              </w:rPr>
              <w:t>MA</w:t>
            </w:r>
            <w:r>
              <w:rPr>
                <w:i/>
              </w:rPr>
              <w:t>T</w:t>
            </w:r>
            <w:r w:rsidRPr="00F47163">
              <w:rPr>
                <w:i/>
              </w:rPr>
              <w:t>-</w:t>
            </w:r>
            <w:r>
              <w:rPr>
                <w:i/>
              </w:rPr>
              <w:t>1</w:t>
            </w:r>
            <w:r w:rsidRPr="00F47163">
              <w:rPr>
                <w:i/>
              </w:rPr>
              <w:t>.</w:t>
            </w:r>
            <w:r>
              <w:rPr>
                <w:i/>
              </w:rPr>
              <w:t>3.2</w:t>
            </w:r>
            <w:r w:rsidRPr="00F47163">
              <w:rPr>
                <w:i/>
              </w:rPr>
              <w:t>-</w:t>
            </w:r>
            <w:r>
              <w:rPr>
                <w:i/>
              </w:rPr>
              <w:t>T</w:t>
            </w:r>
            <w:r w:rsidR="00253362">
              <w:rPr>
                <w:i/>
              </w:rPr>
              <w:t>008</w:t>
            </w:r>
            <w:r>
              <w:rPr>
                <w:i/>
              </w:rPr>
              <w:t xml:space="preserve"> </w:t>
            </w:r>
          </w:p>
        </w:tc>
        <w:tc>
          <w:tcPr>
            <w:tcW w:w="1843" w:type="dxa"/>
            <w:tcBorders>
              <w:top w:val="single" w:sz="4" w:space="0" w:color="auto"/>
              <w:left w:val="single" w:sz="4" w:space="0" w:color="auto"/>
              <w:bottom w:val="single" w:sz="4" w:space="0" w:color="auto"/>
              <w:right w:val="single" w:sz="4" w:space="0" w:color="auto"/>
            </w:tcBorders>
          </w:tcPr>
          <w:p w:rsidR="00C93E64" w:rsidRPr="00CB6D41" w:rsidRDefault="00C93E64" w:rsidP="008C19ED">
            <w:pPr>
              <w:rPr>
                <w:b/>
              </w:rPr>
            </w:pPr>
            <w:r>
              <w:rPr>
                <w:b/>
              </w:rPr>
              <w:t xml:space="preserve">TS </w:t>
            </w:r>
            <w:r w:rsidRPr="00CB6D41">
              <w:rPr>
                <w:b/>
              </w:rPr>
              <w:t>IDM-link</w:t>
            </w:r>
          </w:p>
        </w:tc>
        <w:tc>
          <w:tcPr>
            <w:tcW w:w="2551" w:type="dxa"/>
            <w:tcBorders>
              <w:top w:val="single" w:sz="4" w:space="0" w:color="auto"/>
              <w:left w:val="single" w:sz="4" w:space="0" w:color="auto"/>
              <w:bottom w:val="single" w:sz="4" w:space="0" w:color="auto"/>
              <w:right w:val="double" w:sz="4" w:space="0" w:color="auto"/>
            </w:tcBorders>
          </w:tcPr>
          <w:p w:rsidR="00C93E64" w:rsidRPr="005C7B62" w:rsidRDefault="007D1AD3" w:rsidP="00253362">
            <w:pPr>
              <w:rPr>
                <w:i/>
              </w:rPr>
            </w:pPr>
            <w:hyperlink r:id="rId10" w:history="1">
              <w:r w:rsidR="00253362">
                <w:rPr>
                  <w:rStyle w:val="Hyperlink"/>
                  <w:i/>
                </w:rPr>
                <w:t>MAT-1.3.2-T008</w:t>
              </w:r>
            </w:hyperlink>
          </w:p>
        </w:tc>
      </w:tr>
      <w:tr w:rsidR="00C93E64" w:rsidTr="008C19ED">
        <w:tc>
          <w:tcPr>
            <w:tcW w:w="2127" w:type="dxa"/>
            <w:tcBorders>
              <w:top w:val="single" w:sz="4" w:space="0" w:color="auto"/>
              <w:bottom w:val="single" w:sz="4" w:space="0" w:color="auto"/>
              <w:right w:val="single" w:sz="4" w:space="0" w:color="auto"/>
            </w:tcBorders>
          </w:tcPr>
          <w:p w:rsidR="00C93E64" w:rsidRPr="00DF2E43" w:rsidRDefault="00C93E64" w:rsidP="008C19ED">
            <w:pPr>
              <w:rPr>
                <w:b/>
              </w:rPr>
            </w:pPr>
            <w:r>
              <w:rPr>
                <w:b/>
              </w:rPr>
              <w:t>Task Owner</w:t>
            </w:r>
          </w:p>
        </w:tc>
        <w:tc>
          <w:tcPr>
            <w:tcW w:w="8079" w:type="dxa"/>
            <w:gridSpan w:val="3"/>
            <w:tcBorders>
              <w:top w:val="single" w:sz="4" w:space="0" w:color="auto"/>
              <w:left w:val="single" w:sz="4" w:space="0" w:color="auto"/>
              <w:bottom w:val="single" w:sz="4" w:space="0" w:color="auto"/>
            </w:tcBorders>
          </w:tcPr>
          <w:p w:rsidR="00C93E64" w:rsidRPr="00F47163" w:rsidRDefault="00C93E64" w:rsidP="008C19ED">
            <w:r>
              <w:t xml:space="preserve">Michael Mahler </w:t>
            </w:r>
          </w:p>
        </w:tc>
      </w:tr>
      <w:tr w:rsidR="00C93E64" w:rsidTr="008C19ED">
        <w:tc>
          <w:tcPr>
            <w:tcW w:w="2127" w:type="dxa"/>
            <w:tcBorders>
              <w:top w:val="single" w:sz="4" w:space="0" w:color="auto"/>
              <w:right w:val="single" w:sz="4" w:space="0" w:color="auto"/>
            </w:tcBorders>
          </w:tcPr>
          <w:p w:rsidR="00C93E64" w:rsidRPr="00F47163" w:rsidRDefault="00C93E64" w:rsidP="008C19ED">
            <w:pPr>
              <w:rPr>
                <w:b/>
              </w:rPr>
            </w:pPr>
            <w:r w:rsidRPr="00F47163">
              <w:rPr>
                <w:b/>
              </w:rPr>
              <w:t>RU</w:t>
            </w:r>
            <w:r>
              <w:rPr>
                <w:b/>
              </w:rPr>
              <w:t>(s)</w:t>
            </w:r>
          </w:p>
        </w:tc>
        <w:tc>
          <w:tcPr>
            <w:tcW w:w="8079" w:type="dxa"/>
            <w:gridSpan w:val="3"/>
            <w:tcBorders>
              <w:top w:val="single" w:sz="4" w:space="0" w:color="auto"/>
              <w:left w:val="single" w:sz="4" w:space="0" w:color="auto"/>
            </w:tcBorders>
          </w:tcPr>
          <w:p w:rsidR="00C93E64" w:rsidRPr="00F47163" w:rsidRDefault="00C93E64" w:rsidP="008C19ED">
            <w:r>
              <w:rPr>
                <w:i/>
              </w:rPr>
              <w:t>KIT</w:t>
            </w:r>
          </w:p>
        </w:tc>
      </w:tr>
    </w:tbl>
    <w:p w:rsidR="00C93E64" w:rsidRDefault="00C93E64" w:rsidP="00C93E64">
      <w:pPr>
        <w:spacing w:after="0"/>
      </w:pPr>
    </w:p>
    <w:tbl>
      <w:tblPr>
        <w:tblStyle w:val="Tabellenraster"/>
        <w:tblW w:w="10206" w:type="dxa"/>
        <w:tblInd w:w="-459" w:type="dxa"/>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2127"/>
        <w:gridCol w:w="8079"/>
      </w:tblGrid>
      <w:tr w:rsidR="00C93E64" w:rsidTr="008C19ED">
        <w:tc>
          <w:tcPr>
            <w:tcW w:w="10206" w:type="dxa"/>
            <w:gridSpan w:val="2"/>
            <w:shd w:val="clear" w:color="auto" w:fill="D9D9D9" w:themeFill="background1" w:themeFillShade="D9"/>
          </w:tcPr>
          <w:p w:rsidR="00C93E64" w:rsidRPr="00BD3849" w:rsidRDefault="00C93E64" w:rsidP="008C19ED">
            <w:pPr>
              <w:rPr>
                <w:b/>
              </w:rPr>
            </w:pPr>
            <w:r w:rsidRPr="00BD3849">
              <w:rPr>
                <w:b/>
              </w:rPr>
              <w:t xml:space="preserve">Report Review </w:t>
            </w:r>
            <w:r>
              <w:rPr>
                <w:b/>
              </w:rPr>
              <w:t>&amp;</w:t>
            </w:r>
            <w:r w:rsidRPr="00BD3849">
              <w:rPr>
                <w:b/>
              </w:rPr>
              <w:t xml:space="preserve"> Approval</w:t>
            </w:r>
          </w:p>
        </w:tc>
      </w:tr>
      <w:tr w:rsidR="00C93E64" w:rsidTr="008C19ED">
        <w:tc>
          <w:tcPr>
            <w:tcW w:w="2127" w:type="dxa"/>
          </w:tcPr>
          <w:p w:rsidR="00C93E64" w:rsidRPr="00F47163" w:rsidRDefault="00C93E64" w:rsidP="008C19ED">
            <w:pPr>
              <w:rPr>
                <w:b/>
              </w:rPr>
            </w:pPr>
            <w:r w:rsidRPr="00F47163">
              <w:rPr>
                <w:b/>
              </w:rPr>
              <w:t>IDM role</w:t>
            </w:r>
          </w:p>
        </w:tc>
        <w:tc>
          <w:tcPr>
            <w:tcW w:w="8079" w:type="dxa"/>
          </w:tcPr>
          <w:p w:rsidR="00C93E64" w:rsidRPr="00F47163" w:rsidRDefault="00C93E64" w:rsidP="008C19ED">
            <w:pPr>
              <w:rPr>
                <w:b/>
              </w:rPr>
            </w:pPr>
            <w:r w:rsidRPr="00F47163">
              <w:rPr>
                <w:b/>
              </w:rPr>
              <w:t>Name(s)</w:t>
            </w:r>
          </w:p>
        </w:tc>
      </w:tr>
      <w:tr w:rsidR="00C93E64" w:rsidTr="008C19ED">
        <w:tc>
          <w:tcPr>
            <w:tcW w:w="2127" w:type="dxa"/>
          </w:tcPr>
          <w:p w:rsidR="00C93E64" w:rsidRPr="00F47163" w:rsidRDefault="00C93E64" w:rsidP="008C19ED">
            <w:pPr>
              <w:rPr>
                <w:b/>
              </w:rPr>
            </w:pPr>
            <w:r>
              <w:rPr>
                <w:b/>
              </w:rPr>
              <w:t>Author</w:t>
            </w:r>
          </w:p>
        </w:tc>
        <w:tc>
          <w:tcPr>
            <w:tcW w:w="8079" w:type="dxa"/>
          </w:tcPr>
          <w:p w:rsidR="00C93E64" w:rsidRPr="002A022A" w:rsidRDefault="00C93E64" w:rsidP="00C93E64">
            <w:pPr>
              <w:rPr>
                <w:i/>
              </w:rPr>
            </w:pPr>
            <w:r>
              <w:rPr>
                <w:i/>
              </w:rPr>
              <w:t>Michael Mahler</w:t>
            </w:r>
          </w:p>
        </w:tc>
      </w:tr>
      <w:tr w:rsidR="00C93E64" w:rsidTr="008C19ED">
        <w:tc>
          <w:tcPr>
            <w:tcW w:w="2127" w:type="dxa"/>
          </w:tcPr>
          <w:p w:rsidR="00C93E64" w:rsidRPr="00F47163" w:rsidRDefault="00C93E64" w:rsidP="008C19ED">
            <w:pPr>
              <w:rPr>
                <w:b/>
              </w:rPr>
            </w:pPr>
            <w:r w:rsidRPr="00F47163">
              <w:rPr>
                <w:b/>
              </w:rPr>
              <w:t>Co-author(s)</w:t>
            </w:r>
          </w:p>
        </w:tc>
        <w:tc>
          <w:tcPr>
            <w:tcW w:w="8079" w:type="dxa"/>
          </w:tcPr>
          <w:p w:rsidR="00C93E64" w:rsidRPr="002A022A" w:rsidRDefault="00C93E64" w:rsidP="008C19ED">
            <w:pPr>
              <w:rPr>
                <w:i/>
              </w:rPr>
            </w:pPr>
            <w:r>
              <w:rPr>
                <w:i/>
              </w:rPr>
              <w:t>Jarir Aktaa</w:t>
            </w:r>
          </w:p>
        </w:tc>
      </w:tr>
      <w:tr w:rsidR="00C93E64" w:rsidTr="008C19ED">
        <w:tc>
          <w:tcPr>
            <w:tcW w:w="2127" w:type="dxa"/>
          </w:tcPr>
          <w:p w:rsidR="00C93E64" w:rsidRPr="00F47163" w:rsidRDefault="00C93E64" w:rsidP="008C19ED">
            <w:pPr>
              <w:rPr>
                <w:b/>
              </w:rPr>
            </w:pPr>
            <w:r w:rsidRPr="00F47163">
              <w:rPr>
                <w:b/>
              </w:rPr>
              <w:t>Reviewer(s)</w:t>
            </w:r>
          </w:p>
        </w:tc>
        <w:tc>
          <w:tcPr>
            <w:tcW w:w="8079" w:type="dxa"/>
          </w:tcPr>
          <w:p w:rsidR="00C93E64" w:rsidRPr="002A022A" w:rsidRDefault="00C93E64" w:rsidP="008C19ED">
            <w:pPr>
              <w:rPr>
                <w:i/>
              </w:rPr>
            </w:pPr>
            <w:r>
              <w:rPr>
                <w:i/>
              </w:rPr>
              <w:t>Michael Gorley</w:t>
            </w:r>
          </w:p>
        </w:tc>
      </w:tr>
      <w:tr w:rsidR="00C93E64" w:rsidRPr="003D3185" w:rsidTr="008C19ED">
        <w:tc>
          <w:tcPr>
            <w:tcW w:w="2127" w:type="dxa"/>
          </w:tcPr>
          <w:p w:rsidR="00C93E64" w:rsidRPr="00F47163" w:rsidRDefault="00C93E64" w:rsidP="008C19ED">
            <w:pPr>
              <w:rPr>
                <w:b/>
              </w:rPr>
            </w:pPr>
            <w:r>
              <w:rPr>
                <w:b/>
              </w:rPr>
              <w:t>PMU Reviewer</w:t>
            </w:r>
          </w:p>
        </w:tc>
        <w:tc>
          <w:tcPr>
            <w:tcW w:w="8079" w:type="dxa"/>
          </w:tcPr>
          <w:p w:rsidR="00C93E64" w:rsidRPr="005E49CC" w:rsidRDefault="00C93E64" w:rsidP="008C19ED">
            <w:pPr>
              <w:rPr>
                <w:i/>
                <w:lang w:val="de-DE"/>
              </w:rPr>
            </w:pPr>
            <w:r w:rsidRPr="005E49CC">
              <w:rPr>
                <w:i/>
                <w:lang w:val="de-DE"/>
              </w:rPr>
              <w:t xml:space="preserve">Eberhard </w:t>
            </w:r>
            <w:proofErr w:type="spellStart"/>
            <w:r w:rsidRPr="005E49CC">
              <w:rPr>
                <w:i/>
                <w:lang w:val="de-DE"/>
              </w:rPr>
              <w:t>Diegele</w:t>
            </w:r>
            <w:proofErr w:type="spellEnd"/>
            <w:r w:rsidR="005E49CC" w:rsidRPr="005E49CC">
              <w:rPr>
                <w:i/>
                <w:lang w:val="de-DE"/>
              </w:rPr>
              <w:t xml:space="preserve">, Matti </w:t>
            </w:r>
            <w:proofErr w:type="spellStart"/>
            <w:r w:rsidR="005E49CC" w:rsidRPr="005E49CC">
              <w:rPr>
                <w:i/>
                <w:lang w:val="de-DE"/>
              </w:rPr>
              <w:t>Oron</w:t>
            </w:r>
            <w:proofErr w:type="spellEnd"/>
            <w:r w:rsidR="005E49CC" w:rsidRPr="005E49CC">
              <w:rPr>
                <w:i/>
                <w:lang w:val="de-DE"/>
              </w:rPr>
              <w:t>-Carl</w:t>
            </w:r>
          </w:p>
        </w:tc>
      </w:tr>
      <w:tr w:rsidR="00C93E64" w:rsidTr="008C19ED">
        <w:tc>
          <w:tcPr>
            <w:tcW w:w="2127" w:type="dxa"/>
          </w:tcPr>
          <w:p w:rsidR="00C93E64" w:rsidRDefault="00C93E64" w:rsidP="008C19ED">
            <w:pPr>
              <w:rPr>
                <w:b/>
              </w:rPr>
            </w:pPr>
            <w:r>
              <w:rPr>
                <w:b/>
              </w:rPr>
              <w:t>Approver</w:t>
            </w:r>
          </w:p>
        </w:tc>
        <w:tc>
          <w:tcPr>
            <w:tcW w:w="8079" w:type="dxa"/>
          </w:tcPr>
          <w:p w:rsidR="00C93E64" w:rsidRPr="002A022A" w:rsidRDefault="00C93E64" w:rsidP="008C19ED">
            <w:pPr>
              <w:rPr>
                <w:i/>
              </w:rPr>
            </w:pPr>
            <w:r>
              <w:rPr>
                <w:i/>
              </w:rPr>
              <w:t xml:space="preserve">Michael Rieth </w:t>
            </w:r>
          </w:p>
        </w:tc>
      </w:tr>
    </w:tbl>
    <w:p w:rsidR="00C93E64" w:rsidRDefault="00C93E64" w:rsidP="00C93E64">
      <w:pPr>
        <w:spacing w:after="0"/>
      </w:pPr>
    </w:p>
    <w:tbl>
      <w:tblPr>
        <w:tblStyle w:val="Tabellenraster"/>
        <w:tblW w:w="9241" w:type="dxa"/>
        <w:tblCellMar>
          <w:left w:w="85" w:type="dxa"/>
          <w:right w:w="85" w:type="dxa"/>
        </w:tblCellMar>
        <w:tblLook w:val="04A0" w:firstRow="1" w:lastRow="0" w:firstColumn="1" w:lastColumn="0" w:noHBand="0" w:noVBand="1"/>
      </w:tblPr>
      <w:tblGrid>
        <w:gridCol w:w="283"/>
        <w:gridCol w:w="2098"/>
        <w:gridCol w:w="283"/>
        <w:gridCol w:w="4195"/>
        <w:gridCol w:w="284"/>
        <w:gridCol w:w="2098"/>
      </w:tblGrid>
      <w:tr w:rsidR="00C93E64" w:rsidTr="008C19ED">
        <w:tc>
          <w:tcPr>
            <w:tcW w:w="283" w:type="dxa"/>
          </w:tcPr>
          <w:p w:rsidR="00C93E64" w:rsidRDefault="00C93E64" w:rsidP="008C19ED"/>
        </w:tc>
        <w:tc>
          <w:tcPr>
            <w:tcW w:w="2098" w:type="dxa"/>
            <w:tcBorders>
              <w:top w:val="nil"/>
              <w:bottom w:val="nil"/>
            </w:tcBorders>
          </w:tcPr>
          <w:p w:rsidR="00C93E64" w:rsidRDefault="00C93E64" w:rsidP="008C19ED">
            <w:r>
              <w:t>Study / Assessment</w:t>
            </w:r>
          </w:p>
        </w:tc>
        <w:tc>
          <w:tcPr>
            <w:tcW w:w="283" w:type="dxa"/>
          </w:tcPr>
          <w:p w:rsidR="00C93E64" w:rsidRDefault="00C93E64" w:rsidP="008C19ED"/>
        </w:tc>
        <w:tc>
          <w:tcPr>
            <w:tcW w:w="4195" w:type="dxa"/>
            <w:tcBorders>
              <w:top w:val="nil"/>
              <w:bottom w:val="nil"/>
            </w:tcBorders>
          </w:tcPr>
          <w:p w:rsidR="00C93E64" w:rsidRDefault="00C93E64" w:rsidP="008C19ED">
            <w:r>
              <w:t>Procurement / Commissioning of Hardware</w:t>
            </w:r>
          </w:p>
        </w:tc>
        <w:tc>
          <w:tcPr>
            <w:tcW w:w="284" w:type="dxa"/>
          </w:tcPr>
          <w:p w:rsidR="00C93E64" w:rsidRDefault="00C93E64" w:rsidP="008C19ED"/>
        </w:tc>
        <w:tc>
          <w:tcPr>
            <w:tcW w:w="2098" w:type="dxa"/>
            <w:tcBorders>
              <w:top w:val="nil"/>
              <w:bottom w:val="nil"/>
              <w:right w:val="nil"/>
            </w:tcBorders>
          </w:tcPr>
          <w:p w:rsidR="00C93E64" w:rsidRDefault="00C93E64" w:rsidP="008C19ED">
            <w:r>
              <w:t>Industry</w:t>
            </w:r>
          </w:p>
        </w:tc>
      </w:tr>
    </w:tbl>
    <w:p w:rsidR="00C93E64" w:rsidRPr="00553A0B" w:rsidRDefault="00C93E64" w:rsidP="00C93E64">
      <w:pPr>
        <w:spacing w:after="0"/>
        <w:rPr>
          <w:sz w:val="12"/>
          <w:szCs w:val="12"/>
        </w:rPr>
      </w:pPr>
    </w:p>
    <w:tbl>
      <w:tblPr>
        <w:tblStyle w:val="Tabellenraster"/>
        <w:tblW w:w="9441" w:type="dxa"/>
        <w:tblCellMar>
          <w:left w:w="85" w:type="dxa"/>
          <w:right w:w="85" w:type="dxa"/>
        </w:tblCellMar>
        <w:tblLook w:val="04A0" w:firstRow="1" w:lastRow="0" w:firstColumn="1" w:lastColumn="0" w:noHBand="0" w:noVBand="1"/>
      </w:tblPr>
      <w:tblGrid>
        <w:gridCol w:w="283"/>
        <w:gridCol w:w="2098"/>
        <w:gridCol w:w="283"/>
        <w:gridCol w:w="6777"/>
      </w:tblGrid>
      <w:tr w:rsidR="00C93E64" w:rsidTr="008C19ED">
        <w:tc>
          <w:tcPr>
            <w:tcW w:w="283" w:type="dxa"/>
          </w:tcPr>
          <w:p w:rsidR="00C93E64" w:rsidRDefault="00C93E64" w:rsidP="008C19ED"/>
        </w:tc>
        <w:tc>
          <w:tcPr>
            <w:tcW w:w="2098" w:type="dxa"/>
            <w:tcBorders>
              <w:top w:val="nil"/>
              <w:bottom w:val="nil"/>
            </w:tcBorders>
          </w:tcPr>
          <w:p w:rsidR="00C93E64" w:rsidRDefault="00C93E64" w:rsidP="008C19ED">
            <w:r>
              <w:t>Use of Facility</w:t>
            </w:r>
          </w:p>
        </w:tc>
        <w:tc>
          <w:tcPr>
            <w:tcW w:w="283" w:type="dxa"/>
          </w:tcPr>
          <w:p w:rsidR="00C93E64" w:rsidRDefault="00C93E64" w:rsidP="008C19ED">
            <w:r>
              <w:t>x</w:t>
            </w:r>
          </w:p>
        </w:tc>
        <w:tc>
          <w:tcPr>
            <w:tcW w:w="6777" w:type="dxa"/>
            <w:tcBorders>
              <w:top w:val="nil"/>
              <w:bottom w:val="nil"/>
              <w:right w:val="nil"/>
            </w:tcBorders>
          </w:tcPr>
          <w:p w:rsidR="00C93E64" w:rsidRDefault="00C93E64" w:rsidP="008C19ED">
            <w:r>
              <w:t xml:space="preserve">Other </w:t>
            </w:r>
            <w:r>
              <w:rPr>
                <w:i/>
              </w:rPr>
              <w:t>{please specify} – Interfacing and information exchange</w:t>
            </w:r>
          </w:p>
        </w:tc>
      </w:tr>
    </w:tbl>
    <w:p w:rsidR="00C93E64" w:rsidRDefault="00C93E64" w:rsidP="00C93E64">
      <w:pPr>
        <w:spacing w:after="0"/>
      </w:pPr>
    </w:p>
    <w:tbl>
      <w:tblPr>
        <w:tblStyle w:val="Tabellenraster"/>
        <w:tblW w:w="10206" w:type="dxa"/>
        <w:tblInd w:w="-459" w:type="dxa"/>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10206"/>
      </w:tblGrid>
      <w:tr w:rsidR="00C93E64" w:rsidTr="008C19ED">
        <w:tc>
          <w:tcPr>
            <w:tcW w:w="10206" w:type="dxa"/>
            <w:shd w:val="clear" w:color="auto" w:fill="D9D9D9" w:themeFill="background1" w:themeFillShade="D9"/>
          </w:tcPr>
          <w:p w:rsidR="00C93E64" w:rsidRPr="00F47163" w:rsidRDefault="00C93E64" w:rsidP="008C19ED">
            <w:pPr>
              <w:rPr>
                <w:b/>
              </w:rPr>
            </w:pPr>
            <w:r>
              <w:rPr>
                <w:b/>
              </w:rPr>
              <w:t>Executive Summary</w:t>
            </w:r>
          </w:p>
        </w:tc>
      </w:tr>
      <w:tr w:rsidR="00C93E64" w:rsidTr="008C19ED">
        <w:tc>
          <w:tcPr>
            <w:tcW w:w="10206" w:type="dxa"/>
          </w:tcPr>
          <w:p w:rsidR="00C93E64" w:rsidRPr="00157A1F" w:rsidRDefault="00C93E64" w:rsidP="00533A77">
            <w:pPr>
              <w:jc w:val="both"/>
              <w:rPr>
                <w:lang w:eastAsia="en-GB"/>
              </w:rPr>
            </w:pPr>
            <w:r>
              <w:rPr>
                <w:i/>
              </w:rPr>
              <w:t>The Creep Fatigue Assessment (CFA) tool development has been continued in 201</w:t>
            </w:r>
            <w:r w:rsidR="00253362">
              <w:rPr>
                <w:i/>
              </w:rPr>
              <w:t>6 with focus on enhanced content and usability. The existing tool - developed in the past years - has been</w:t>
            </w:r>
            <w:r w:rsidR="004F2A2D">
              <w:rPr>
                <w:i/>
              </w:rPr>
              <w:t xml:space="preserve"> improved</w:t>
            </w:r>
            <w:r w:rsidR="00253362">
              <w:rPr>
                <w:i/>
              </w:rPr>
              <w:t xml:space="preserve">. In addition a tool usage workshop </w:t>
            </w:r>
            <w:r w:rsidR="004F2A2D">
              <w:rPr>
                <w:i/>
              </w:rPr>
              <w:t>was</w:t>
            </w:r>
            <w:r w:rsidR="00253362">
              <w:rPr>
                <w:i/>
              </w:rPr>
              <w:t xml:space="preserve"> delivered and support to new users was ongoing. For future tool ex</w:t>
            </w:r>
            <w:r w:rsidR="004F2A2D">
              <w:rPr>
                <w:i/>
              </w:rPr>
              <w:t>tension</w:t>
            </w:r>
            <w:r w:rsidR="00253362">
              <w:rPr>
                <w:i/>
              </w:rPr>
              <w:t xml:space="preserve"> an evaluation of available CuCrZ</w:t>
            </w:r>
            <w:r w:rsidR="00445D74">
              <w:rPr>
                <w:i/>
              </w:rPr>
              <w:t>r</w:t>
            </w:r>
            <w:r w:rsidR="00253362">
              <w:rPr>
                <w:i/>
              </w:rPr>
              <w:t xml:space="preserve"> and W database have been done. Another point was the identification of requirements based on inelastic route. The tool itself got a new functionality </w:t>
            </w:r>
            <w:r w:rsidR="00533A77">
              <w:rPr>
                <w:i/>
              </w:rPr>
              <w:t>based</w:t>
            </w:r>
            <w:r w:rsidR="00253362">
              <w:rPr>
                <w:i/>
              </w:rPr>
              <w:t xml:space="preserve"> </w:t>
            </w:r>
            <w:r w:rsidR="004F2A2D">
              <w:rPr>
                <w:i/>
              </w:rPr>
              <w:t xml:space="preserve">modified </w:t>
            </w:r>
            <w:r w:rsidR="00253362">
              <w:rPr>
                <w:i/>
              </w:rPr>
              <w:t>creep-fatigue assessment rule identified in the Creep-Fatigue task.</w:t>
            </w:r>
          </w:p>
        </w:tc>
      </w:tr>
      <w:tr w:rsidR="00C93E64" w:rsidTr="008C19ED">
        <w:tc>
          <w:tcPr>
            <w:tcW w:w="10206" w:type="dxa"/>
          </w:tcPr>
          <w:p w:rsidR="00C93E64" w:rsidRDefault="00C93E64" w:rsidP="008C19ED">
            <w:pPr>
              <w:rPr>
                <w:lang w:eastAsia="en-GB"/>
              </w:rPr>
            </w:pPr>
          </w:p>
        </w:tc>
      </w:tr>
    </w:tbl>
    <w:p w:rsidR="00C93E64" w:rsidRDefault="00C93E64" w:rsidP="00C93E64">
      <w:pPr>
        <w:spacing w:after="0"/>
      </w:pPr>
    </w:p>
    <w:tbl>
      <w:tblPr>
        <w:tblStyle w:val="Tabellenraster"/>
        <w:tblW w:w="10206" w:type="dxa"/>
        <w:tblInd w:w="-459" w:type="dxa"/>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10206"/>
      </w:tblGrid>
      <w:tr w:rsidR="00C93E64" w:rsidTr="008C19ED">
        <w:tc>
          <w:tcPr>
            <w:tcW w:w="10206" w:type="dxa"/>
            <w:shd w:val="clear" w:color="auto" w:fill="D9D9D9" w:themeFill="background1" w:themeFillShade="D9"/>
          </w:tcPr>
          <w:p w:rsidR="00C93E64" w:rsidRPr="00F47163" w:rsidRDefault="00C93E64" w:rsidP="008C19ED">
            <w:pPr>
              <w:rPr>
                <w:b/>
              </w:rPr>
            </w:pPr>
            <w:r>
              <w:rPr>
                <w:b/>
              </w:rPr>
              <w:t>Comments</w:t>
            </w:r>
            <w:r w:rsidRPr="00AD2D82">
              <w:t xml:space="preserve"> (</w:t>
            </w:r>
            <w:r>
              <w:t>shortcomings</w:t>
            </w:r>
            <w:r w:rsidRPr="00AD2D82">
              <w:t xml:space="preserve">, </w:t>
            </w:r>
            <w:r>
              <w:t>deviations</w:t>
            </w:r>
            <w:r w:rsidRPr="00AD2D82">
              <w:t>, etc.)</w:t>
            </w:r>
          </w:p>
        </w:tc>
      </w:tr>
      <w:tr w:rsidR="00C93E64" w:rsidTr="008C19ED">
        <w:tc>
          <w:tcPr>
            <w:tcW w:w="10206" w:type="dxa"/>
          </w:tcPr>
          <w:p w:rsidR="00C93E64" w:rsidRDefault="00C93E64" w:rsidP="00C93E64">
            <w:pPr>
              <w:rPr>
                <w:b/>
              </w:rPr>
            </w:pPr>
          </w:p>
        </w:tc>
      </w:tr>
    </w:tbl>
    <w:p w:rsidR="00C93E64" w:rsidRDefault="00C93E64">
      <w:pPr>
        <w:rPr>
          <w:sz w:val="12"/>
          <w:szCs w:val="12"/>
        </w:rPr>
      </w:pPr>
      <w:r>
        <w:rPr>
          <w:sz w:val="12"/>
          <w:szCs w:val="12"/>
        </w:rPr>
        <w:br w:type="page"/>
      </w:r>
    </w:p>
    <w:sdt>
      <w:sdtPr>
        <w:id w:val="-1699699450"/>
        <w:docPartObj>
          <w:docPartGallery w:val="Table of Contents"/>
          <w:docPartUnique/>
        </w:docPartObj>
      </w:sdtPr>
      <w:sdtEndPr>
        <w:rPr>
          <w:b/>
          <w:bCs/>
          <w:noProof/>
        </w:rPr>
      </w:sdtEndPr>
      <w:sdtContent>
        <w:p w:rsidR="000450E1" w:rsidRPr="002C4112" w:rsidRDefault="000450E1" w:rsidP="000450E1">
          <w:r w:rsidRPr="000450E1">
            <w:rPr>
              <w:rFonts w:asciiTheme="majorHAnsi" w:hAnsiTheme="majorHAnsi"/>
              <w:b/>
              <w:color w:val="365F91" w:themeColor="accent1" w:themeShade="BF"/>
              <w:sz w:val="28"/>
              <w:szCs w:val="28"/>
            </w:rPr>
            <w:t>Table of Contents</w:t>
          </w:r>
        </w:p>
        <w:p w:rsidR="00D41117" w:rsidRDefault="000450E1">
          <w:pPr>
            <w:pStyle w:val="Verzeichnis1"/>
            <w:rPr>
              <w:rFonts w:eastAsiaTheme="minorEastAsia"/>
              <w:noProof/>
              <w:lang w:eastAsia="en-GB"/>
            </w:rPr>
          </w:pPr>
          <w:r>
            <w:fldChar w:fldCharType="begin"/>
          </w:r>
          <w:r>
            <w:instrText xml:space="preserve"> TOC \o "1-3" \h \z \u </w:instrText>
          </w:r>
          <w:r>
            <w:fldChar w:fldCharType="separate"/>
          </w:r>
          <w:hyperlink w:anchor="_Toc471711175" w:history="1">
            <w:r w:rsidR="00D41117" w:rsidRPr="007C2B91">
              <w:rPr>
                <w:rStyle w:val="Hyperlink"/>
                <w:noProof/>
              </w:rPr>
              <w:t>1</w:t>
            </w:r>
            <w:r w:rsidR="00D41117">
              <w:rPr>
                <w:rFonts w:eastAsiaTheme="minorEastAsia"/>
                <w:noProof/>
                <w:lang w:eastAsia="en-GB"/>
              </w:rPr>
              <w:tab/>
            </w:r>
            <w:r w:rsidR="00D41117" w:rsidRPr="007C2B91">
              <w:rPr>
                <w:rStyle w:val="Hyperlink"/>
                <w:noProof/>
              </w:rPr>
              <w:t>Introduction and tasks</w:t>
            </w:r>
            <w:r w:rsidR="00D41117">
              <w:rPr>
                <w:noProof/>
                <w:webHidden/>
              </w:rPr>
              <w:tab/>
            </w:r>
            <w:r w:rsidR="00D41117">
              <w:rPr>
                <w:noProof/>
                <w:webHidden/>
              </w:rPr>
              <w:fldChar w:fldCharType="begin"/>
            </w:r>
            <w:r w:rsidR="00D41117">
              <w:rPr>
                <w:noProof/>
                <w:webHidden/>
              </w:rPr>
              <w:instrText xml:space="preserve"> PAGEREF _Toc471711175 \h </w:instrText>
            </w:r>
            <w:r w:rsidR="00D41117">
              <w:rPr>
                <w:noProof/>
                <w:webHidden/>
              </w:rPr>
            </w:r>
            <w:r w:rsidR="00D41117">
              <w:rPr>
                <w:noProof/>
                <w:webHidden/>
              </w:rPr>
              <w:fldChar w:fldCharType="separate"/>
            </w:r>
            <w:r w:rsidR="00180CB7">
              <w:rPr>
                <w:noProof/>
                <w:webHidden/>
              </w:rPr>
              <w:t>3</w:t>
            </w:r>
            <w:r w:rsidR="00D41117">
              <w:rPr>
                <w:noProof/>
                <w:webHidden/>
              </w:rPr>
              <w:fldChar w:fldCharType="end"/>
            </w:r>
          </w:hyperlink>
        </w:p>
        <w:p w:rsidR="00D41117" w:rsidRDefault="007D1AD3">
          <w:pPr>
            <w:pStyle w:val="Verzeichnis1"/>
            <w:rPr>
              <w:rFonts w:eastAsiaTheme="minorEastAsia"/>
              <w:noProof/>
              <w:lang w:eastAsia="en-GB"/>
            </w:rPr>
          </w:pPr>
          <w:hyperlink w:anchor="_Toc471711176" w:history="1">
            <w:r w:rsidR="00D41117" w:rsidRPr="007C2B91">
              <w:rPr>
                <w:rStyle w:val="Hyperlink"/>
                <w:noProof/>
              </w:rPr>
              <w:t>2</w:t>
            </w:r>
            <w:r w:rsidR="00D41117">
              <w:rPr>
                <w:rFonts w:eastAsiaTheme="minorEastAsia"/>
                <w:noProof/>
                <w:lang w:eastAsia="en-GB"/>
              </w:rPr>
              <w:tab/>
            </w:r>
            <w:r w:rsidR="00D41117" w:rsidRPr="007C2B91">
              <w:rPr>
                <w:rStyle w:val="Hyperlink"/>
                <w:noProof/>
              </w:rPr>
              <w:t>Improve usability of CFA tool</w:t>
            </w:r>
            <w:r w:rsidR="00D41117">
              <w:rPr>
                <w:noProof/>
                <w:webHidden/>
              </w:rPr>
              <w:tab/>
            </w:r>
            <w:r w:rsidR="00D41117">
              <w:rPr>
                <w:noProof/>
                <w:webHidden/>
              </w:rPr>
              <w:fldChar w:fldCharType="begin"/>
            </w:r>
            <w:r w:rsidR="00D41117">
              <w:rPr>
                <w:noProof/>
                <w:webHidden/>
              </w:rPr>
              <w:instrText xml:space="preserve"> PAGEREF _Toc471711176 \h </w:instrText>
            </w:r>
            <w:r w:rsidR="00D41117">
              <w:rPr>
                <w:noProof/>
                <w:webHidden/>
              </w:rPr>
            </w:r>
            <w:r w:rsidR="00D41117">
              <w:rPr>
                <w:noProof/>
                <w:webHidden/>
              </w:rPr>
              <w:fldChar w:fldCharType="separate"/>
            </w:r>
            <w:r w:rsidR="00180CB7">
              <w:rPr>
                <w:noProof/>
                <w:webHidden/>
              </w:rPr>
              <w:t>4</w:t>
            </w:r>
            <w:r w:rsidR="00D41117">
              <w:rPr>
                <w:noProof/>
                <w:webHidden/>
              </w:rPr>
              <w:fldChar w:fldCharType="end"/>
            </w:r>
          </w:hyperlink>
        </w:p>
        <w:p w:rsidR="00D41117" w:rsidRDefault="007D1AD3">
          <w:pPr>
            <w:pStyle w:val="Verzeichnis2"/>
            <w:tabs>
              <w:tab w:val="left" w:pos="880"/>
              <w:tab w:val="right" w:leader="dot" w:pos="9237"/>
            </w:tabs>
            <w:rPr>
              <w:rFonts w:eastAsiaTheme="minorEastAsia"/>
              <w:noProof/>
              <w:lang w:eastAsia="en-GB"/>
            </w:rPr>
          </w:pPr>
          <w:hyperlink w:anchor="_Toc471711177" w:history="1">
            <w:r w:rsidR="00D41117" w:rsidRPr="007C2B91">
              <w:rPr>
                <w:rStyle w:val="Hyperlink"/>
                <w:noProof/>
              </w:rPr>
              <w:t>2.1</w:t>
            </w:r>
            <w:r w:rsidR="00D41117">
              <w:rPr>
                <w:rFonts w:eastAsiaTheme="minorEastAsia"/>
                <w:noProof/>
                <w:lang w:eastAsia="en-GB"/>
              </w:rPr>
              <w:tab/>
            </w:r>
            <w:r w:rsidR="00D41117" w:rsidRPr="007C2B91">
              <w:rPr>
                <w:rStyle w:val="Hyperlink"/>
                <w:noProof/>
              </w:rPr>
              <w:t>Improve usability in ANSYS Workbench</w:t>
            </w:r>
            <w:r w:rsidR="00D41117">
              <w:rPr>
                <w:noProof/>
                <w:webHidden/>
              </w:rPr>
              <w:tab/>
            </w:r>
            <w:r w:rsidR="00D41117">
              <w:rPr>
                <w:noProof/>
                <w:webHidden/>
              </w:rPr>
              <w:fldChar w:fldCharType="begin"/>
            </w:r>
            <w:r w:rsidR="00D41117">
              <w:rPr>
                <w:noProof/>
                <w:webHidden/>
              </w:rPr>
              <w:instrText xml:space="preserve"> PAGEREF _Toc471711177 \h </w:instrText>
            </w:r>
            <w:r w:rsidR="00D41117">
              <w:rPr>
                <w:noProof/>
                <w:webHidden/>
              </w:rPr>
            </w:r>
            <w:r w:rsidR="00D41117">
              <w:rPr>
                <w:noProof/>
                <w:webHidden/>
              </w:rPr>
              <w:fldChar w:fldCharType="separate"/>
            </w:r>
            <w:r w:rsidR="00180CB7">
              <w:rPr>
                <w:noProof/>
                <w:webHidden/>
              </w:rPr>
              <w:t>4</w:t>
            </w:r>
            <w:r w:rsidR="00D41117">
              <w:rPr>
                <w:noProof/>
                <w:webHidden/>
              </w:rPr>
              <w:fldChar w:fldCharType="end"/>
            </w:r>
          </w:hyperlink>
        </w:p>
        <w:p w:rsidR="00D41117" w:rsidRDefault="007D1AD3">
          <w:pPr>
            <w:pStyle w:val="Verzeichnis3"/>
            <w:tabs>
              <w:tab w:val="left" w:pos="1320"/>
              <w:tab w:val="right" w:leader="dot" w:pos="9237"/>
            </w:tabs>
            <w:rPr>
              <w:rFonts w:eastAsiaTheme="minorEastAsia"/>
              <w:noProof/>
              <w:lang w:eastAsia="en-GB"/>
            </w:rPr>
          </w:pPr>
          <w:hyperlink w:anchor="_Toc471711178" w:history="1">
            <w:r w:rsidR="00D41117" w:rsidRPr="007C2B91">
              <w:rPr>
                <w:rStyle w:val="Hyperlink"/>
                <w:noProof/>
              </w:rPr>
              <w:t>2.1.1</w:t>
            </w:r>
            <w:r w:rsidR="00D41117">
              <w:rPr>
                <w:rFonts w:eastAsiaTheme="minorEastAsia"/>
                <w:noProof/>
                <w:lang w:eastAsia="en-GB"/>
              </w:rPr>
              <w:tab/>
            </w:r>
            <w:r w:rsidR="00D41117" w:rsidRPr="007C2B91">
              <w:rPr>
                <w:rStyle w:val="Hyperlink"/>
                <w:noProof/>
              </w:rPr>
              <w:t>Use of CFA package in ANSYS MAPDL</w:t>
            </w:r>
            <w:r w:rsidR="00D41117">
              <w:rPr>
                <w:noProof/>
                <w:webHidden/>
              </w:rPr>
              <w:tab/>
            </w:r>
            <w:r w:rsidR="00D41117">
              <w:rPr>
                <w:noProof/>
                <w:webHidden/>
              </w:rPr>
              <w:fldChar w:fldCharType="begin"/>
            </w:r>
            <w:r w:rsidR="00D41117">
              <w:rPr>
                <w:noProof/>
                <w:webHidden/>
              </w:rPr>
              <w:instrText xml:space="preserve"> PAGEREF _Toc471711178 \h </w:instrText>
            </w:r>
            <w:r w:rsidR="00D41117">
              <w:rPr>
                <w:noProof/>
                <w:webHidden/>
              </w:rPr>
            </w:r>
            <w:r w:rsidR="00D41117">
              <w:rPr>
                <w:noProof/>
                <w:webHidden/>
              </w:rPr>
              <w:fldChar w:fldCharType="separate"/>
            </w:r>
            <w:r w:rsidR="00180CB7">
              <w:rPr>
                <w:noProof/>
                <w:webHidden/>
              </w:rPr>
              <w:t>5</w:t>
            </w:r>
            <w:r w:rsidR="00D41117">
              <w:rPr>
                <w:noProof/>
                <w:webHidden/>
              </w:rPr>
              <w:fldChar w:fldCharType="end"/>
            </w:r>
          </w:hyperlink>
        </w:p>
        <w:p w:rsidR="00D41117" w:rsidRDefault="007D1AD3">
          <w:pPr>
            <w:pStyle w:val="Verzeichnis3"/>
            <w:tabs>
              <w:tab w:val="left" w:pos="1320"/>
              <w:tab w:val="right" w:leader="dot" w:pos="9237"/>
            </w:tabs>
            <w:rPr>
              <w:rFonts w:eastAsiaTheme="minorEastAsia"/>
              <w:noProof/>
              <w:lang w:eastAsia="en-GB"/>
            </w:rPr>
          </w:pPr>
          <w:hyperlink w:anchor="_Toc471711179" w:history="1">
            <w:r w:rsidR="00D41117" w:rsidRPr="007C2B91">
              <w:rPr>
                <w:rStyle w:val="Hyperlink"/>
                <w:noProof/>
              </w:rPr>
              <w:t>2.1.2</w:t>
            </w:r>
            <w:r w:rsidR="00D41117">
              <w:rPr>
                <w:rFonts w:eastAsiaTheme="minorEastAsia"/>
                <w:noProof/>
                <w:lang w:eastAsia="en-GB"/>
              </w:rPr>
              <w:tab/>
            </w:r>
            <w:r w:rsidR="00D41117" w:rsidRPr="007C2B91">
              <w:rPr>
                <w:rStyle w:val="Hyperlink"/>
                <w:noProof/>
              </w:rPr>
              <w:t>Use of CFA package in ANSYS Workbench</w:t>
            </w:r>
            <w:r w:rsidR="00D41117">
              <w:rPr>
                <w:noProof/>
                <w:webHidden/>
              </w:rPr>
              <w:tab/>
            </w:r>
            <w:r w:rsidR="00D41117">
              <w:rPr>
                <w:noProof/>
                <w:webHidden/>
              </w:rPr>
              <w:fldChar w:fldCharType="begin"/>
            </w:r>
            <w:r w:rsidR="00D41117">
              <w:rPr>
                <w:noProof/>
                <w:webHidden/>
              </w:rPr>
              <w:instrText xml:space="preserve"> PAGEREF _Toc471711179 \h </w:instrText>
            </w:r>
            <w:r w:rsidR="00D41117">
              <w:rPr>
                <w:noProof/>
                <w:webHidden/>
              </w:rPr>
            </w:r>
            <w:r w:rsidR="00D41117">
              <w:rPr>
                <w:noProof/>
                <w:webHidden/>
              </w:rPr>
              <w:fldChar w:fldCharType="separate"/>
            </w:r>
            <w:r w:rsidR="00180CB7">
              <w:rPr>
                <w:noProof/>
                <w:webHidden/>
              </w:rPr>
              <w:t>7</w:t>
            </w:r>
            <w:r w:rsidR="00D41117">
              <w:rPr>
                <w:noProof/>
                <w:webHidden/>
              </w:rPr>
              <w:fldChar w:fldCharType="end"/>
            </w:r>
          </w:hyperlink>
        </w:p>
        <w:p w:rsidR="00D41117" w:rsidRDefault="007D1AD3">
          <w:pPr>
            <w:pStyle w:val="Verzeichnis2"/>
            <w:tabs>
              <w:tab w:val="left" w:pos="880"/>
              <w:tab w:val="right" w:leader="dot" w:pos="9237"/>
            </w:tabs>
            <w:rPr>
              <w:rFonts w:eastAsiaTheme="minorEastAsia"/>
              <w:noProof/>
              <w:lang w:eastAsia="en-GB"/>
            </w:rPr>
          </w:pPr>
          <w:hyperlink w:anchor="_Toc471711180" w:history="1">
            <w:r w:rsidR="00D41117" w:rsidRPr="007C2B91">
              <w:rPr>
                <w:rStyle w:val="Hyperlink"/>
                <w:noProof/>
              </w:rPr>
              <w:t>2.2</w:t>
            </w:r>
            <w:r w:rsidR="00D41117">
              <w:rPr>
                <w:rFonts w:eastAsiaTheme="minorEastAsia"/>
                <w:noProof/>
                <w:lang w:eastAsia="en-GB"/>
              </w:rPr>
              <w:tab/>
            </w:r>
            <w:r w:rsidR="00D41117" w:rsidRPr="007C2B91">
              <w:rPr>
                <w:rStyle w:val="Hyperlink"/>
                <w:noProof/>
              </w:rPr>
              <w:t>Run CFA tool on multiple cores</w:t>
            </w:r>
            <w:r w:rsidR="00D41117">
              <w:rPr>
                <w:noProof/>
                <w:webHidden/>
              </w:rPr>
              <w:tab/>
            </w:r>
            <w:r w:rsidR="00D41117">
              <w:rPr>
                <w:noProof/>
                <w:webHidden/>
              </w:rPr>
              <w:fldChar w:fldCharType="begin"/>
            </w:r>
            <w:r w:rsidR="00D41117">
              <w:rPr>
                <w:noProof/>
                <w:webHidden/>
              </w:rPr>
              <w:instrText xml:space="preserve"> PAGEREF _Toc471711180 \h </w:instrText>
            </w:r>
            <w:r w:rsidR="00D41117">
              <w:rPr>
                <w:noProof/>
                <w:webHidden/>
              </w:rPr>
            </w:r>
            <w:r w:rsidR="00D41117">
              <w:rPr>
                <w:noProof/>
                <w:webHidden/>
              </w:rPr>
              <w:fldChar w:fldCharType="separate"/>
            </w:r>
            <w:r w:rsidR="00180CB7">
              <w:rPr>
                <w:noProof/>
                <w:webHidden/>
              </w:rPr>
              <w:t>11</w:t>
            </w:r>
            <w:r w:rsidR="00D41117">
              <w:rPr>
                <w:noProof/>
                <w:webHidden/>
              </w:rPr>
              <w:fldChar w:fldCharType="end"/>
            </w:r>
          </w:hyperlink>
        </w:p>
        <w:p w:rsidR="00D41117" w:rsidRDefault="007D1AD3">
          <w:pPr>
            <w:pStyle w:val="Verzeichnis1"/>
            <w:rPr>
              <w:rFonts w:eastAsiaTheme="minorEastAsia"/>
              <w:noProof/>
              <w:lang w:eastAsia="en-GB"/>
            </w:rPr>
          </w:pPr>
          <w:hyperlink w:anchor="_Toc471711181" w:history="1">
            <w:r w:rsidR="00D41117" w:rsidRPr="007C2B91">
              <w:rPr>
                <w:rStyle w:val="Hyperlink"/>
                <w:noProof/>
              </w:rPr>
              <w:t>3</w:t>
            </w:r>
            <w:r w:rsidR="00D41117">
              <w:rPr>
                <w:rFonts w:eastAsiaTheme="minorEastAsia"/>
                <w:noProof/>
                <w:lang w:eastAsia="en-GB"/>
              </w:rPr>
              <w:tab/>
            </w:r>
            <w:r w:rsidR="00D41117" w:rsidRPr="007C2B91">
              <w:rPr>
                <w:rStyle w:val="Hyperlink"/>
                <w:noProof/>
              </w:rPr>
              <w:t>CuCrZr and W database for tool extension</w:t>
            </w:r>
            <w:r w:rsidR="00D41117">
              <w:rPr>
                <w:noProof/>
                <w:webHidden/>
              </w:rPr>
              <w:tab/>
            </w:r>
            <w:r w:rsidR="00D41117">
              <w:rPr>
                <w:noProof/>
                <w:webHidden/>
              </w:rPr>
              <w:fldChar w:fldCharType="begin"/>
            </w:r>
            <w:r w:rsidR="00D41117">
              <w:rPr>
                <w:noProof/>
                <w:webHidden/>
              </w:rPr>
              <w:instrText xml:space="preserve"> PAGEREF _Toc471711181 \h </w:instrText>
            </w:r>
            <w:r w:rsidR="00D41117">
              <w:rPr>
                <w:noProof/>
                <w:webHidden/>
              </w:rPr>
            </w:r>
            <w:r w:rsidR="00D41117">
              <w:rPr>
                <w:noProof/>
                <w:webHidden/>
              </w:rPr>
              <w:fldChar w:fldCharType="separate"/>
            </w:r>
            <w:r w:rsidR="00180CB7">
              <w:rPr>
                <w:noProof/>
                <w:webHidden/>
              </w:rPr>
              <w:t>12</w:t>
            </w:r>
            <w:r w:rsidR="00D41117">
              <w:rPr>
                <w:noProof/>
                <w:webHidden/>
              </w:rPr>
              <w:fldChar w:fldCharType="end"/>
            </w:r>
          </w:hyperlink>
        </w:p>
        <w:p w:rsidR="00D41117" w:rsidRDefault="007D1AD3">
          <w:pPr>
            <w:pStyle w:val="Verzeichnis2"/>
            <w:tabs>
              <w:tab w:val="left" w:pos="880"/>
              <w:tab w:val="right" w:leader="dot" w:pos="9237"/>
            </w:tabs>
            <w:rPr>
              <w:rFonts w:eastAsiaTheme="minorEastAsia"/>
              <w:noProof/>
              <w:lang w:eastAsia="en-GB"/>
            </w:rPr>
          </w:pPr>
          <w:hyperlink w:anchor="_Toc471711182" w:history="1">
            <w:r w:rsidR="00D41117" w:rsidRPr="007C2B91">
              <w:rPr>
                <w:rStyle w:val="Hyperlink"/>
                <w:noProof/>
              </w:rPr>
              <w:t>3.1</w:t>
            </w:r>
            <w:r w:rsidR="00D41117">
              <w:rPr>
                <w:rFonts w:eastAsiaTheme="minorEastAsia"/>
                <w:noProof/>
                <w:lang w:eastAsia="en-GB"/>
              </w:rPr>
              <w:tab/>
            </w:r>
            <w:r w:rsidR="00D41117" w:rsidRPr="007C2B91">
              <w:rPr>
                <w:rStyle w:val="Hyperlink"/>
                <w:noProof/>
              </w:rPr>
              <w:t>Literature review on CuCrZr</w:t>
            </w:r>
            <w:r w:rsidR="00D41117">
              <w:rPr>
                <w:noProof/>
                <w:webHidden/>
              </w:rPr>
              <w:tab/>
            </w:r>
            <w:r w:rsidR="00D41117">
              <w:rPr>
                <w:noProof/>
                <w:webHidden/>
              </w:rPr>
              <w:fldChar w:fldCharType="begin"/>
            </w:r>
            <w:r w:rsidR="00D41117">
              <w:rPr>
                <w:noProof/>
                <w:webHidden/>
              </w:rPr>
              <w:instrText xml:space="preserve"> PAGEREF _Toc471711182 \h </w:instrText>
            </w:r>
            <w:r w:rsidR="00D41117">
              <w:rPr>
                <w:noProof/>
                <w:webHidden/>
              </w:rPr>
            </w:r>
            <w:r w:rsidR="00D41117">
              <w:rPr>
                <w:noProof/>
                <w:webHidden/>
              </w:rPr>
              <w:fldChar w:fldCharType="separate"/>
            </w:r>
            <w:r w:rsidR="00180CB7">
              <w:rPr>
                <w:noProof/>
                <w:webHidden/>
              </w:rPr>
              <w:t>12</w:t>
            </w:r>
            <w:r w:rsidR="00D41117">
              <w:rPr>
                <w:noProof/>
                <w:webHidden/>
              </w:rPr>
              <w:fldChar w:fldCharType="end"/>
            </w:r>
          </w:hyperlink>
        </w:p>
        <w:p w:rsidR="00D41117" w:rsidRDefault="007D1AD3">
          <w:pPr>
            <w:pStyle w:val="Verzeichnis2"/>
            <w:tabs>
              <w:tab w:val="left" w:pos="880"/>
              <w:tab w:val="right" w:leader="dot" w:pos="9237"/>
            </w:tabs>
            <w:rPr>
              <w:rFonts w:eastAsiaTheme="minorEastAsia"/>
              <w:noProof/>
              <w:lang w:eastAsia="en-GB"/>
            </w:rPr>
          </w:pPr>
          <w:hyperlink w:anchor="_Toc471711183" w:history="1">
            <w:r w:rsidR="00D41117" w:rsidRPr="007C2B91">
              <w:rPr>
                <w:rStyle w:val="Hyperlink"/>
                <w:noProof/>
              </w:rPr>
              <w:t>3.2</w:t>
            </w:r>
            <w:r w:rsidR="00D41117">
              <w:rPr>
                <w:rFonts w:eastAsiaTheme="minorEastAsia"/>
                <w:noProof/>
                <w:lang w:eastAsia="en-GB"/>
              </w:rPr>
              <w:tab/>
            </w:r>
            <w:r w:rsidR="00D41117" w:rsidRPr="007C2B91">
              <w:rPr>
                <w:rStyle w:val="Hyperlink"/>
                <w:noProof/>
              </w:rPr>
              <w:t>Literature review on W</w:t>
            </w:r>
            <w:r w:rsidR="00D41117">
              <w:rPr>
                <w:noProof/>
                <w:webHidden/>
              </w:rPr>
              <w:tab/>
            </w:r>
            <w:r w:rsidR="00D41117">
              <w:rPr>
                <w:noProof/>
                <w:webHidden/>
              </w:rPr>
              <w:fldChar w:fldCharType="begin"/>
            </w:r>
            <w:r w:rsidR="00D41117">
              <w:rPr>
                <w:noProof/>
                <w:webHidden/>
              </w:rPr>
              <w:instrText xml:space="preserve"> PAGEREF _Toc471711183 \h </w:instrText>
            </w:r>
            <w:r w:rsidR="00D41117">
              <w:rPr>
                <w:noProof/>
                <w:webHidden/>
              </w:rPr>
            </w:r>
            <w:r w:rsidR="00D41117">
              <w:rPr>
                <w:noProof/>
                <w:webHidden/>
              </w:rPr>
              <w:fldChar w:fldCharType="separate"/>
            </w:r>
            <w:r w:rsidR="00180CB7">
              <w:rPr>
                <w:noProof/>
                <w:webHidden/>
              </w:rPr>
              <w:t>18</w:t>
            </w:r>
            <w:r w:rsidR="00D41117">
              <w:rPr>
                <w:noProof/>
                <w:webHidden/>
              </w:rPr>
              <w:fldChar w:fldCharType="end"/>
            </w:r>
          </w:hyperlink>
        </w:p>
        <w:p w:rsidR="00D41117" w:rsidRDefault="007D1AD3">
          <w:pPr>
            <w:pStyle w:val="Verzeichnis2"/>
            <w:tabs>
              <w:tab w:val="left" w:pos="880"/>
              <w:tab w:val="right" w:leader="dot" w:pos="9237"/>
            </w:tabs>
            <w:rPr>
              <w:rFonts w:eastAsiaTheme="minorEastAsia"/>
              <w:noProof/>
              <w:lang w:eastAsia="en-GB"/>
            </w:rPr>
          </w:pPr>
          <w:hyperlink w:anchor="_Toc471711184" w:history="1">
            <w:r w:rsidR="00D41117" w:rsidRPr="007C2B91">
              <w:rPr>
                <w:rStyle w:val="Hyperlink"/>
                <w:noProof/>
              </w:rPr>
              <w:t>3.3</w:t>
            </w:r>
            <w:r w:rsidR="00D41117">
              <w:rPr>
                <w:rFonts w:eastAsiaTheme="minorEastAsia"/>
                <w:noProof/>
                <w:lang w:eastAsia="en-GB"/>
              </w:rPr>
              <w:tab/>
            </w:r>
            <w:r w:rsidR="00D41117" w:rsidRPr="007C2B91">
              <w:rPr>
                <w:rStyle w:val="Hyperlink"/>
                <w:noProof/>
              </w:rPr>
              <w:t>Summary</w:t>
            </w:r>
            <w:r w:rsidR="00D41117">
              <w:rPr>
                <w:noProof/>
                <w:webHidden/>
              </w:rPr>
              <w:tab/>
            </w:r>
            <w:r w:rsidR="00D41117">
              <w:rPr>
                <w:noProof/>
                <w:webHidden/>
              </w:rPr>
              <w:fldChar w:fldCharType="begin"/>
            </w:r>
            <w:r w:rsidR="00D41117">
              <w:rPr>
                <w:noProof/>
                <w:webHidden/>
              </w:rPr>
              <w:instrText xml:space="preserve"> PAGEREF _Toc471711184 \h </w:instrText>
            </w:r>
            <w:r w:rsidR="00D41117">
              <w:rPr>
                <w:noProof/>
                <w:webHidden/>
              </w:rPr>
            </w:r>
            <w:r w:rsidR="00D41117">
              <w:rPr>
                <w:noProof/>
                <w:webHidden/>
              </w:rPr>
              <w:fldChar w:fldCharType="separate"/>
            </w:r>
            <w:r w:rsidR="00180CB7">
              <w:rPr>
                <w:noProof/>
                <w:webHidden/>
              </w:rPr>
              <w:t>21</w:t>
            </w:r>
            <w:r w:rsidR="00D41117">
              <w:rPr>
                <w:noProof/>
                <w:webHidden/>
              </w:rPr>
              <w:fldChar w:fldCharType="end"/>
            </w:r>
          </w:hyperlink>
        </w:p>
        <w:p w:rsidR="00D41117" w:rsidRDefault="007D1AD3">
          <w:pPr>
            <w:pStyle w:val="Verzeichnis1"/>
            <w:rPr>
              <w:rFonts w:eastAsiaTheme="minorEastAsia"/>
              <w:noProof/>
              <w:lang w:eastAsia="en-GB"/>
            </w:rPr>
          </w:pPr>
          <w:hyperlink w:anchor="_Toc471711185" w:history="1">
            <w:r w:rsidR="00D41117" w:rsidRPr="007C2B91">
              <w:rPr>
                <w:rStyle w:val="Hyperlink"/>
                <w:noProof/>
              </w:rPr>
              <w:t>4</w:t>
            </w:r>
            <w:r w:rsidR="00D41117">
              <w:rPr>
                <w:rFonts w:eastAsiaTheme="minorEastAsia"/>
                <w:noProof/>
                <w:lang w:eastAsia="en-GB"/>
              </w:rPr>
              <w:tab/>
            </w:r>
            <w:r w:rsidR="00D41117" w:rsidRPr="007C2B91">
              <w:rPr>
                <w:rStyle w:val="Hyperlink"/>
                <w:noProof/>
              </w:rPr>
              <w:t>Requirements for inelastic route</w:t>
            </w:r>
            <w:r w:rsidR="00D41117">
              <w:rPr>
                <w:noProof/>
                <w:webHidden/>
              </w:rPr>
              <w:tab/>
            </w:r>
            <w:r w:rsidR="00D41117">
              <w:rPr>
                <w:noProof/>
                <w:webHidden/>
              </w:rPr>
              <w:fldChar w:fldCharType="begin"/>
            </w:r>
            <w:r w:rsidR="00D41117">
              <w:rPr>
                <w:noProof/>
                <w:webHidden/>
              </w:rPr>
              <w:instrText xml:space="preserve"> PAGEREF _Toc471711185 \h </w:instrText>
            </w:r>
            <w:r w:rsidR="00D41117">
              <w:rPr>
                <w:noProof/>
                <w:webHidden/>
              </w:rPr>
            </w:r>
            <w:r w:rsidR="00D41117">
              <w:rPr>
                <w:noProof/>
                <w:webHidden/>
              </w:rPr>
              <w:fldChar w:fldCharType="separate"/>
            </w:r>
            <w:r w:rsidR="00180CB7">
              <w:rPr>
                <w:noProof/>
                <w:webHidden/>
              </w:rPr>
              <w:t>22</w:t>
            </w:r>
            <w:r w:rsidR="00D41117">
              <w:rPr>
                <w:noProof/>
                <w:webHidden/>
              </w:rPr>
              <w:fldChar w:fldCharType="end"/>
            </w:r>
          </w:hyperlink>
        </w:p>
        <w:p w:rsidR="00D41117" w:rsidRDefault="007D1AD3">
          <w:pPr>
            <w:pStyle w:val="Verzeichnis1"/>
            <w:rPr>
              <w:rFonts w:eastAsiaTheme="minorEastAsia"/>
              <w:noProof/>
              <w:lang w:eastAsia="en-GB"/>
            </w:rPr>
          </w:pPr>
          <w:hyperlink w:anchor="_Toc471711186" w:history="1">
            <w:r w:rsidR="00D41117" w:rsidRPr="007C2B91">
              <w:rPr>
                <w:rStyle w:val="Hyperlink"/>
                <w:noProof/>
              </w:rPr>
              <w:t>5</w:t>
            </w:r>
            <w:r w:rsidR="00D41117">
              <w:rPr>
                <w:rFonts w:eastAsiaTheme="minorEastAsia"/>
                <w:noProof/>
                <w:lang w:eastAsia="en-GB"/>
              </w:rPr>
              <w:tab/>
            </w:r>
            <w:r w:rsidR="00D41117" w:rsidRPr="007C2B91">
              <w:rPr>
                <w:rStyle w:val="Hyperlink"/>
                <w:noProof/>
              </w:rPr>
              <w:t>Implementation of rule modifications</w:t>
            </w:r>
            <w:r w:rsidR="00D41117">
              <w:rPr>
                <w:noProof/>
                <w:webHidden/>
              </w:rPr>
              <w:tab/>
            </w:r>
            <w:r w:rsidR="00D41117">
              <w:rPr>
                <w:noProof/>
                <w:webHidden/>
              </w:rPr>
              <w:fldChar w:fldCharType="begin"/>
            </w:r>
            <w:r w:rsidR="00D41117">
              <w:rPr>
                <w:noProof/>
                <w:webHidden/>
              </w:rPr>
              <w:instrText xml:space="preserve"> PAGEREF _Toc471711186 \h </w:instrText>
            </w:r>
            <w:r w:rsidR="00D41117">
              <w:rPr>
                <w:noProof/>
                <w:webHidden/>
              </w:rPr>
            </w:r>
            <w:r w:rsidR="00D41117">
              <w:rPr>
                <w:noProof/>
                <w:webHidden/>
              </w:rPr>
              <w:fldChar w:fldCharType="separate"/>
            </w:r>
            <w:r w:rsidR="00180CB7">
              <w:rPr>
                <w:noProof/>
                <w:webHidden/>
              </w:rPr>
              <w:t>23</w:t>
            </w:r>
            <w:r w:rsidR="00D41117">
              <w:rPr>
                <w:noProof/>
                <w:webHidden/>
              </w:rPr>
              <w:fldChar w:fldCharType="end"/>
            </w:r>
          </w:hyperlink>
        </w:p>
        <w:p w:rsidR="00D41117" w:rsidRDefault="007D1AD3">
          <w:pPr>
            <w:pStyle w:val="Verzeichnis2"/>
            <w:tabs>
              <w:tab w:val="left" w:pos="880"/>
              <w:tab w:val="right" w:leader="dot" w:pos="9237"/>
            </w:tabs>
            <w:rPr>
              <w:rFonts w:eastAsiaTheme="minorEastAsia"/>
              <w:noProof/>
              <w:lang w:eastAsia="en-GB"/>
            </w:rPr>
          </w:pPr>
          <w:hyperlink w:anchor="_Toc471711187" w:history="1">
            <w:r w:rsidR="00D41117" w:rsidRPr="007C2B91">
              <w:rPr>
                <w:rStyle w:val="Hyperlink"/>
                <w:noProof/>
              </w:rPr>
              <w:t>5.1</w:t>
            </w:r>
            <w:r w:rsidR="00D41117">
              <w:rPr>
                <w:rFonts w:eastAsiaTheme="minorEastAsia"/>
                <w:noProof/>
                <w:lang w:eastAsia="en-GB"/>
              </w:rPr>
              <w:tab/>
            </w:r>
            <w:r w:rsidR="00D41117" w:rsidRPr="007C2B91">
              <w:rPr>
                <w:rStyle w:val="Hyperlink"/>
                <w:noProof/>
              </w:rPr>
              <w:t>Implementation and use of rule modifications</w:t>
            </w:r>
            <w:r w:rsidR="00D41117">
              <w:rPr>
                <w:noProof/>
                <w:webHidden/>
              </w:rPr>
              <w:tab/>
            </w:r>
            <w:r w:rsidR="00D41117">
              <w:rPr>
                <w:noProof/>
                <w:webHidden/>
              </w:rPr>
              <w:fldChar w:fldCharType="begin"/>
            </w:r>
            <w:r w:rsidR="00D41117">
              <w:rPr>
                <w:noProof/>
                <w:webHidden/>
              </w:rPr>
              <w:instrText xml:space="preserve"> PAGEREF _Toc471711187 \h </w:instrText>
            </w:r>
            <w:r w:rsidR="00D41117">
              <w:rPr>
                <w:noProof/>
                <w:webHidden/>
              </w:rPr>
            </w:r>
            <w:r w:rsidR="00D41117">
              <w:rPr>
                <w:noProof/>
                <w:webHidden/>
              </w:rPr>
              <w:fldChar w:fldCharType="separate"/>
            </w:r>
            <w:r w:rsidR="00180CB7">
              <w:rPr>
                <w:noProof/>
                <w:webHidden/>
              </w:rPr>
              <w:t>24</w:t>
            </w:r>
            <w:r w:rsidR="00D41117">
              <w:rPr>
                <w:noProof/>
                <w:webHidden/>
              </w:rPr>
              <w:fldChar w:fldCharType="end"/>
            </w:r>
          </w:hyperlink>
        </w:p>
        <w:p w:rsidR="00D41117" w:rsidRDefault="007D1AD3">
          <w:pPr>
            <w:pStyle w:val="Verzeichnis2"/>
            <w:tabs>
              <w:tab w:val="left" w:pos="880"/>
              <w:tab w:val="right" w:leader="dot" w:pos="9237"/>
            </w:tabs>
            <w:rPr>
              <w:rFonts w:eastAsiaTheme="minorEastAsia"/>
              <w:noProof/>
              <w:lang w:eastAsia="en-GB"/>
            </w:rPr>
          </w:pPr>
          <w:hyperlink w:anchor="_Toc471711188" w:history="1">
            <w:r w:rsidR="00D41117" w:rsidRPr="007C2B91">
              <w:rPr>
                <w:rStyle w:val="Hyperlink"/>
                <w:noProof/>
              </w:rPr>
              <w:t>5.2</w:t>
            </w:r>
            <w:r w:rsidR="00D41117">
              <w:rPr>
                <w:rFonts w:eastAsiaTheme="minorEastAsia"/>
                <w:noProof/>
                <w:lang w:eastAsia="en-GB"/>
              </w:rPr>
              <w:tab/>
            </w:r>
            <w:r w:rsidR="00D41117" w:rsidRPr="007C2B91">
              <w:rPr>
                <w:rStyle w:val="Hyperlink"/>
                <w:noProof/>
              </w:rPr>
              <w:t>Comparison of old and new rule</w:t>
            </w:r>
            <w:r w:rsidR="00D41117">
              <w:rPr>
                <w:noProof/>
                <w:webHidden/>
              </w:rPr>
              <w:tab/>
            </w:r>
            <w:r w:rsidR="00D41117">
              <w:rPr>
                <w:noProof/>
                <w:webHidden/>
              </w:rPr>
              <w:fldChar w:fldCharType="begin"/>
            </w:r>
            <w:r w:rsidR="00D41117">
              <w:rPr>
                <w:noProof/>
                <w:webHidden/>
              </w:rPr>
              <w:instrText xml:space="preserve"> PAGEREF _Toc471711188 \h </w:instrText>
            </w:r>
            <w:r w:rsidR="00D41117">
              <w:rPr>
                <w:noProof/>
                <w:webHidden/>
              </w:rPr>
            </w:r>
            <w:r w:rsidR="00D41117">
              <w:rPr>
                <w:noProof/>
                <w:webHidden/>
              </w:rPr>
              <w:fldChar w:fldCharType="separate"/>
            </w:r>
            <w:r w:rsidR="00180CB7">
              <w:rPr>
                <w:noProof/>
                <w:webHidden/>
              </w:rPr>
              <w:t>25</w:t>
            </w:r>
            <w:r w:rsidR="00D41117">
              <w:rPr>
                <w:noProof/>
                <w:webHidden/>
              </w:rPr>
              <w:fldChar w:fldCharType="end"/>
            </w:r>
          </w:hyperlink>
        </w:p>
        <w:p w:rsidR="00D41117" w:rsidRDefault="007D1AD3">
          <w:pPr>
            <w:pStyle w:val="Verzeichnis1"/>
            <w:rPr>
              <w:rFonts w:eastAsiaTheme="minorEastAsia"/>
              <w:noProof/>
              <w:lang w:eastAsia="en-GB"/>
            </w:rPr>
          </w:pPr>
          <w:hyperlink w:anchor="_Toc471711189" w:history="1">
            <w:r w:rsidR="00D41117" w:rsidRPr="007C2B91">
              <w:rPr>
                <w:rStyle w:val="Hyperlink"/>
                <w:noProof/>
              </w:rPr>
              <w:t>6</w:t>
            </w:r>
            <w:r w:rsidR="00D41117">
              <w:rPr>
                <w:rFonts w:eastAsiaTheme="minorEastAsia"/>
                <w:noProof/>
                <w:lang w:eastAsia="en-GB"/>
              </w:rPr>
              <w:tab/>
            </w:r>
            <w:r w:rsidR="00D41117" w:rsidRPr="007C2B91">
              <w:rPr>
                <w:rStyle w:val="Hyperlink"/>
                <w:noProof/>
              </w:rPr>
              <w:t>CFA tool usage workshop</w:t>
            </w:r>
            <w:r w:rsidR="00D41117">
              <w:rPr>
                <w:noProof/>
                <w:webHidden/>
              </w:rPr>
              <w:tab/>
            </w:r>
            <w:r w:rsidR="00D41117">
              <w:rPr>
                <w:noProof/>
                <w:webHidden/>
              </w:rPr>
              <w:fldChar w:fldCharType="begin"/>
            </w:r>
            <w:r w:rsidR="00D41117">
              <w:rPr>
                <w:noProof/>
                <w:webHidden/>
              </w:rPr>
              <w:instrText xml:space="preserve"> PAGEREF _Toc471711189 \h </w:instrText>
            </w:r>
            <w:r w:rsidR="00D41117">
              <w:rPr>
                <w:noProof/>
                <w:webHidden/>
              </w:rPr>
            </w:r>
            <w:r w:rsidR="00D41117">
              <w:rPr>
                <w:noProof/>
                <w:webHidden/>
              </w:rPr>
              <w:fldChar w:fldCharType="separate"/>
            </w:r>
            <w:r w:rsidR="00180CB7">
              <w:rPr>
                <w:noProof/>
                <w:webHidden/>
              </w:rPr>
              <w:t>25</w:t>
            </w:r>
            <w:r w:rsidR="00D41117">
              <w:rPr>
                <w:noProof/>
                <w:webHidden/>
              </w:rPr>
              <w:fldChar w:fldCharType="end"/>
            </w:r>
          </w:hyperlink>
        </w:p>
        <w:p w:rsidR="00D41117" w:rsidRDefault="007D1AD3">
          <w:pPr>
            <w:pStyle w:val="Verzeichnis1"/>
            <w:rPr>
              <w:rFonts w:eastAsiaTheme="minorEastAsia"/>
              <w:noProof/>
              <w:lang w:eastAsia="en-GB"/>
            </w:rPr>
          </w:pPr>
          <w:hyperlink w:anchor="_Toc471711190" w:history="1">
            <w:r w:rsidR="00D41117" w:rsidRPr="007C2B91">
              <w:rPr>
                <w:rStyle w:val="Hyperlink"/>
                <w:noProof/>
              </w:rPr>
              <w:t>7</w:t>
            </w:r>
            <w:r w:rsidR="00D41117">
              <w:rPr>
                <w:rFonts w:eastAsiaTheme="minorEastAsia"/>
                <w:noProof/>
                <w:lang w:eastAsia="en-GB"/>
              </w:rPr>
              <w:tab/>
            </w:r>
            <w:r w:rsidR="00D41117" w:rsidRPr="007C2B91">
              <w:rPr>
                <w:rStyle w:val="Hyperlink"/>
                <w:noProof/>
              </w:rPr>
              <w:t>Conclusions and Outlook</w:t>
            </w:r>
            <w:r w:rsidR="00D41117">
              <w:rPr>
                <w:noProof/>
                <w:webHidden/>
              </w:rPr>
              <w:tab/>
            </w:r>
            <w:r w:rsidR="00D41117">
              <w:rPr>
                <w:noProof/>
                <w:webHidden/>
              </w:rPr>
              <w:fldChar w:fldCharType="begin"/>
            </w:r>
            <w:r w:rsidR="00D41117">
              <w:rPr>
                <w:noProof/>
                <w:webHidden/>
              </w:rPr>
              <w:instrText xml:space="preserve"> PAGEREF _Toc471711190 \h </w:instrText>
            </w:r>
            <w:r w:rsidR="00D41117">
              <w:rPr>
                <w:noProof/>
                <w:webHidden/>
              </w:rPr>
            </w:r>
            <w:r w:rsidR="00D41117">
              <w:rPr>
                <w:noProof/>
                <w:webHidden/>
              </w:rPr>
              <w:fldChar w:fldCharType="separate"/>
            </w:r>
            <w:r w:rsidR="00180CB7">
              <w:rPr>
                <w:noProof/>
                <w:webHidden/>
              </w:rPr>
              <w:t>26</w:t>
            </w:r>
            <w:r w:rsidR="00D41117">
              <w:rPr>
                <w:noProof/>
                <w:webHidden/>
              </w:rPr>
              <w:fldChar w:fldCharType="end"/>
            </w:r>
          </w:hyperlink>
        </w:p>
        <w:p w:rsidR="00D41117" w:rsidRDefault="007D1AD3">
          <w:pPr>
            <w:pStyle w:val="Verzeichnis1"/>
            <w:rPr>
              <w:rFonts w:eastAsiaTheme="minorEastAsia"/>
              <w:noProof/>
              <w:lang w:eastAsia="en-GB"/>
            </w:rPr>
          </w:pPr>
          <w:hyperlink w:anchor="_Toc471711191" w:history="1">
            <w:r w:rsidR="00D41117" w:rsidRPr="007C2B91">
              <w:rPr>
                <w:rStyle w:val="Hyperlink"/>
                <w:noProof/>
              </w:rPr>
              <w:t>8</w:t>
            </w:r>
            <w:r w:rsidR="00D41117">
              <w:rPr>
                <w:rFonts w:eastAsiaTheme="minorEastAsia"/>
                <w:noProof/>
                <w:lang w:eastAsia="en-GB"/>
              </w:rPr>
              <w:tab/>
            </w:r>
            <w:r w:rsidR="00D41117" w:rsidRPr="007C2B91">
              <w:rPr>
                <w:rStyle w:val="Hyperlink"/>
                <w:noProof/>
                <w:lang w:val="de-DE"/>
              </w:rPr>
              <w:t>References</w:t>
            </w:r>
            <w:r w:rsidR="00D41117">
              <w:rPr>
                <w:noProof/>
                <w:webHidden/>
              </w:rPr>
              <w:tab/>
            </w:r>
            <w:r w:rsidR="00D41117">
              <w:rPr>
                <w:noProof/>
                <w:webHidden/>
              </w:rPr>
              <w:fldChar w:fldCharType="begin"/>
            </w:r>
            <w:r w:rsidR="00D41117">
              <w:rPr>
                <w:noProof/>
                <w:webHidden/>
              </w:rPr>
              <w:instrText xml:space="preserve"> PAGEREF _Toc471711191 \h </w:instrText>
            </w:r>
            <w:r w:rsidR="00D41117">
              <w:rPr>
                <w:noProof/>
                <w:webHidden/>
              </w:rPr>
            </w:r>
            <w:r w:rsidR="00D41117">
              <w:rPr>
                <w:noProof/>
                <w:webHidden/>
              </w:rPr>
              <w:fldChar w:fldCharType="separate"/>
            </w:r>
            <w:r w:rsidR="00180CB7">
              <w:rPr>
                <w:noProof/>
                <w:webHidden/>
              </w:rPr>
              <w:t>28</w:t>
            </w:r>
            <w:r w:rsidR="00D41117">
              <w:rPr>
                <w:noProof/>
                <w:webHidden/>
              </w:rPr>
              <w:fldChar w:fldCharType="end"/>
            </w:r>
          </w:hyperlink>
        </w:p>
        <w:p w:rsidR="000450E1" w:rsidRDefault="000450E1">
          <w:r>
            <w:rPr>
              <w:b/>
              <w:bCs/>
              <w:noProof/>
            </w:rPr>
            <w:fldChar w:fldCharType="end"/>
          </w:r>
        </w:p>
      </w:sdtContent>
    </w:sdt>
    <w:p w:rsidR="000450E1" w:rsidRPr="000450E1" w:rsidRDefault="000450E1" w:rsidP="000450E1">
      <w:pPr>
        <w:rPr>
          <w:rFonts w:asciiTheme="majorHAnsi" w:hAnsiTheme="majorHAnsi"/>
          <w:b/>
          <w:color w:val="365F91" w:themeColor="accent1" w:themeShade="BF"/>
          <w:sz w:val="28"/>
          <w:szCs w:val="28"/>
        </w:rPr>
      </w:pPr>
      <w:r w:rsidRPr="000450E1">
        <w:rPr>
          <w:rFonts w:asciiTheme="majorHAnsi" w:hAnsiTheme="majorHAnsi"/>
          <w:b/>
          <w:color w:val="365F91" w:themeColor="accent1" w:themeShade="BF"/>
          <w:sz w:val="28"/>
          <w:szCs w:val="28"/>
        </w:rPr>
        <w:t>Abbreviations</w:t>
      </w:r>
    </w:p>
    <w:tbl>
      <w:tblPr>
        <w:tblStyle w:val="Tabellenraster"/>
        <w:tblW w:w="0" w:type="auto"/>
        <w:tblInd w:w="108" w:type="dxa"/>
        <w:tblLook w:val="04A0" w:firstRow="1" w:lastRow="0" w:firstColumn="1" w:lastColumn="0" w:noHBand="0" w:noVBand="1"/>
      </w:tblPr>
      <w:tblGrid>
        <w:gridCol w:w="1276"/>
        <w:gridCol w:w="8079"/>
      </w:tblGrid>
      <w:tr w:rsidR="00F7237A" w:rsidRPr="00253362" w:rsidTr="002C4112">
        <w:tc>
          <w:tcPr>
            <w:tcW w:w="1276" w:type="dxa"/>
          </w:tcPr>
          <w:p w:rsidR="00F7237A" w:rsidRPr="00EE17B6" w:rsidRDefault="00F7237A" w:rsidP="00B76A4C">
            <w:pPr>
              <w:rPr>
                <w:b/>
                <w:sz w:val="20"/>
                <w:szCs w:val="20"/>
              </w:rPr>
            </w:pPr>
            <w:r w:rsidRPr="00EE17B6">
              <w:rPr>
                <w:b/>
                <w:sz w:val="20"/>
                <w:szCs w:val="20"/>
              </w:rPr>
              <w:t>BPVC</w:t>
            </w:r>
          </w:p>
        </w:tc>
        <w:tc>
          <w:tcPr>
            <w:tcW w:w="8079" w:type="dxa"/>
          </w:tcPr>
          <w:p w:rsidR="00F7237A" w:rsidRPr="00EE17B6" w:rsidRDefault="00F7237A" w:rsidP="00B76A4C">
            <w:pPr>
              <w:rPr>
                <w:sz w:val="20"/>
                <w:szCs w:val="20"/>
              </w:rPr>
            </w:pPr>
            <w:r w:rsidRPr="00EE17B6">
              <w:rPr>
                <w:sz w:val="20"/>
                <w:szCs w:val="20"/>
              </w:rPr>
              <w:t>Boiler Pressure Vessel Code</w:t>
            </w:r>
          </w:p>
        </w:tc>
      </w:tr>
      <w:tr w:rsidR="000450E1" w:rsidRPr="00253362" w:rsidTr="002C4112">
        <w:tc>
          <w:tcPr>
            <w:tcW w:w="1276" w:type="dxa"/>
          </w:tcPr>
          <w:p w:rsidR="000450E1" w:rsidRPr="00EE17B6" w:rsidRDefault="00B61B44" w:rsidP="00B76A4C">
            <w:pPr>
              <w:rPr>
                <w:b/>
                <w:sz w:val="20"/>
                <w:szCs w:val="20"/>
              </w:rPr>
            </w:pPr>
            <w:r w:rsidRPr="00EE17B6">
              <w:rPr>
                <w:b/>
                <w:sz w:val="20"/>
                <w:szCs w:val="20"/>
              </w:rPr>
              <w:t>CFA</w:t>
            </w:r>
          </w:p>
        </w:tc>
        <w:tc>
          <w:tcPr>
            <w:tcW w:w="8079" w:type="dxa"/>
          </w:tcPr>
          <w:p w:rsidR="000450E1" w:rsidRPr="00EE17B6" w:rsidRDefault="00B61B44" w:rsidP="00B76A4C">
            <w:pPr>
              <w:rPr>
                <w:sz w:val="20"/>
                <w:szCs w:val="20"/>
              </w:rPr>
            </w:pPr>
            <w:r w:rsidRPr="00EE17B6">
              <w:rPr>
                <w:sz w:val="20"/>
                <w:szCs w:val="20"/>
              </w:rPr>
              <w:t>Creep Fatigue Assessment</w:t>
            </w:r>
          </w:p>
        </w:tc>
      </w:tr>
      <w:tr w:rsidR="000450E1" w:rsidRPr="00253362" w:rsidTr="002C4112">
        <w:tc>
          <w:tcPr>
            <w:tcW w:w="1276" w:type="dxa"/>
          </w:tcPr>
          <w:p w:rsidR="000450E1" w:rsidRPr="00EE17B6" w:rsidRDefault="00B61B44" w:rsidP="00B76A4C">
            <w:pPr>
              <w:rPr>
                <w:b/>
                <w:sz w:val="20"/>
                <w:szCs w:val="20"/>
              </w:rPr>
            </w:pPr>
            <w:r w:rsidRPr="00EE17B6">
              <w:rPr>
                <w:b/>
                <w:sz w:val="20"/>
                <w:szCs w:val="20"/>
              </w:rPr>
              <w:t>CF</w:t>
            </w:r>
          </w:p>
        </w:tc>
        <w:tc>
          <w:tcPr>
            <w:tcW w:w="8079" w:type="dxa"/>
          </w:tcPr>
          <w:p w:rsidR="000450E1" w:rsidRPr="00EE17B6" w:rsidRDefault="00B61B44" w:rsidP="00B76A4C">
            <w:pPr>
              <w:rPr>
                <w:sz w:val="20"/>
                <w:szCs w:val="20"/>
              </w:rPr>
            </w:pPr>
            <w:r w:rsidRPr="00EE17B6">
              <w:rPr>
                <w:sz w:val="20"/>
                <w:szCs w:val="20"/>
              </w:rPr>
              <w:t>Creep Fatigue</w:t>
            </w:r>
          </w:p>
        </w:tc>
      </w:tr>
      <w:tr w:rsidR="00F7237A" w:rsidRPr="00253362" w:rsidTr="002C4112">
        <w:tc>
          <w:tcPr>
            <w:tcW w:w="1276" w:type="dxa"/>
          </w:tcPr>
          <w:p w:rsidR="00F7237A" w:rsidRPr="00EE17B6" w:rsidRDefault="00F7237A" w:rsidP="00B76A4C">
            <w:pPr>
              <w:rPr>
                <w:b/>
                <w:sz w:val="20"/>
                <w:szCs w:val="20"/>
              </w:rPr>
            </w:pPr>
            <w:r w:rsidRPr="00EE17B6">
              <w:rPr>
                <w:b/>
                <w:sz w:val="20"/>
                <w:szCs w:val="20"/>
              </w:rPr>
              <w:t>CPU</w:t>
            </w:r>
          </w:p>
        </w:tc>
        <w:tc>
          <w:tcPr>
            <w:tcW w:w="8079" w:type="dxa"/>
          </w:tcPr>
          <w:p w:rsidR="00F7237A" w:rsidRPr="00EE17B6" w:rsidRDefault="00F7237A" w:rsidP="00B76A4C">
            <w:pPr>
              <w:rPr>
                <w:sz w:val="20"/>
                <w:szCs w:val="20"/>
              </w:rPr>
            </w:pPr>
            <w:r w:rsidRPr="00EE17B6">
              <w:rPr>
                <w:sz w:val="20"/>
                <w:szCs w:val="20"/>
              </w:rPr>
              <w:t>Central Processing Unit</w:t>
            </w:r>
          </w:p>
        </w:tc>
      </w:tr>
      <w:tr w:rsidR="00F7237A" w:rsidRPr="00253362" w:rsidTr="002C4112">
        <w:tc>
          <w:tcPr>
            <w:tcW w:w="1276" w:type="dxa"/>
          </w:tcPr>
          <w:p w:rsidR="00F7237A" w:rsidRPr="00EE17B6" w:rsidRDefault="00F7237A" w:rsidP="004F2A2D">
            <w:pPr>
              <w:rPr>
                <w:b/>
                <w:sz w:val="20"/>
                <w:szCs w:val="20"/>
              </w:rPr>
            </w:pPr>
            <w:r w:rsidRPr="00EE17B6">
              <w:rPr>
                <w:b/>
                <w:sz w:val="20"/>
                <w:szCs w:val="20"/>
              </w:rPr>
              <w:t>C</w:t>
            </w:r>
            <w:r w:rsidR="004F2A2D">
              <w:rPr>
                <w:b/>
                <w:sz w:val="20"/>
                <w:szCs w:val="20"/>
              </w:rPr>
              <w:t>u</w:t>
            </w:r>
            <w:r w:rsidRPr="00EE17B6">
              <w:rPr>
                <w:b/>
                <w:sz w:val="20"/>
                <w:szCs w:val="20"/>
              </w:rPr>
              <w:t>CrZr</w:t>
            </w:r>
          </w:p>
        </w:tc>
        <w:tc>
          <w:tcPr>
            <w:tcW w:w="8079" w:type="dxa"/>
          </w:tcPr>
          <w:p w:rsidR="00F7237A" w:rsidRPr="00EE17B6" w:rsidRDefault="00F7237A" w:rsidP="00B76A4C">
            <w:pPr>
              <w:rPr>
                <w:sz w:val="20"/>
                <w:szCs w:val="20"/>
              </w:rPr>
            </w:pPr>
            <w:r w:rsidRPr="00EE17B6">
              <w:rPr>
                <w:sz w:val="20"/>
                <w:szCs w:val="20"/>
              </w:rPr>
              <w:t>Copper Chrome Zirconia</w:t>
            </w:r>
          </w:p>
        </w:tc>
      </w:tr>
      <w:tr w:rsidR="00F7237A" w:rsidRPr="00253362" w:rsidTr="002C4112">
        <w:tc>
          <w:tcPr>
            <w:tcW w:w="1276" w:type="dxa"/>
          </w:tcPr>
          <w:p w:rsidR="00F7237A" w:rsidRPr="00EE17B6" w:rsidRDefault="00F7237A" w:rsidP="003379F7">
            <w:pPr>
              <w:rPr>
                <w:b/>
                <w:sz w:val="20"/>
                <w:szCs w:val="20"/>
              </w:rPr>
            </w:pPr>
            <w:proofErr w:type="spellStart"/>
            <w:r w:rsidRPr="00EE17B6">
              <w:rPr>
                <w:b/>
                <w:sz w:val="20"/>
                <w:szCs w:val="20"/>
              </w:rPr>
              <w:t>dpa</w:t>
            </w:r>
            <w:proofErr w:type="spellEnd"/>
          </w:p>
        </w:tc>
        <w:tc>
          <w:tcPr>
            <w:tcW w:w="8079" w:type="dxa"/>
          </w:tcPr>
          <w:p w:rsidR="00F7237A" w:rsidRPr="00EE17B6" w:rsidRDefault="00F7237A" w:rsidP="003379F7">
            <w:pPr>
              <w:rPr>
                <w:sz w:val="20"/>
                <w:szCs w:val="20"/>
              </w:rPr>
            </w:pPr>
            <w:r w:rsidRPr="00EE17B6">
              <w:rPr>
                <w:sz w:val="20"/>
                <w:szCs w:val="20"/>
              </w:rPr>
              <w:t>displacement per atom</w:t>
            </w:r>
          </w:p>
        </w:tc>
      </w:tr>
      <w:tr w:rsidR="00F7237A" w:rsidRPr="00253362" w:rsidTr="002C4112">
        <w:tc>
          <w:tcPr>
            <w:tcW w:w="1276" w:type="dxa"/>
          </w:tcPr>
          <w:p w:rsidR="00F7237A" w:rsidRPr="00EE17B6" w:rsidRDefault="00F7237A" w:rsidP="003379F7">
            <w:pPr>
              <w:rPr>
                <w:b/>
                <w:sz w:val="20"/>
                <w:szCs w:val="20"/>
              </w:rPr>
            </w:pPr>
            <w:r w:rsidRPr="00EE17B6">
              <w:rPr>
                <w:b/>
                <w:sz w:val="20"/>
                <w:szCs w:val="20"/>
              </w:rPr>
              <w:t>IDM</w:t>
            </w:r>
          </w:p>
        </w:tc>
        <w:tc>
          <w:tcPr>
            <w:tcW w:w="8079" w:type="dxa"/>
          </w:tcPr>
          <w:p w:rsidR="00F7237A" w:rsidRPr="00EE17B6" w:rsidRDefault="00F7237A" w:rsidP="003379F7">
            <w:pPr>
              <w:rPr>
                <w:sz w:val="20"/>
                <w:szCs w:val="20"/>
              </w:rPr>
            </w:pPr>
            <w:r w:rsidRPr="00EE17B6">
              <w:rPr>
                <w:sz w:val="20"/>
                <w:szCs w:val="20"/>
              </w:rPr>
              <w:t>Internal Document Management</w:t>
            </w:r>
          </w:p>
        </w:tc>
      </w:tr>
      <w:tr w:rsidR="0092498D" w:rsidRPr="00253362" w:rsidTr="002C4112">
        <w:tc>
          <w:tcPr>
            <w:tcW w:w="1276" w:type="dxa"/>
          </w:tcPr>
          <w:p w:rsidR="0092498D" w:rsidRPr="00EE17B6" w:rsidRDefault="0092498D" w:rsidP="003379F7">
            <w:pPr>
              <w:rPr>
                <w:b/>
                <w:sz w:val="20"/>
                <w:szCs w:val="20"/>
              </w:rPr>
            </w:pPr>
            <w:r w:rsidRPr="00EE17B6">
              <w:rPr>
                <w:b/>
                <w:sz w:val="20"/>
                <w:szCs w:val="20"/>
              </w:rPr>
              <w:t>KIT</w:t>
            </w:r>
          </w:p>
        </w:tc>
        <w:tc>
          <w:tcPr>
            <w:tcW w:w="8079" w:type="dxa"/>
          </w:tcPr>
          <w:p w:rsidR="0092498D" w:rsidRPr="00EE17B6" w:rsidRDefault="0092498D" w:rsidP="003379F7">
            <w:pPr>
              <w:rPr>
                <w:sz w:val="20"/>
                <w:szCs w:val="20"/>
              </w:rPr>
            </w:pPr>
            <w:r w:rsidRPr="00EE17B6">
              <w:rPr>
                <w:sz w:val="20"/>
                <w:szCs w:val="20"/>
              </w:rPr>
              <w:t>Karlsruhe Institute of Technology</w:t>
            </w:r>
          </w:p>
        </w:tc>
      </w:tr>
      <w:tr w:rsidR="0092498D" w:rsidRPr="00253362" w:rsidTr="002C4112">
        <w:tc>
          <w:tcPr>
            <w:tcW w:w="1276" w:type="dxa"/>
          </w:tcPr>
          <w:p w:rsidR="0092498D" w:rsidRPr="00EE17B6" w:rsidRDefault="0092498D" w:rsidP="00B76A4C">
            <w:pPr>
              <w:rPr>
                <w:b/>
                <w:sz w:val="20"/>
                <w:szCs w:val="20"/>
              </w:rPr>
            </w:pPr>
            <w:r w:rsidRPr="00EE17B6">
              <w:rPr>
                <w:b/>
                <w:sz w:val="20"/>
                <w:szCs w:val="20"/>
              </w:rPr>
              <w:t>MAPDL</w:t>
            </w:r>
          </w:p>
        </w:tc>
        <w:tc>
          <w:tcPr>
            <w:tcW w:w="8079" w:type="dxa"/>
          </w:tcPr>
          <w:p w:rsidR="0092498D" w:rsidRPr="00EE17B6" w:rsidRDefault="0092498D" w:rsidP="00533A77">
            <w:pPr>
              <w:rPr>
                <w:sz w:val="20"/>
                <w:szCs w:val="20"/>
              </w:rPr>
            </w:pPr>
            <w:r w:rsidRPr="00EE17B6">
              <w:rPr>
                <w:sz w:val="20"/>
                <w:szCs w:val="20"/>
              </w:rPr>
              <w:t xml:space="preserve">Mechanical </w:t>
            </w:r>
            <w:r w:rsidR="00533A77">
              <w:rPr>
                <w:sz w:val="20"/>
                <w:szCs w:val="20"/>
              </w:rPr>
              <w:t>ANSYS</w:t>
            </w:r>
            <w:r w:rsidRPr="00EE17B6">
              <w:rPr>
                <w:sz w:val="20"/>
                <w:szCs w:val="20"/>
              </w:rPr>
              <w:t xml:space="preserve"> Parametric Design Language</w:t>
            </w:r>
          </w:p>
        </w:tc>
      </w:tr>
      <w:tr w:rsidR="0092498D" w:rsidRPr="00253362" w:rsidTr="002C4112">
        <w:tc>
          <w:tcPr>
            <w:tcW w:w="1276" w:type="dxa"/>
          </w:tcPr>
          <w:p w:rsidR="0092498D" w:rsidRPr="00EE17B6" w:rsidRDefault="0092498D" w:rsidP="00B76A4C">
            <w:pPr>
              <w:rPr>
                <w:b/>
                <w:sz w:val="20"/>
                <w:szCs w:val="20"/>
              </w:rPr>
            </w:pPr>
            <w:r w:rsidRPr="00EE17B6">
              <w:rPr>
                <w:b/>
                <w:sz w:val="20"/>
                <w:szCs w:val="20"/>
              </w:rPr>
              <w:t>ROI</w:t>
            </w:r>
          </w:p>
        </w:tc>
        <w:tc>
          <w:tcPr>
            <w:tcW w:w="8079" w:type="dxa"/>
          </w:tcPr>
          <w:p w:rsidR="0092498D" w:rsidRPr="00EE17B6" w:rsidRDefault="0092498D" w:rsidP="00FD552A">
            <w:pPr>
              <w:rPr>
                <w:sz w:val="20"/>
                <w:szCs w:val="20"/>
              </w:rPr>
            </w:pPr>
            <w:r w:rsidRPr="00EE17B6">
              <w:rPr>
                <w:sz w:val="20"/>
                <w:szCs w:val="20"/>
              </w:rPr>
              <w:t>Region Of Interest</w:t>
            </w:r>
          </w:p>
        </w:tc>
      </w:tr>
      <w:tr w:rsidR="0092498D" w:rsidRPr="00253362" w:rsidTr="002C4112">
        <w:tc>
          <w:tcPr>
            <w:tcW w:w="1276" w:type="dxa"/>
          </w:tcPr>
          <w:p w:rsidR="0092498D" w:rsidRPr="00EE17B6" w:rsidRDefault="0092498D" w:rsidP="00B76A4C">
            <w:pPr>
              <w:rPr>
                <w:b/>
                <w:sz w:val="20"/>
                <w:szCs w:val="20"/>
              </w:rPr>
            </w:pPr>
            <w:r w:rsidRPr="00EE17B6">
              <w:rPr>
                <w:b/>
                <w:sz w:val="20"/>
                <w:szCs w:val="20"/>
              </w:rPr>
              <w:t>W</w:t>
            </w:r>
          </w:p>
        </w:tc>
        <w:tc>
          <w:tcPr>
            <w:tcW w:w="8079" w:type="dxa"/>
          </w:tcPr>
          <w:p w:rsidR="0092498D" w:rsidRPr="00EE17B6" w:rsidRDefault="0092498D" w:rsidP="00FD552A">
            <w:pPr>
              <w:rPr>
                <w:sz w:val="20"/>
                <w:szCs w:val="20"/>
              </w:rPr>
            </w:pPr>
            <w:r w:rsidRPr="00EE17B6">
              <w:rPr>
                <w:sz w:val="20"/>
                <w:szCs w:val="20"/>
              </w:rPr>
              <w:t>Tungsten</w:t>
            </w:r>
          </w:p>
        </w:tc>
      </w:tr>
      <w:tr w:rsidR="0092498D" w:rsidRPr="00253362" w:rsidTr="002C4112">
        <w:tc>
          <w:tcPr>
            <w:tcW w:w="1276" w:type="dxa"/>
          </w:tcPr>
          <w:p w:rsidR="0092498D" w:rsidRPr="00EE17B6" w:rsidRDefault="0092498D" w:rsidP="00B76A4C">
            <w:pPr>
              <w:rPr>
                <w:b/>
                <w:sz w:val="20"/>
                <w:szCs w:val="20"/>
              </w:rPr>
            </w:pPr>
            <w:r w:rsidRPr="00EE17B6">
              <w:rPr>
                <w:b/>
                <w:sz w:val="20"/>
                <w:szCs w:val="20"/>
              </w:rPr>
              <w:t>WB</w:t>
            </w:r>
          </w:p>
        </w:tc>
        <w:tc>
          <w:tcPr>
            <w:tcW w:w="8079" w:type="dxa"/>
          </w:tcPr>
          <w:p w:rsidR="0092498D" w:rsidRPr="00EE17B6" w:rsidRDefault="0092498D" w:rsidP="00FD552A">
            <w:pPr>
              <w:rPr>
                <w:sz w:val="20"/>
                <w:szCs w:val="20"/>
              </w:rPr>
            </w:pPr>
            <w:r w:rsidRPr="00EE17B6">
              <w:rPr>
                <w:sz w:val="20"/>
                <w:szCs w:val="20"/>
              </w:rPr>
              <w:t>Workbench</w:t>
            </w:r>
          </w:p>
        </w:tc>
      </w:tr>
    </w:tbl>
    <w:p w:rsidR="00B61B44" w:rsidRPr="00B61B44" w:rsidRDefault="00B61B44" w:rsidP="00B61B44">
      <w:pPr>
        <w:pStyle w:val="KeinLeerraum"/>
      </w:pPr>
    </w:p>
    <w:p w:rsidR="00B61B44" w:rsidRPr="000450E1" w:rsidRDefault="00B61B44" w:rsidP="00B61B44">
      <w:pPr>
        <w:rPr>
          <w:rFonts w:asciiTheme="majorHAnsi" w:hAnsiTheme="majorHAnsi"/>
          <w:b/>
          <w:color w:val="365F91" w:themeColor="accent1" w:themeShade="BF"/>
          <w:sz w:val="28"/>
          <w:szCs w:val="28"/>
        </w:rPr>
      </w:pPr>
      <w:r>
        <w:rPr>
          <w:rFonts w:asciiTheme="majorHAnsi" w:hAnsiTheme="majorHAnsi"/>
          <w:b/>
          <w:color w:val="365F91" w:themeColor="accent1" w:themeShade="BF"/>
          <w:sz w:val="28"/>
          <w:szCs w:val="28"/>
        </w:rPr>
        <w:t>Symbols</w:t>
      </w:r>
    </w:p>
    <w:tbl>
      <w:tblPr>
        <w:tblStyle w:val="Tabellenraster"/>
        <w:tblW w:w="0" w:type="auto"/>
        <w:tblInd w:w="108" w:type="dxa"/>
        <w:tblLayout w:type="fixed"/>
        <w:tblLook w:val="04A0" w:firstRow="1" w:lastRow="0" w:firstColumn="1" w:lastColumn="0" w:noHBand="0" w:noVBand="1"/>
      </w:tblPr>
      <w:tblGrid>
        <w:gridCol w:w="1278"/>
        <w:gridCol w:w="6912"/>
        <w:gridCol w:w="1165"/>
      </w:tblGrid>
      <w:tr w:rsidR="00440EB0" w:rsidRPr="00D41117" w:rsidTr="0092498D">
        <w:tc>
          <w:tcPr>
            <w:tcW w:w="1278" w:type="dxa"/>
          </w:tcPr>
          <w:p w:rsidR="00440EB0" w:rsidRPr="00D41117" w:rsidRDefault="00440EB0" w:rsidP="00EE17B6">
            <w:pPr>
              <w:rPr>
                <w:rFonts w:ascii="Cambria" w:eastAsia="Calibri" w:hAnsi="Cambria" w:cs="Times New Roman"/>
                <w:b/>
                <w:sz w:val="20"/>
                <w:szCs w:val="20"/>
              </w:rPr>
            </w:pPr>
            <w:r w:rsidRPr="00D41117">
              <w:rPr>
                <w:rFonts w:ascii="Cambria" w:eastAsia="Calibri" w:hAnsi="Cambria" w:cs="Times New Roman"/>
                <w:b/>
                <w:sz w:val="20"/>
                <w:szCs w:val="20"/>
              </w:rPr>
              <w:t>Symbol</w:t>
            </w:r>
          </w:p>
        </w:tc>
        <w:tc>
          <w:tcPr>
            <w:tcW w:w="6912" w:type="dxa"/>
          </w:tcPr>
          <w:p w:rsidR="00440EB0" w:rsidRPr="00D41117" w:rsidRDefault="00440EB0" w:rsidP="00AF01A2">
            <w:pPr>
              <w:rPr>
                <w:b/>
                <w:sz w:val="20"/>
                <w:szCs w:val="20"/>
              </w:rPr>
            </w:pPr>
            <w:r w:rsidRPr="00D41117">
              <w:rPr>
                <w:b/>
                <w:sz w:val="20"/>
                <w:szCs w:val="20"/>
              </w:rPr>
              <w:t>Description</w:t>
            </w:r>
          </w:p>
        </w:tc>
        <w:tc>
          <w:tcPr>
            <w:tcW w:w="1165" w:type="dxa"/>
          </w:tcPr>
          <w:p w:rsidR="00440EB0" w:rsidRPr="00D41117" w:rsidRDefault="00440EB0" w:rsidP="0092498D">
            <w:pPr>
              <w:jc w:val="right"/>
              <w:rPr>
                <w:b/>
                <w:sz w:val="20"/>
                <w:szCs w:val="20"/>
              </w:rPr>
            </w:pPr>
            <w:r w:rsidRPr="00D41117">
              <w:rPr>
                <w:b/>
                <w:sz w:val="20"/>
                <w:szCs w:val="20"/>
              </w:rPr>
              <w:t>Units</w:t>
            </w:r>
          </w:p>
        </w:tc>
      </w:tr>
      <w:tr w:rsidR="00EE17B6" w:rsidRPr="00EE17B6" w:rsidTr="0092498D">
        <w:tc>
          <w:tcPr>
            <w:tcW w:w="1278" w:type="dxa"/>
          </w:tcPr>
          <w:p w:rsidR="0081120B" w:rsidRPr="00EE17B6" w:rsidRDefault="0092498D" w:rsidP="00EE17B6">
            <w:pPr>
              <w:rPr>
                <w:sz w:val="20"/>
                <w:szCs w:val="20"/>
              </w:rPr>
            </w:pPr>
            <m:oMathPara>
              <m:oMathParaPr>
                <m:jc m:val="left"/>
              </m:oMathParaPr>
              <m:oMath>
                <m:r>
                  <w:rPr>
                    <w:rFonts w:ascii="Cambria Math" w:hAnsi="Cambria Math"/>
                    <w:sz w:val="20"/>
                    <w:szCs w:val="20"/>
                  </w:rPr>
                  <m:t>A</m:t>
                </m:r>
              </m:oMath>
            </m:oMathPara>
          </w:p>
        </w:tc>
        <w:tc>
          <w:tcPr>
            <w:tcW w:w="6912" w:type="dxa"/>
          </w:tcPr>
          <w:p w:rsidR="0081120B" w:rsidRPr="00EE17B6" w:rsidRDefault="0092498D" w:rsidP="00AF01A2">
            <w:pPr>
              <w:rPr>
                <w:sz w:val="20"/>
                <w:szCs w:val="20"/>
              </w:rPr>
            </w:pPr>
            <w:r w:rsidRPr="00EE17B6">
              <w:rPr>
                <w:sz w:val="20"/>
                <w:szCs w:val="20"/>
              </w:rPr>
              <w:t>Coeffi</w:t>
            </w:r>
            <w:r w:rsidR="00E129E5">
              <w:rPr>
                <w:sz w:val="20"/>
                <w:szCs w:val="20"/>
              </w:rPr>
              <w:t>ci</w:t>
            </w:r>
            <w:r w:rsidRPr="00EE17B6">
              <w:rPr>
                <w:sz w:val="20"/>
                <w:szCs w:val="20"/>
              </w:rPr>
              <w:t>ent</w:t>
            </w:r>
          </w:p>
        </w:tc>
        <w:tc>
          <w:tcPr>
            <w:tcW w:w="1165" w:type="dxa"/>
          </w:tcPr>
          <w:p w:rsidR="0081120B" w:rsidRPr="00EE17B6" w:rsidRDefault="0092498D" w:rsidP="0092498D">
            <w:pPr>
              <w:jc w:val="right"/>
              <w:rPr>
                <w:sz w:val="20"/>
                <w:szCs w:val="20"/>
              </w:rPr>
            </w:pPr>
            <w:r w:rsidRPr="00EE17B6">
              <w:rPr>
                <w:sz w:val="20"/>
                <w:szCs w:val="20"/>
              </w:rPr>
              <w:t>[MPa</w:t>
            </w:r>
            <w:r w:rsidRPr="00EE17B6">
              <w:rPr>
                <w:sz w:val="20"/>
                <w:szCs w:val="20"/>
                <w:vertAlign w:val="superscript"/>
              </w:rPr>
              <w:t>-n</w:t>
            </w:r>
            <w:r w:rsidRPr="00EE17B6">
              <w:rPr>
                <w:sz w:val="20"/>
                <w:szCs w:val="20"/>
              </w:rPr>
              <w:t>s</w:t>
            </w:r>
            <w:r w:rsidRPr="00EE17B6">
              <w:rPr>
                <w:sz w:val="20"/>
                <w:szCs w:val="20"/>
                <w:vertAlign w:val="superscript"/>
              </w:rPr>
              <w:t>-m-1</w:t>
            </w:r>
            <w:r w:rsidRPr="00EE17B6">
              <w:rPr>
                <w:sz w:val="20"/>
                <w:szCs w:val="20"/>
              </w:rPr>
              <w:t>]</w:t>
            </w:r>
          </w:p>
        </w:tc>
      </w:tr>
      <w:tr w:rsidR="00E129E5" w:rsidRPr="00EE17B6" w:rsidTr="0092498D">
        <w:tc>
          <w:tcPr>
            <w:tcW w:w="1278" w:type="dxa"/>
          </w:tcPr>
          <w:p w:rsidR="00E129E5" w:rsidRPr="00E129E5" w:rsidRDefault="007D1AD3" w:rsidP="00E129E5">
            <w:pPr>
              <w:jc w:val="both"/>
              <w:rPr>
                <w:rFonts w:ascii="Cambria" w:eastAsia="Calibri" w:hAnsi="Cambria" w:cs="Times New Roman"/>
                <w:sz w:val="20"/>
                <w:szCs w:val="20"/>
              </w:rPr>
            </w:pPr>
            <m:oMathPara>
              <m:oMathParaPr>
                <m:jc m:val="left"/>
              </m:oMathParaPr>
              <m:oMath>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C</m:t>
                    </m:r>
                  </m:e>
                  <m:sub>
                    <m:r>
                      <w:rPr>
                        <w:rFonts w:ascii="Cambria Math" w:eastAsia="Calibri" w:hAnsi="Cambria Math" w:cs="Times New Roman"/>
                        <w:sz w:val="20"/>
                        <w:szCs w:val="20"/>
                      </w:rPr>
                      <m:t>1</m:t>
                    </m:r>
                  </m:sub>
                </m:sSub>
              </m:oMath>
            </m:oMathPara>
          </w:p>
        </w:tc>
        <w:tc>
          <w:tcPr>
            <w:tcW w:w="6912" w:type="dxa"/>
          </w:tcPr>
          <w:p w:rsidR="00E129E5" w:rsidRPr="00EE17B6" w:rsidRDefault="00E129E5" w:rsidP="00AF01A2">
            <w:pPr>
              <w:rPr>
                <w:sz w:val="20"/>
                <w:szCs w:val="20"/>
              </w:rPr>
            </w:pPr>
            <w:r>
              <w:rPr>
                <w:sz w:val="20"/>
                <w:szCs w:val="20"/>
              </w:rPr>
              <w:t>Coefficient</w:t>
            </w:r>
          </w:p>
        </w:tc>
        <w:tc>
          <w:tcPr>
            <w:tcW w:w="1165" w:type="dxa"/>
          </w:tcPr>
          <w:p w:rsidR="00E129E5" w:rsidRPr="00EE17B6" w:rsidRDefault="00E129E5" w:rsidP="0092498D">
            <w:pPr>
              <w:jc w:val="right"/>
              <w:rPr>
                <w:sz w:val="20"/>
                <w:szCs w:val="20"/>
              </w:rPr>
            </w:pPr>
            <w:proofErr w:type="spellStart"/>
            <w:r>
              <w:rPr>
                <w:sz w:val="20"/>
                <w:szCs w:val="20"/>
              </w:rPr>
              <w:t>n.a</w:t>
            </w:r>
            <w:proofErr w:type="spellEnd"/>
            <w:r>
              <w:rPr>
                <w:sz w:val="20"/>
                <w:szCs w:val="20"/>
              </w:rPr>
              <w:t>.</w:t>
            </w:r>
          </w:p>
        </w:tc>
      </w:tr>
      <w:tr w:rsidR="00E129E5" w:rsidRPr="00EE17B6" w:rsidTr="0092498D">
        <w:tc>
          <w:tcPr>
            <w:tcW w:w="1278" w:type="dxa"/>
          </w:tcPr>
          <w:p w:rsidR="00E129E5" w:rsidRPr="00E129E5" w:rsidRDefault="007D1AD3" w:rsidP="00E129E5">
            <w:pPr>
              <w:jc w:val="both"/>
              <w:rPr>
                <w:rFonts w:ascii="Cambria" w:eastAsia="Calibri" w:hAnsi="Cambria" w:cs="Times New Roman"/>
                <w:sz w:val="20"/>
                <w:szCs w:val="20"/>
              </w:rPr>
            </w:pPr>
            <m:oMathPara>
              <m:oMathParaPr>
                <m:jc m:val="left"/>
              </m:oMathParaPr>
              <m:oMath>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C</m:t>
                    </m:r>
                  </m:e>
                  <m:sub>
                    <m:r>
                      <w:rPr>
                        <w:rFonts w:ascii="Cambria Math" w:eastAsia="Calibri" w:hAnsi="Cambria Math" w:cs="Times New Roman"/>
                        <w:sz w:val="20"/>
                        <w:szCs w:val="20"/>
                      </w:rPr>
                      <m:t>2</m:t>
                    </m:r>
                  </m:sub>
                </m:sSub>
              </m:oMath>
            </m:oMathPara>
          </w:p>
        </w:tc>
        <w:tc>
          <w:tcPr>
            <w:tcW w:w="6912" w:type="dxa"/>
          </w:tcPr>
          <w:p w:rsidR="00E129E5" w:rsidRPr="00EE17B6" w:rsidRDefault="00E129E5" w:rsidP="00AF01A2">
            <w:pPr>
              <w:rPr>
                <w:sz w:val="20"/>
                <w:szCs w:val="20"/>
              </w:rPr>
            </w:pPr>
            <w:r>
              <w:rPr>
                <w:sz w:val="20"/>
                <w:szCs w:val="20"/>
              </w:rPr>
              <w:t>Coefficient</w:t>
            </w:r>
          </w:p>
        </w:tc>
        <w:tc>
          <w:tcPr>
            <w:tcW w:w="1165" w:type="dxa"/>
          </w:tcPr>
          <w:p w:rsidR="00E129E5" w:rsidRPr="00EE17B6" w:rsidRDefault="00E129E5" w:rsidP="0092498D">
            <w:pPr>
              <w:jc w:val="right"/>
              <w:rPr>
                <w:sz w:val="20"/>
                <w:szCs w:val="20"/>
              </w:rPr>
            </w:pPr>
            <w:proofErr w:type="spellStart"/>
            <w:r>
              <w:rPr>
                <w:sz w:val="20"/>
                <w:szCs w:val="20"/>
              </w:rPr>
              <w:t>n.a</w:t>
            </w:r>
            <w:proofErr w:type="spellEnd"/>
            <w:r>
              <w:rPr>
                <w:sz w:val="20"/>
                <w:szCs w:val="20"/>
              </w:rPr>
              <w:t>.</w:t>
            </w:r>
          </w:p>
        </w:tc>
      </w:tr>
      <w:tr w:rsidR="00E129E5" w:rsidRPr="00EE17B6" w:rsidTr="0092498D">
        <w:tc>
          <w:tcPr>
            <w:tcW w:w="1278" w:type="dxa"/>
          </w:tcPr>
          <w:p w:rsidR="00E129E5" w:rsidRPr="00E129E5" w:rsidRDefault="007D1AD3" w:rsidP="00E129E5">
            <w:pPr>
              <w:jc w:val="both"/>
              <w:rPr>
                <w:rFonts w:ascii="Cambria" w:eastAsia="Calibri" w:hAnsi="Cambria" w:cs="Times New Roman"/>
                <w:sz w:val="20"/>
                <w:szCs w:val="20"/>
              </w:rPr>
            </w:pPr>
            <m:oMathPara>
              <m:oMathParaPr>
                <m:jc m:val="left"/>
              </m:oMathParaPr>
              <m:oMath>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C</m:t>
                    </m:r>
                  </m:e>
                  <m:sub>
                    <m:r>
                      <w:rPr>
                        <w:rFonts w:ascii="Cambria Math" w:eastAsia="Calibri" w:hAnsi="Cambria Math" w:cs="Times New Roman"/>
                        <w:sz w:val="20"/>
                        <w:szCs w:val="20"/>
                      </w:rPr>
                      <m:t>3</m:t>
                    </m:r>
                  </m:sub>
                </m:sSub>
              </m:oMath>
            </m:oMathPara>
          </w:p>
        </w:tc>
        <w:tc>
          <w:tcPr>
            <w:tcW w:w="6912" w:type="dxa"/>
          </w:tcPr>
          <w:p w:rsidR="00E129E5" w:rsidRPr="00EE17B6" w:rsidRDefault="00E129E5" w:rsidP="00AF01A2">
            <w:pPr>
              <w:rPr>
                <w:sz w:val="20"/>
                <w:szCs w:val="20"/>
              </w:rPr>
            </w:pPr>
            <w:r>
              <w:rPr>
                <w:sz w:val="20"/>
                <w:szCs w:val="20"/>
              </w:rPr>
              <w:t>Coefficient</w:t>
            </w:r>
          </w:p>
        </w:tc>
        <w:tc>
          <w:tcPr>
            <w:tcW w:w="1165" w:type="dxa"/>
          </w:tcPr>
          <w:p w:rsidR="00E129E5" w:rsidRPr="00EE17B6" w:rsidRDefault="00E129E5" w:rsidP="0092498D">
            <w:pPr>
              <w:jc w:val="right"/>
              <w:rPr>
                <w:sz w:val="20"/>
                <w:szCs w:val="20"/>
              </w:rPr>
            </w:pPr>
            <w:proofErr w:type="spellStart"/>
            <w:r>
              <w:rPr>
                <w:sz w:val="20"/>
                <w:szCs w:val="20"/>
              </w:rPr>
              <w:t>n.a</w:t>
            </w:r>
            <w:proofErr w:type="spellEnd"/>
            <w:r>
              <w:rPr>
                <w:sz w:val="20"/>
                <w:szCs w:val="20"/>
              </w:rPr>
              <w:t>.</w:t>
            </w:r>
          </w:p>
        </w:tc>
      </w:tr>
      <w:tr w:rsidR="00EE17B6" w:rsidRPr="00EE17B6" w:rsidTr="0092498D">
        <w:tc>
          <w:tcPr>
            <w:tcW w:w="1278" w:type="dxa"/>
          </w:tcPr>
          <w:p w:rsidR="0081120B" w:rsidRPr="00EE17B6" w:rsidRDefault="007D1AD3" w:rsidP="00EE17B6">
            <w:pPr>
              <w:rPr>
                <w:rFonts w:ascii="Calibri" w:eastAsia="Calibri" w:hAnsi="Calibri" w:cs="Times New Roman"/>
                <w:sz w:val="20"/>
                <w:szCs w:val="20"/>
              </w:rPr>
            </w:pPr>
            <m:oMathPara>
              <m:oMathParaPr>
                <m:jc m:val="left"/>
              </m:oMathParaPr>
              <m:oMath>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d</m:t>
                    </m:r>
                  </m:e>
                  <m:sub>
                    <m:r>
                      <w:rPr>
                        <w:rFonts w:ascii="Cambria Math" w:eastAsia="Calibri" w:hAnsi="Cambria Math" w:cs="Times New Roman"/>
                        <w:sz w:val="20"/>
                        <w:szCs w:val="20"/>
                      </w:rPr>
                      <m:t>c</m:t>
                    </m:r>
                  </m:sub>
                </m:sSub>
              </m:oMath>
            </m:oMathPara>
          </w:p>
        </w:tc>
        <w:tc>
          <w:tcPr>
            <w:tcW w:w="6912" w:type="dxa"/>
          </w:tcPr>
          <w:p w:rsidR="0081120B" w:rsidRPr="00EE17B6" w:rsidRDefault="0092498D" w:rsidP="00AF01A2">
            <w:pPr>
              <w:rPr>
                <w:sz w:val="20"/>
                <w:szCs w:val="20"/>
              </w:rPr>
            </w:pPr>
            <w:r w:rsidRPr="00EE17B6">
              <w:rPr>
                <w:sz w:val="20"/>
                <w:szCs w:val="20"/>
              </w:rPr>
              <w:t>Creep damage</w:t>
            </w:r>
          </w:p>
        </w:tc>
        <w:tc>
          <w:tcPr>
            <w:tcW w:w="1165" w:type="dxa"/>
          </w:tcPr>
          <w:p w:rsidR="0081120B" w:rsidRPr="00EE17B6" w:rsidRDefault="0092498D" w:rsidP="00AF01A2">
            <w:pPr>
              <w:jc w:val="right"/>
              <w:rPr>
                <w:sz w:val="20"/>
                <w:szCs w:val="20"/>
              </w:rPr>
            </w:pPr>
            <w:r w:rsidRPr="00EE17B6">
              <w:rPr>
                <w:sz w:val="20"/>
                <w:szCs w:val="20"/>
              </w:rPr>
              <w:t>[-]</w:t>
            </w:r>
          </w:p>
        </w:tc>
      </w:tr>
      <w:tr w:rsidR="00EE17B6" w:rsidRPr="00EE17B6" w:rsidTr="0092498D">
        <w:tc>
          <w:tcPr>
            <w:tcW w:w="1278" w:type="dxa"/>
          </w:tcPr>
          <w:p w:rsidR="0092498D" w:rsidRPr="00EE17B6" w:rsidRDefault="007D1AD3" w:rsidP="00EE17B6">
            <w:pPr>
              <w:rPr>
                <w:rFonts w:ascii="Calibri" w:eastAsia="Calibri" w:hAnsi="Calibri" w:cs="Times New Roman"/>
                <w:sz w:val="20"/>
                <w:szCs w:val="20"/>
              </w:rPr>
            </w:pPr>
            <m:oMathPara>
              <m:oMathParaPr>
                <m:jc m:val="left"/>
              </m:oMathParaPr>
              <m:oMath>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d</m:t>
                    </m:r>
                  </m:e>
                  <m:sub>
                    <m:r>
                      <w:rPr>
                        <w:rFonts w:ascii="Cambria Math" w:eastAsia="Calibri" w:hAnsi="Cambria Math" w:cs="Times New Roman"/>
                        <w:sz w:val="20"/>
                        <w:szCs w:val="20"/>
                      </w:rPr>
                      <m:t>f</m:t>
                    </m:r>
                  </m:sub>
                </m:sSub>
              </m:oMath>
            </m:oMathPara>
          </w:p>
        </w:tc>
        <w:tc>
          <w:tcPr>
            <w:tcW w:w="6912" w:type="dxa"/>
          </w:tcPr>
          <w:p w:rsidR="0092498D" w:rsidRPr="00EE17B6" w:rsidRDefault="0092498D" w:rsidP="00AF01A2">
            <w:pPr>
              <w:rPr>
                <w:sz w:val="20"/>
                <w:szCs w:val="20"/>
              </w:rPr>
            </w:pPr>
            <w:r w:rsidRPr="00EE17B6">
              <w:rPr>
                <w:sz w:val="20"/>
                <w:szCs w:val="20"/>
              </w:rPr>
              <w:t>Fatigue damage</w:t>
            </w:r>
          </w:p>
        </w:tc>
        <w:tc>
          <w:tcPr>
            <w:tcW w:w="1165" w:type="dxa"/>
          </w:tcPr>
          <w:p w:rsidR="0092498D" w:rsidRPr="00EE17B6" w:rsidRDefault="0092498D" w:rsidP="00AF01A2">
            <w:pPr>
              <w:jc w:val="right"/>
              <w:rPr>
                <w:sz w:val="20"/>
                <w:szCs w:val="20"/>
              </w:rPr>
            </w:pPr>
            <w:r w:rsidRPr="00EE17B6">
              <w:rPr>
                <w:sz w:val="20"/>
                <w:szCs w:val="20"/>
              </w:rPr>
              <w:t>[-]</w:t>
            </w:r>
          </w:p>
        </w:tc>
      </w:tr>
      <w:tr w:rsidR="00EE17B6" w:rsidRPr="00EE17B6" w:rsidTr="0092498D">
        <w:tc>
          <w:tcPr>
            <w:tcW w:w="1278" w:type="dxa"/>
          </w:tcPr>
          <w:p w:rsidR="0092498D" w:rsidRPr="00EE17B6" w:rsidRDefault="0092498D" w:rsidP="00EE17B6">
            <w:pPr>
              <w:rPr>
                <w:rFonts w:ascii="Calibri" w:eastAsia="Calibri" w:hAnsi="Calibri" w:cs="Times New Roman"/>
                <w:sz w:val="20"/>
                <w:szCs w:val="20"/>
              </w:rPr>
            </w:pPr>
            <m:oMathPara>
              <m:oMathParaPr>
                <m:jc m:val="left"/>
              </m:oMathParaPr>
              <m:oMath>
                <m:r>
                  <w:rPr>
                    <w:rFonts w:ascii="Cambria Math" w:eastAsia="Calibri" w:hAnsi="Cambria Math" w:cs="Times New Roman"/>
                    <w:sz w:val="20"/>
                    <w:szCs w:val="20"/>
                  </w:rPr>
                  <m:t>E</m:t>
                </m:r>
              </m:oMath>
            </m:oMathPara>
          </w:p>
        </w:tc>
        <w:tc>
          <w:tcPr>
            <w:tcW w:w="6912" w:type="dxa"/>
          </w:tcPr>
          <w:p w:rsidR="0092498D" w:rsidRPr="00EE17B6" w:rsidRDefault="0092498D" w:rsidP="00AF01A2">
            <w:pPr>
              <w:rPr>
                <w:sz w:val="20"/>
                <w:szCs w:val="20"/>
              </w:rPr>
            </w:pPr>
            <w:r w:rsidRPr="00EE17B6">
              <w:rPr>
                <w:sz w:val="20"/>
                <w:szCs w:val="20"/>
              </w:rPr>
              <w:t>Young’s modulus</w:t>
            </w:r>
          </w:p>
        </w:tc>
        <w:tc>
          <w:tcPr>
            <w:tcW w:w="1165" w:type="dxa"/>
          </w:tcPr>
          <w:p w:rsidR="0092498D" w:rsidRPr="00EE17B6" w:rsidRDefault="0092498D" w:rsidP="00AF01A2">
            <w:pPr>
              <w:jc w:val="right"/>
              <w:rPr>
                <w:sz w:val="20"/>
                <w:szCs w:val="20"/>
              </w:rPr>
            </w:pPr>
            <w:r w:rsidRPr="00EE17B6">
              <w:rPr>
                <w:sz w:val="20"/>
                <w:szCs w:val="20"/>
              </w:rPr>
              <w:t>[MPa]</w:t>
            </w:r>
          </w:p>
        </w:tc>
      </w:tr>
      <w:tr w:rsidR="00EE17B6" w:rsidRPr="00EE17B6" w:rsidTr="0092498D">
        <w:tc>
          <w:tcPr>
            <w:tcW w:w="1278" w:type="dxa"/>
          </w:tcPr>
          <w:p w:rsidR="0092498D" w:rsidRPr="00EE17B6" w:rsidRDefault="0092498D" w:rsidP="00EE17B6">
            <w:pPr>
              <w:rPr>
                <w:rFonts w:ascii="Calibri" w:eastAsia="Calibri" w:hAnsi="Calibri" w:cs="Times New Roman"/>
                <w:sz w:val="20"/>
                <w:szCs w:val="20"/>
              </w:rPr>
            </w:pPr>
            <m:oMathPara>
              <m:oMathParaPr>
                <m:jc m:val="left"/>
              </m:oMathParaPr>
              <m:oMath>
                <m:r>
                  <w:rPr>
                    <w:rFonts w:ascii="Cambria Math" w:eastAsia="Calibri" w:hAnsi="Cambria Math" w:cs="Times New Roman"/>
                    <w:sz w:val="20"/>
                    <w:szCs w:val="20"/>
                  </w:rPr>
                  <m:t>m</m:t>
                </m:r>
              </m:oMath>
            </m:oMathPara>
          </w:p>
        </w:tc>
        <w:tc>
          <w:tcPr>
            <w:tcW w:w="6912" w:type="dxa"/>
          </w:tcPr>
          <w:p w:rsidR="0092498D" w:rsidRPr="00EE17B6" w:rsidRDefault="0092498D" w:rsidP="00AF01A2">
            <w:pPr>
              <w:rPr>
                <w:sz w:val="20"/>
                <w:szCs w:val="20"/>
              </w:rPr>
            </w:pPr>
            <w:r w:rsidRPr="00EE17B6">
              <w:rPr>
                <w:sz w:val="20"/>
                <w:szCs w:val="20"/>
              </w:rPr>
              <w:t>Time exponent</w:t>
            </w:r>
          </w:p>
        </w:tc>
        <w:tc>
          <w:tcPr>
            <w:tcW w:w="1165" w:type="dxa"/>
          </w:tcPr>
          <w:p w:rsidR="0092498D" w:rsidRPr="00EE17B6" w:rsidRDefault="0092498D" w:rsidP="00AF01A2">
            <w:pPr>
              <w:jc w:val="right"/>
              <w:rPr>
                <w:sz w:val="20"/>
                <w:szCs w:val="20"/>
              </w:rPr>
            </w:pPr>
            <w:r w:rsidRPr="00EE17B6">
              <w:rPr>
                <w:sz w:val="20"/>
                <w:szCs w:val="20"/>
              </w:rPr>
              <w:t>[-]</w:t>
            </w:r>
          </w:p>
        </w:tc>
      </w:tr>
      <w:tr w:rsidR="00EE17B6" w:rsidRPr="00EE17B6" w:rsidTr="0092498D">
        <w:tc>
          <w:tcPr>
            <w:tcW w:w="1278" w:type="dxa"/>
          </w:tcPr>
          <w:p w:rsidR="0092498D" w:rsidRPr="00EE17B6" w:rsidRDefault="0092498D" w:rsidP="00EE17B6">
            <w:pPr>
              <w:rPr>
                <w:rFonts w:ascii="Calibri" w:eastAsia="Calibri" w:hAnsi="Calibri" w:cs="Times New Roman"/>
                <w:sz w:val="20"/>
                <w:szCs w:val="20"/>
              </w:rPr>
            </w:pPr>
            <m:oMathPara>
              <m:oMathParaPr>
                <m:jc m:val="left"/>
              </m:oMathParaPr>
              <m:oMath>
                <m:r>
                  <w:rPr>
                    <w:rFonts w:ascii="Cambria Math" w:eastAsia="Calibri" w:hAnsi="Cambria Math" w:cs="Times New Roman"/>
                    <w:sz w:val="20"/>
                    <w:szCs w:val="20"/>
                  </w:rPr>
                  <w:lastRenderedPageBreak/>
                  <m:t>n</m:t>
                </m:r>
              </m:oMath>
            </m:oMathPara>
          </w:p>
        </w:tc>
        <w:tc>
          <w:tcPr>
            <w:tcW w:w="6912" w:type="dxa"/>
          </w:tcPr>
          <w:p w:rsidR="0092498D" w:rsidRPr="00EE17B6" w:rsidRDefault="0092498D" w:rsidP="00AF01A2">
            <w:pPr>
              <w:rPr>
                <w:sz w:val="20"/>
                <w:szCs w:val="20"/>
              </w:rPr>
            </w:pPr>
            <w:r w:rsidRPr="00EE17B6">
              <w:rPr>
                <w:sz w:val="20"/>
                <w:szCs w:val="20"/>
              </w:rPr>
              <w:t>Stress exponent</w:t>
            </w:r>
          </w:p>
        </w:tc>
        <w:tc>
          <w:tcPr>
            <w:tcW w:w="1165" w:type="dxa"/>
          </w:tcPr>
          <w:p w:rsidR="0092498D" w:rsidRPr="00EE17B6" w:rsidRDefault="0092498D" w:rsidP="00AF01A2">
            <w:pPr>
              <w:jc w:val="right"/>
              <w:rPr>
                <w:sz w:val="20"/>
                <w:szCs w:val="20"/>
              </w:rPr>
            </w:pPr>
            <w:r w:rsidRPr="00EE17B6">
              <w:rPr>
                <w:sz w:val="20"/>
                <w:szCs w:val="20"/>
              </w:rPr>
              <w:t>[-]</w:t>
            </w:r>
          </w:p>
        </w:tc>
      </w:tr>
      <w:tr w:rsidR="00EE17B6" w:rsidRPr="00EE17B6" w:rsidTr="0092498D">
        <w:tc>
          <w:tcPr>
            <w:tcW w:w="1278" w:type="dxa"/>
          </w:tcPr>
          <w:p w:rsidR="0092498D" w:rsidRPr="00EE17B6" w:rsidRDefault="007D1AD3" w:rsidP="00EE17B6">
            <w:pPr>
              <w:rPr>
                <w:rFonts w:ascii="Calibri" w:eastAsia="Calibri" w:hAnsi="Calibri" w:cs="Times New Roman"/>
                <w:sz w:val="20"/>
                <w:szCs w:val="20"/>
              </w:rPr>
            </w:pPr>
            <m:oMathPara>
              <m:oMathParaPr>
                <m:jc m:val="left"/>
              </m:oMathParaPr>
              <m:oMath>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N</m:t>
                    </m:r>
                  </m:e>
                  <m:sub>
                    <m:r>
                      <w:rPr>
                        <w:rFonts w:ascii="Cambria Math" w:eastAsia="Calibri" w:hAnsi="Cambria Math" w:cs="Times New Roman"/>
                        <w:sz w:val="20"/>
                        <w:szCs w:val="20"/>
                      </w:rPr>
                      <m:t>d</m:t>
                    </m:r>
                  </m:sub>
                </m:sSub>
              </m:oMath>
            </m:oMathPara>
          </w:p>
        </w:tc>
        <w:tc>
          <w:tcPr>
            <w:tcW w:w="6912" w:type="dxa"/>
          </w:tcPr>
          <w:p w:rsidR="0092498D" w:rsidRPr="00EE17B6" w:rsidRDefault="0092498D" w:rsidP="00AF01A2">
            <w:pPr>
              <w:rPr>
                <w:sz w:val="20"/>
                <w:szCs w:val="20"/>
              </w:rPr>
            </w:pPr>
            <w:r w:rsidRPr="00EE17B6">
              <w:rPr>
                <w:sz w:val="20"/>
                <w:szCs w:val="20"/>
              </w:rPr>
              <w:t>Design allowable number of cycles</w:t>
            </w:r>
          </w:p>
        </w:tc>
        <w:tc>
          <w:tcPr>
            <w:tcW w:w="1165" w:type="dxa"/>
          </w:tcPr>
          <w:p w:rsidR="0092498D" w:rsidRPr="00EE17B6" w:rsidRDefault="0092498D" w:rsidP="00AF01A2">
            <w:pPr>
              <w:jc w:val="right"/>
              <w:rPr>
                <w:sz w:val="20"/>
                <w:szCs w:val="20"/>
              </w:rPr>
            </w:pPr>
            <w:r w:rsidRPr="00EE17B6">
              <w:rPr>
                <w:sz w:val="20"/>
                <w:szCs w:val="20"/>
              </w:rPr>
              <w:t>[-]</w:t>
            </w:r>
          </w:p>
        </w:tc>
      </w:tr>
      <w:tr w:rsidR="00EE17B6" w:rsidRPr="00EE17B6" w:rsidTr="0092498D">
        <w:tc>
          <w:tcPr>
            <w:tcW w:w="1278" w:type="dxa"/>
          </w:tcPr>
          <w:p w:rsidR="0092498D" w:rsidRPr="00EE17B6" w:rsidRDefault="007D1AD3" w:rsidP="00EE17B6">
            <w:pPr>
              <w:rPr>
                <w:rFonts w:ascii="Calibri" w:eastAsia="Calibri" w:hAnsi="Calibri" w:cs="Times New Roman"/>
                <w:sz w:val="20"/>
                <w:szCs w:val="20"/>
              </w:rPr>
            </w:pPr>
            <m:oMathPara>
              <m:oMathParaPr>
                <m:jc m:val="left"/>
              </m:oMathParaPr>
              <m:oMath>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N</m:t>
                    </m:r>
                  </m:e>
                  <m:sub>
                    <m:r>
                      <w:rPr>
                        <w:rFonts w:ascii="Cambria Math" w:eastAsia="Calibri" w:hAnsi="Cambria Math" w:cs="Times New Roman"/>
                        <w:sz w:val="20"/>
                        <w:szCs w:val="20"/>
                      </w:rPr>
                      <m:t>f</m:t>
                    </m:r>
                  </m:sub>
                </m:sSub>
              </m:oMath>
            </m:oMathPara>
          </w:p>
        </w:tc>
        <w:tc>
          <w:tcPr>
            <w:tcW w:w="6912" w:type="dxa"/>
          </w:tcPr>
          <w:p w:rsidR="0092498D" w:rsidRPr="00EE17B6" w:rsidRDefault="0092498D" w:rsidP="00AF01A2">
            <w:pPr>
              <w:rPr>
                <w:sz w:val="20"/>
                <w:szCs w:val="20"/>
              </w:rPr>
            </w:pPr>
            <w:r w:rsidRPr="00EE17B6">
              <w:rPr>
                <w:sz w:val="20"/>
                <w:szCs w:val="20"/>
              </w:rPr>
              <w:t>Number of cycles to failure</w:t>
            </w:r>
          </w:p>
        </w:tc>
        <w:tc>
          <w:tcPr>
            <w:tcW w:w="1165" w:type="dxa"/>
          </w:tcPr>
          <w:p w:rsidR="0092498D" w:rsidRPr="00EE17B6" w:rsidRDefault="0092498D" w:rsidP="00AF01A2">
            <w:pPr>
              <w:jc w:val="right"/>
              <w:rPr>
                <w:sz w:val="20"/>
                <w:szCs w:val="20"/>
              </w:rPr>
            </w:pPr>
            <w:r w:rsidRPr="00EE17B6">
              <w:rPr>
                <w:sz w:val="20"/>
                <w:szCs w:val="20"/>
              </w:rPr>
              <w:t>[-]</w:t>
            </w:r>
          </w:p>
        </w:tc>
      </w:tr>
      <w:tr w:rsidR="0092498D" w:rsidRPr="00EE17B6" w:rsidTr="0092498D">
        <w:tc>
          <w:tcPr>
            <w:tcW w:w="1278" w:type="dxa"/>
          </w:tcPr>
          <w:p w:rsidR="0092498D" w:rsidRPr="00EE17B6" w:rsidRDefault="0092498D" w:rsidP="00EE17B6">
            <w:pPr>
              <w:rPr>
                <w:rFonts w:ascii="Calibri" w:eastAsia="Calibri" w:hAnsi="Calibri" w:cs="Times New Roman"/>
                <w:sz w:val="20"/>
                <w:szCs w:val="20"/>
              </w:rPr>
            </w:pPr>
            <m:oMathPara>
              <m:oMathParaPr>
                <m:jc m:val="left"/>
              </m:oMathParaPr>
              <m:oMath>
                <m:r>
                  <w:rPr>
                    <w:rFonts w:ascii="Cambria Math" w:eastAsia="Calibri" w:hAnsi="Cambria Math" w:cs="Times New Roman"/>
                    <w:sz w:val="20"/>
                    <w:szCs w:val="20"/>
                  </w:rPr>
                  <m:t>Q</m:t>
                </m:r>
              </m:oMath>
            </m:oMathPara>
          </w:p>
        </w:tc>
        <w:tc>
          <w:tcPr>
            <w:tcW w:w="6912" w:type="dxa"/>
          </w:tcPr>
          <w:p w:rsidR="0092498D" w:rsidRPr="00EE17B6" w:rsidRDefault="0092498D" w:rsidP="00AF01A2">
            <w:pPr>
              <w:rPr>
                <w:sz w:val="20"/>
                <w:szCs w:val="20"/>
              </w:rPr>
            </w:pPr>
            <w:r w:rsidRPr="00EE17B6">
              <w:rPr>
                <w:sz w:val="20"/>
                <w:szCs w:val="20"/>
              </w:rPr>
              <w:t>Activation energy</w:t>
            </w:r>
          </w:p>
        </w:tc>
        <w:tc>
          <w:tcPr>
            <w:tcW w:w="1165" w:type="dxa"/>
          </w:tcPr>
          <w:p w:rsidR="0092498D" w:rsidRPr="00EE17B6" w:rsidRDefault="0092498D" w:rsidP="00AF01A2">
            <w:pPr>
              <w:jc w:val="right"/>
              <w:rPr>
                <w:sz w:val="20"/>
                <w:szCs w:val="20"/>
              </w:rPr>
            </w:pPr>
            <w:r w:rsidRPr="00EE17B6">
              <w:rPr>
                <w:sz w:val="20"/>
                <w:szCs w:val="20"/>
              </w:rPr>
              <w:t>[kJmol</w:t>
            </w:r>
            <w:r w:rsidRPr="00EE17B6">
              <w:rPr>
                <w:sz w:val="20"/>
                <w:szCs w:val="20"/>
                <w:vertAlign w:val="superscript"/>
              </w:rPr>
              <w:t>-1</w:t>
            </w:r>
            <w:r w:rsidRPr="00EE17B6">
              <w:rPr>
                <w:sz w:val="20"/>
                <w:szCs w:val="20"/>
              </w:rPr>
              <w:t>]</w:t>
            </w:r>
          </w:p>
        </w:tc>
      </w:tr>
      <w:tr w:rsidR="0092498D" w:rsidRPr="00EE17B6" w:rsidTr="0092498D">
        <w:tc>
          <w:tcPr>
            <w:tcW w:w="1278" w:type="dxa"/>
          </w:tcPr>
          <w:p w:rsidR="0092498D" w:rsidRPr="00EE17B6" w:rsidRDefault="0092498D" w:rsidP="00EE17B6">
            <w:pPr>
              <w:rPr>
                <w:rFonts w:ascii="Calibri" w:eastAsia="Calibri" w:hAnsi="Calibri" w:cs="Times New Roman"/>
                <w:sz w:val="20"/>
                <w:szCs w:val="20"/>
              </w:rPr>
            </w:pPr>
            <m:oMathPara>
              <m:oMathParaPr>
                <m:jc m:val="left"/>
              </m:oMathParaPr>
              <m:oMath>
                <m:r>
                  <w:rPr>
                    <w:rFonts w:ascii="Cambria Math" w:eastAsia="Calibri" w:hAnsi="Cambria Math" w:cs="Times New Roman"/>
                    <w:sz w:val="20"/>
                    <w:szCs w:val="20"/>
                  </w:rPr>
                  <m:t>R</m:t>
                </m:r>
              </m:oMath>
            </m:oMathPara>
          </w:p>
        </w:tc>
        <w:tc>
          <w:tcPr>
            <w:tcW w:w="6912" w:type="dxa"/>
          </w:tcPr>
          <w:p w:rsidR="0092498D" w:rsidRPr="00EE17B6" w:rsidRDefault="0092498D" w:rsidP="00AF01A2">
            <w:pPr>
              <w:rPr>
                <w:sz w:val="20"/>
                <w:szCs w:val="20"/>
              </w:rPr>
            </w:pPr>
            <w:r w:rsidRPr="00EE17B6">
              <w:rPr>
                <w:sz w:val="20"/>
                <w:szCs w:val="20"/>
              </w:rPr>
              <w:t>Universal gas constant</w:t>
            </w:r>
          </w:p>
        </w:tc>
        <w:tc>
          <w:tcPr>
            <w:tcW w:w="1165" w:type="dxa"/>
          </w:tcPr>
          <w:p w:rsidR="0092498D" w:rsidRPr="00EE17B6" w:rsidRDefault="0092498D" w:rsidP="00AF01A2">
            <w:pPr>
              <w:jc w:val="right"/>
              <w:rPr>
                <w:sz w:val="20"/>
                <w:szCs w:val="20"/>
              </w:rPr>
            </w:pPr>
            <w:r w:rsidRPr="00EE17B6">
              <w:rPr>
                <w:sz w:val="20"/>
                <w:szCs w:val="20"/>
              </w:rPr>
              <w:t>[Jmol</w:t>
            </w:r>
            <w:r w:rsidRPr="00EE17B6">
              <w:rPr>
                <w:sz w:val="20"/>
                <w:szCs w:val="20"/>
                <w:vertAlign w:val="superscript"/>
              </w:rPr>
              <w:t>-1</w:t>
            </w:r>
            <w:r w:rsidRPr="00EE17B6">
              <w:rPr>
                <w:sz w:val="20"/>
                <w:szCs w:val="20"/>
              </w:rPr>
              <w:t>K</w:t>
            </w:r>
            <w:r w:rsidRPr="00EE17B6">
              <w:rPr>
                <w:sz w:val="20"/>
                <w:szCs w:val="20"/>
                <w:vertAlign w:val="superscript"/>
              </w:rPr>
              <w:t>-1</w:t>
            </w:r>
            <w:r w:rsidRPr="00EE17B6">
              <w:rPr>
                <w:sz w:val="20"/>
                <w:szCs w:val="20"/>
              </w:rPr>
              <w:t>]</w:t>
            </w:r>
          </w:p>
        </w:tc>
      </w:tr>
      <w:tr w:rsidR="00977825" w:rsidRPr="00EE17B6" w:rsidTr="0092498D">
        <w:tc>
          <w:tcPr>
            <w:tcW w:w="1278" w:type="dxa"/>
          </w:tcPr>
          <w:p w:rsidR="00977825" w:rsidRPr="00EE17B6" w:rsidRDefault="007D1AD3" w:rsidP="00977825">
            <w:pPr>
              <w:rPr>
                <w:rFonts w:ascii="Calibri" w:eastAsia="Calibri" w:hAnsi="Calibri" w:cs="Times New Roman"/>
                <w:sz w:val="20"/>
                <w:szCs w:val="20"/>
              </w:rPr>
            </w:pPr>
            <m:oMathPara>
              <m:oMathParaPr>
                <m:jc m:val="left"/>
              </m:oMathParaPr>
              <m:oMath>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S</m:t>
                    </m:r>
                  </m:e>
                  <m:sub>
                    <m:r>
                      <w:rPr>
                        <w:rFonts w:ascii="Cambria Math" w:eastAsia="Calibri" w:hAnsi="Cambria Math" w:cs="Times New Roman"/>
                        <w:sz w:val="20"/>
                        <w:szCs w:val="20"/>
                      </w:rPr>
                      <m:t>y,avg</m:t>
                    </m:r>
                  </m:sub>
                </m:sSub>
              </m:oMath>
            </m:oMathPara>
          </w:p>
        </w:tc>
        <w:tc>
          <w:tcPr>
            <w:tcW w:w="6912" w:type="dxa"/>
          </w:tcPr>
          <w:p w:rsidR="00977825" w:rsidRPr="00EE17B6" w:rsidRDefault="00977825" w:rsidP="007B69EB">
            <w:pPr>
              <w:rPr>
                <w:sz w:val="20"/>
                <w:szCs w:val="20"/>
              </w:rPr>
            </w:pPr>
            <w:r>
              <w:rPr>
                <w:sz w:val="20"/>
                <w:szCs w:val="20"/>
              </w:rPr>
              <w:t>Average</w:t>
            </w:r>
            <w:r w:rsidRPr="00EE17B6">
              <w:rPr>
                <w:sz w:val="20"/>
                <w:szCs w:val="20"/>
              </w:rPr>
              <w:t xml:space="preserve"> yield strength</w:t>
            </w:r>
          </w:p>
        </w:tc>
        <w:tc>
          <w:tcPr>
            <w:tcW w:w="1165" w:type="dxa"/>
          </w:tcPr>
          <w:p w:rsidR="00977825" w:rsidRPr="00EE17B6" w:rsidRDefault="00977825" w:rsidP="007B69EB">
            <w:pPr>
              <w:jc w:val="right"/>
              <w:rPr>
                <w:sz w:val="20"/>
                <w:szCs w:val="20"/>
              </w:rPr>
            </w:pPr>
            <w:r w:rsidRPr="00EE17B6">
              <w:rPr>
                <w:sz w:val="20"/>
                <w:szCs w:val="20"/>
              </w:rPr>
              <w:t>[MPa]</w:t>
            </w:r>
          </w:p>
        </w:tc>
      </w:tr>
      <w:tr w:rsidR="00977825" w:rsidRPr="00EE17B6" w:rsidTr="0092498D">
        <w:tc>
          <w:tcPr>
            <w:tcW w:w="1278" w:type="dxa"/>
          </w:tcPr>
          <w:p w:rsidR="00977825" w:rsidRPr="00EE17B6" w:rsidRDefault="007D1AD3" w:rsidP="007B69EB">
            <w:pPr>
              <w:rPr>
                <w:rFonts w:ascii="Calibri" w:eastAsia="Calibri" w:hAnsi="Calibri" w:cs="Times New Roman"/>
                <w:sz w:val="20"/>
                <w:szCs w:val="20"/>
              </w:rPr>
            </w:pPr>
            <m:oMathPara>
              <m:oMathParaPr>
                <m:jc m:val="left"/>
              </m:oMathParaPr>
              <m:oMath>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S</m:t>
                    </m:r>
                  </m:e>
                  <m:sub>
                    <m:r>
                      <w:rPr>
                        <w:rFonts w:ascii="Cambria Math" w:eastAsia="Calibri" w:hAnsi="Cambria Math" w:cs="Times New Roman"/>
                        <w:sz w:val="20"/>
                        <w:szCs w:val="20"/>
                      </w:rPr>
                      <m:t>u,avg</m:t>
                    </m:r>
                  </m:sub>
                </m:sSub>
              </m:oMath>
            </m:oMathPara>
          </w:p>
        </w:tc>
        <w:tc>
          <w:tcPr>
            <w:tcW w:w="6912" w:type="dxa"/>
          </w:tcPr>
          <w:p w:rsidR="00977825" w:rsidRPr="00EE17B6" w:rsidRDefault="00977825" w:rsidP="007B69EB">
            <w:pPr>
              <w:rPr>
                <w:sz w:val="20"/>
                <w:szCs w:val="20"/>
              </w:rPr>
            </w:pPr>
            <w:r>
              <w:rPr>
                <w:sz w:val="20"/>
                <w:szCs w:val="20"/>
              </w:rPr>
              <w:t xml:space="preserve">Average </w:t>
            </w:r>
            <w:r w:rsidRPr="00EE17B6">
              <w:rPr>
                <w:sz w:val="20"/>
                <w:szCs w:val="20"/>
              </w:rPr>
              <w:t>ultimate strength</w:t>
            </w:r>
          </w:p>
        </w:tc>
        <w:tc>
          <w:tcPr>
            <w:tcW w:w="1165" w:type="dxa"/>
          </w:tcPr>
          <w:p w:rsidR="00977825" w:rsidRPr="00EE17B6" w:rsidRDefault="00977825" w:rsidP="007B69EB">
            <w:pPr>
              <w:jc w:val="right"/>
              <w:rPr>
                <w:sz w:val="20"/>
                <w:szCs w:val="20"/>
              </w:rPr>
            </w:pPr>
            <w:r w:rsidRPr="00EE17B6">
              <w:rPr>
                <w:sz w:val="20"/>
                <w:szCs w:val="20"/>
              </w:rPr>
              <w:t>[MPa]</w:t>
            </w:r>
          </w:p>
        </w:tc>
      </w:tr>
      <w:tr w:rsidR="00977825" w:rsidRPr="00EE17B6" w:rsidTr="0092498D">
        <w:tc>
          <w:tcPr>
            <w:tcW w:w="1278" w:type="dxa"/>
          </w:tcPr>
          <w:p w:rsidR="00977825" w:rsidRPr="00EE17B6" w:rsidRDefault="007D1AD3" w:rsidP="00EE17B6">
            <w:pPr>
              <w:rPr>
                <w:rFonts w:ascii="Calibri" w:eastAsia="Calibri" w:hAnsi="Calibri" w:cs="Times New Roman"/>
                <w:sz w:val="20"/>
                <w:szCs w:val="20"/>
              </w:rPr>
            </w:pPr>
            <m:oMathPara>
              <m:oMathParaPr>
                <m:jc m:val="left"/>
              </m:oMathParaPr>
              <m:oMath>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S</m:t>
                    </m:r>
                  </m:e>
                  <m:sub>
                    <m:r>
                      <w:rPr>
                        <w:rFonts w:ascii="Cambria Math" w:eastAsia="Calibri" w:hAnsi="Cambria Math" w:cs="Times New Roman"/>
                        <w:sz w:val="20"/>
                        <w:szCs w:val="20"/>
                      </w:rPr>
                      <m:t>y,min</m:t>
                    </m:r>
                  </m:sub>
                </m:sSub>
              </m:oMath>
            </m:oMathPara>
          </w:p>
        </w:tc>
        <w:tc>
          <w:tcPr>
            <w:tcW w:w="6912" w:type="dxa"/>
          </w:tcPr>
          <w:p w:rsidR="00977825" w:rsidRPr="00EE17B6" w:rsidRDefault="00977825" w:rsidP="00AF01A2">
            <w:pPr>
              <w:rPr>
                <w:sz w:val="20"/>
                <w:szCs w:val="20"/>
              </w:rPr>
            </w:pPr>
            <w:r w:rsidRPr="00EE17B6">
              <w:rPr>
                <w:sz w:val="20"/>
                <w:szCs w:val="20"/>
              </w:rPr>
              <w:t>Minimum yield strength</w:t>
            </w:r>
          </w:p>
        </w:tc>
        <w:tc>
          <w:tcPr>
            <w:tcW w:w="1165" w:type="dxa"/>
          </w:tcPr>
          <w:p w:rsidR="00977825" w:rsidRPr="00EE17B6" w:rsidRDefault="00977825" w:rsidP="00AF01A2">
            <w:pPr>
              <w:jc w:val="right"/>
              <w:rPr>
                <w:sz w:val="20"/>
                <w:szCs w:val="20"/>
              </w:rPr>
            </w:pPr>
            <w:r w:rsidRPr="00EE17B6">
              <w:rPr>
                <w:sz w:val="20"/>
                <w:szCs w:val="20"/>
              </w:rPr>
              <w:t>[MPa]</w:t>
            </w:r>
          </w:p>
        </w:tc>
      </w:tr>
      <w:tr w:rsidR="00977825" w:rsidRPr="00EE17B6" w:rsidTr="0092498D">
        <w:tc>
          <w:tcPr>
            <w:tcW w:w="1278" w:type="dxa"/>
          </w:tcPr>
          <w:p w:rsidR="00977825" w:rsidRPr="00EE17B6" w:rsidRDefault="007D1AD3" w:rsidP="00EE17B6">
            <w:pPr>
              <w:rPr>
                <w:rFonts w:ascii="Calibri" w:eastAsia="Calibri" w:hAnsi="Calibri" w:cs="Times New Roman"/>
                <w:sz w:val="20"/>
                <w:szCs w:val="20"/>
              </w:rPr>
            </w:pPr>
            <m:oMathPara>
              <m:oMathParaPr>
                <m:jc m:val="left"/>
              </m:oMathParaPr>
              <m:oMath>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S</m:t>
                    </m:r>
                  </m:e>
                  <m:sub>
                    <m:r>
                      <w:rPr>
                        <w:rFonts w:ascii="Cambria Math" w:eastAsia="Calibri" w:hAnsi="Cambria Math" w:cs="Times New Roman"/>
                        <w:sz w:val="20"/>
                        <w:szCs w:val="20"/>
                      </w:rPr>
                      <m:t>u,min</m:t>
                    </m:r>
                  </m:sub>
                </m:sSub>
              </m:oMath>
            </m:oMathPara>
          </w:p>
        </w:tc>
        <w:tc>
          <w:tcPr>
            <w:tcW w:w="6912" w:type="dxa"/>
          </w:tcPr>
          <w:p w:rsidR="00977825" w:rsidRPr="00EE17B6" w:rsidRDefault="00977825" w:rsidP="00AF01A2">
            <w:pPr>
              <w:rPr>
                <w:sz w:val="20"/>
                <w:szCs w:val="20"/>
              </w:rPr>
            </w:pPr>
            <w:r w:rsidRPr="00EE17B6">
              <w:rPr>
                <w:sz w:val="20"/>
                <w:szCs w:val="20"/>
              </w:rPr>
              <w:t>Minimum ultimate strength</w:t>
            </w:r>
          </w:p>
        </w:tc>
        <w:tc>
          <w:tcPr>
            <w:tcW w:w="1165" w:type="dxa"/>
          </w:tcPr>
          <w:p w:rsidR="00977825" w:rsidRPr="00EE17B6" w:rsidRDefault="00977825" w:rsidP="00AF01A2">
            <w:pPr>
              <w:jc w:val="right"/>
              <w:rPr>
                <w:sz w:val="20"/>
                <w:szCs w:val="20"/>
              </w:rPr>
            </w:pPr>
            <w:r w:rsidRPr="00EE17B6">
              <w:rPr>
                <w:sz w:val="20"/>
                <w:szCs w:val="20"/>
              </w:rPr>
              <w:t>[MPa]</w:t>
            </w:r>
          </w:p>
        </w:tc>
      </w:tr>
      <w:tr w:rsidR="003E708C" w:rsidRPr="00EE17B6" w:rsidTr="0092498D">
        <w:tc>
          <w:tcPr>
            <w:tcW w:w="1278" w:type="dxa"/>
          </w:tcPr>
          <w:p w:rsidR="003E708C" w:rsidRPr="003E708C" w:rsidRDefault="007D1AD3" w:rsidP="003E708C">
            <w:pPr>
              <w:rPr>
                <w:rFonts w:ascii="Calibri" w:eastAsia="Calibri" w:hAnsi="Calibri" w:cs="Times New Roman"/>
                <w:sz w:val="20"/>
                <w:szCs w:val="20"/>
              </w:rPr>
            </w:pPr>
            <m:oMathPara>
              <m:oMathParaPr>
                <m:jc m:val="left"/>
              </m:oMathParaPr>
              <m:oMath>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S</m:t>
                    </m:r>
                  </m:e>
                  <m:sub>
                    <m:r>
                      <w:rPr>
                        <w:rFonts w:ascii="Cambria Math" w:eastAsia="Calibri" w:hAnsi="Cambria Math" w:cs="Times New Roman"/>
                        <w:sz w:val="20"/>
                        <w:szCs w:val="20"/>
                      </w:rPr>
                      <m:t>i</m:t>
                    </m:r>
                  </m:sub>
                </m:sSub>
              </m:oMath>
            </m:oMathPara>
          </w:p>
        </w:tc>
        <w:tc>
          <w:tcPr>
            <w:tcW w:w="6912" w:type="dxa"/>
          </w:tcPr>
          <w:p w:rsidR="003E708C" w:rsidRPr="00EE17B6" w:rsidRDefault="003E708C" w:rsidP="00AF01A2">
            <w:pPr>
              <w:rPr>
                <w:sz w:val="20"/>
                <w:szCs w:val="20"/>
              </w:rPr>
            </w:pPr>
            <w:r>
              <w:rPr>
                <w:sz w:val="20"/>
                <w:szCs w:val="20"/>
              </w:rPr>
              <w:t>Stress from monotonic stress vs. strain curve</w:t>
            </w:r>
          </w:p>
        </w:tc>
        <w:tc>
          <w:tcPr>
            <w:tcW w:w="1165" w:type="dxa"/>
          </w:tcPr>
          <w:p w:rsidR="003E708C" w:rsidRPr="00EE17B6" w:rsidRDefault="003E708C" w:rsidP="00AF01A2">
            <w:pPr>
              <w:jc w:val="right"/>
              <w:rPr>
                <w:sz w:val="20"/>
                <w:szCs w:val="20"/>
              </w:rPr>
            </w:pPr>
            <w:r w:rsidRPr="00EE17B6">
              <w:rPr>
                <w:sz w:val="20"/>
                <w:szCs w:val="20"/>
              </w:rPr>
              <w:t>[MPa]</w:t>
            </w:r>
          </w:p>
        </w:tc>
      </w:tr>
      <w:tr w:rsidR="003E708C" w:rsidRPr="00EE17B6" w:rsidTr="0092498D">
        <w:tc>
          <w:tcPr>
            <w:tcW w:w="1278" w:type="dxa"/>
          </w:tcPr>
          <w:p w:rsidR="003E708C" w:rsidRPr="003E708C" w:rsidRDefault="007D1AD3" w:rsidP="00EE17B6">
            <w:pPr>
              <w:rPr>
                <w:rFonts w:ascii="Calibri" w:eastAsia="Calibri" w:hAnsi="Calibri" w:cs="Times New Roman"/>
                <w:sz w:val="20"/>
                <w:szCs w:val="20"/>
              </w:rPr>
            </w:pPr>
            <m:oMathPara>
              <m:oMathParaPr>
                <m:jc m:val="left"/>
              </m:oMathParaPr>
              <m:oMath>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S</m:t>
                    </m:r>
                  </m:e>
                  <m:sub>
                    <m:r>
                      <w:rPr>
                        <w:rFonts w:ascii="Cambria Math" w:eastAsia="Calibri" w:hAnsi="Cambria Math" w:cs="Times New Roman"/>
                        <w:sz w:val="20"/>
                        <w:szCs w:val="20"/>
                      </w:rPr>
                      <m:t>i,c</m:t>
                    </m:r>
                  </m:sub>
                </m:sSub>
              </m:oMath>
            </m:oMathPara>
          </w:p>
        </w:tc>
        <w:tc>
          <w:tcPr>
            <w:tcW w:w="6912" w:type="dxa"/>
          </w:tcPr>
          <w:p w:rsidR="003E708C" w:rsidRPr="00EE17B6" w:rsidRDefault="003E708C" w:rsidP="00AF01A2">
            <w:pPr>
              <w:rPr>
                <w:sz w:val="20"/>
                <w:szCs w:val="20"/>
              </w:rPr>
            </w:pPr>
            <w:r>
              <w:rPr>
                <w:sz w:val="20"/>
                <w:szCs w:val="20"/>
              </w:rPr>
              <w:t>Stress from cyclic stress vs. strain curve</w:t>
            </w:r>
          </w:p>
        </w:tc>
        <w:tc>
          <w:tcPr>
            <w:tcW w:w="1165" w:type="dxa"/>
          </w:tcPr>
          <w:p w:rsidR="003E708C" w:rsidRPr="00EE17B6" w:rsidRDefault="003E708C" w:rsidP="00AF01A2">
            <w:pPr>
              <w:jc w:val="right"/>
              <w:rPr>
                <w:sz w:val="20"/>
                <w:szCs w:val="20"/>
              </w:rPr>
            </w:pPr>
            <w:r w:rsidRPr="00EE17B6">
              <w:rPr>
                <w:sz w:val="20"/>
                <w:szCs w:val="20"/>
              </w:rPr>
              <w:t>[MPa]</w:t>
            </w:r>
          </w:p>
        </w:tc>
      </w:tr>
      <w:tr w:rsidR="00977825" w:rsidRPr="00EE17B6" w:rsidTr="0092498D">
        <w:tc>
          <w:tcPr>
            <w:tcW w:w="1278" w:type="dxa"/>
          </w:tcPr>
          <w:p w:rsidR="00977825" w:rsidRPr="00EE17B6" w:rsidRDefault="00977825" w:rsidP="00EE17B6">
            <w:pPr>
              <w:rPr>
                <w:rFonts w:ascii="Calibri" w:eastAsia="Calibri" w:hAnsi="Calibri" w:cs="Times New Roman"/>
                <w:sz w:val="20"/>
                <w:szCs w:val="20"/>
              </w:rPr>
            </w:pPr>
            <m:oMathPara>
              <m:oMathParaPr>
                <m:jc m:val="left"/>
              </m:oMathParaPr>
              <m:oMath>
                <m:r>
                  <w:rPr>
                    <w:rFonts w:ascii="Cambria Math" w:eastAsia="Calibri" w:hAnsi="Cambria Math" w:cs="Times New Roman"/>
                    <w:sz w:val="20"/>
                    <w:szCs w:val="20"/>
                  </w:rPr>
                  <m:t>T</m:t>
                </m:r>
              </m:oMath>
            </m:oMathPara>
          </w:p>
        </w:tc>
        <w:tc>
          <w:tcPr>
            <w:tcW w:w="6912" w:type="dxa"/>
          </w:tcPr>
          <w:p w:rsidR="00977825" w:rsidRPr="00EE17B6" w:rsidRDefault="00977825" w:rsidP="00AF01A2">
            <w:pPr>
              <w:rPr>
                <w:sz w:val="20"/>
                <w:szCs w:val="20"/>
              </w:rPr>
            </w:pPr>
            <w:r w:rsidRPr="00EE17B6">
              <w:rPr>
                <w:sz w:val="20"/>
                <w:szCs w:val="20"/>
              </w:rPr>
              <w:t>Temperature</w:t>
            </w:r>
          </w:p>
        </w:tc>
        <w:tc>
          <w:tcPr>
            <w:tcW w:w="1165" w:type="dxa"/>
          </w:tcPr>
          <w:p w:rsidR="00977825" w:rsidRPr="00EE17B6" w:rsidRDefault="00977825" w:rsidP="00AF01A2">
            <w:pPr>
              <w:jc w:val="right"/>
              <w:rPr>
                <w:sz w:val="20"/>
                <w:szCs w:val="20"/>
              </w:rPr>
            </w:pPr>
            <w:r w:rsidRPr="00EE17B6">
              <w:rPr>
                <w:sz w:val="20"/>
                <w:szCs w:val="20"/>
              </w:rPr>
              <w:t>[°C], [K]</w:t>
            </w:r>
          </w:p>
        </w:tc>
      </w:tr>
      <w:tr w:rsidR="00977825" w:rsidRPr="00EE17B6" w:rsidTr="0092498D">
        <w:tc>
          <w:tcPr>
            <w:tcW w:w="1278" w:type="dxa"/>
          </w:tcPr>
          <w:p w:rsidR="00977825" w:rsidRPr="00EE17B6" w:rsidRDefault="00977825" w:rsidP="00EE17B6">
            <w:pPr>
              <w:rPr>
                <w:rFonts w:ascii="Calibri" w:eastAsia="Calibri" w:hAnsi="Calibri" w:cs="Times New Roman"/>
                <w:sz w:val="20"/>
                <w:szCs w:val="20"/>
              </w:rPr>
            </w:pPr>
            <m:oMathPara>
              <m:oMathParaPr>
                <m:jc m:val="left"/>
              </m:oMathParaPr>
              <m:oMath>
                <m:r>
                  <w:rPr>
                    <w:rFonts w:ascii="Cambria Math" w:eastAsia="Calibri" w:hAnsi="Cambria Math" w:cs="Times New Roman"/>
                    <w:sz w:val="20"/>
                    <w:szCs w:val="20"/>
                  </w:rPr>
                  <m:t>t</m:t>
                </m:r>
              </m:oMath>
            </m:oMathPara>
          </w:p>
        </w:tc>
        <w:tc>
          <w:tcPr>
            <w:tcW w:w="6912" w:type="dxa"/>
          </w:tcPr>
          <w:p w:rsidR="00977825" w:rsidRPr="00EE17B6" w:rsidRDefault="00977825" w:rsidP="00AF01A2">
            <w:pPr>
              <w:rPr>
                <w:sz w:val="20"/>
                <w:szCs w:val="20"/>
              </w:rPr>
            </w:pPr>
            <w:r w:rsidRPr="00EE17B6">
              <w:rPr>
                <w:sz w:val="20"/>
                <w:szCs w:val="20"/>
              </w:rPr>
              <w:t>Time</w:t>
            </w:r>
          </w:p>
        </w:tc>
        <w:tc>
          <w:tcPr>
            <w:tcW w:w="1165" w:type="dxa"/>
          </w:tcPr>
          <w:p w:rsidR="00977825" w:rsidRPr="00EE17B6" w:rsidRDefault="00977825" w:rsidP="00AF01A2">
            <w:pPr>
              <w:jc w:val="right"/>
              <w:rPr>
                <w:sz w:val="20"/>
                <w:szCs w:val="20"/>
              </w:rPr>
            </w:pPr>
            <w:r w:rsidRPr="00EE17B6">
              <w:rPr>
                <w:sz w:val="20"/>
                <w:szCs w:val="20"/>
              </w:rPr>
              <w:t>[s], [h]</w:t>
            </w:r>
          </w:p>
        </w:tc>
      </w:tr>
      <w:tr w:rsidR="00977825" w:rsidRPr="00EE17B6" w:rsidTr="0092498D">
        <w:tc>
          <w:tcPr>
            <w:tcW w:w="1278" w:type="dxa"/>
          </w:tcPr>
          <w:p w:rsidR="00977825" w:rsidRPr="00EE17B6" w:rsidRDefault="007D1AD3" w:rsidP="00EE17B6">
            <w:pPr>
              <w:rPr>
                <w:rFonts w:ascii="Calibri" w:eastAsia="Calibri" w:hAnsi="Calibri" w:cs="Times New Roman"/>
                <w:sz w:val="20"/>
                <w:szCs w:val="20"/>
              </w:rPr>
            </w:pPr>
            <m:oMathPara>
              <m:oMathParaPr>
                <m:jc m:val="left"/>
              </m:oMathParaPr>
              <m:oMath>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T</m:t>
                    </m:r>
                  </m:e>
                  <m:sub>
                    <m:r>
                      <w:rPr>
                        <w:rFonts w:ascii="Cambria Math" w:eastAsia="Calibri" w:hAnsi="Cambria Math" w:cs="Times New Roman"/>
                        <w:sz w:val="20"/>
                        <w:szCs w:val="20"/>
                      </w:rPr>
                      <m:t>d</m:t>
                    </m:r>
                  </m:sub>
                </m:sSub>
              </m:oMath>
            </m:oMathPara>
          </w:p>
        </w:tc>
        <w:tc>
          <w:tcPr>
            <w:tcW w:w="6912" w:type="dxa"/>
          </w:tcPr>
          <w:p w:rsidR="00977825" w:rsidRPr="00EE17B6" w:rsidRDefault="00977825" w:rsidP="00AF01A2">
            <w:pPr>
              <w:rPr>
                <w:sz w:val="20"/>
                <w:szCs w:val="20"/>
              </w:rPr>
            </w:pPr>
            <w:r w:rsidRPr="00EE17B6">
              <w:rPr>
                <w:sz w:val="20"/>
                <w:szCs w:val="20"/>
              </w:rPr>
              <w:t>Time to rupture</w:t>
            </w:r>
          </w:p>
        </w:tc>
        <w:tc>
          <w:tcPr>
            <w:tcW w:w="1165" w:type="dxa"/>
          </w:tcPr>
          <w:p w:rsidR="00977825" w:rsidRPr="00EE17B6" w:rsidRDefault="00977825" w:rsidP="00AF01A2">
            <w:pPr>
              <w:jc w:val="right"/>
              <w:rPr>
                <w:sz w:val="20"/>
                <w:szCs w:val="20"/>
              </w:rPr>
            </w:pPr>
            <w:r w:rsidRPr="00EE17B6">
              <w:rPr>
                <w:sz w:val="20"/>
                <w:szCs w:val="20"/>
              </w:rPr>
              <w:t>[h]</w:t>
            </w:r>
          </w:p>
        </w:tc>
      </w:tr>
      <w:tr w:rsidR="00977825" w:rsidRPr="00EE17B6" w:rsidTr="003379F7">
        <w:tc>
          <w:tcPr>
            <w:tcW w:w="9355" w:type="dxa"/>
            <w:gridSpan w:val="3"/>
          </w:tcPr>
          <w:p w:rsidR="00977825" w:rsidRPr="00EE17B6" w:rsidRDefault="00977825" w:rsidP="00EE17B6">
            <w:pPr>
              <w:rPr>
                <w:sz w:val="20"/>
                <w:szCs w:val="20"/>
              </w:rPr>
            </w:pPr>
          </w:p>
        </w:tc>
      </w:tr>
      <w:tr w:rsidR="00977825" w:rsidRPr="00EE17B6" w:rsidTr="0092498D">
        <w:tc>
          <w:tcPr>
            <w:tcW w:w="1278" w:type="dxa"/>
          </w:tcPr>
          <w:p w:rsidR="00977825" w:rsidRPr="00EE17B6" w:rsidRDefault="00977825" w:rsidP="00EE17B6">
            <w:pPr>
              <w:rPr>
                <w:rFonts w:ascii="Calibri" w:eastAsia="Calibri" w:hAnsi="Calibri" w:cs="Times New Roman"/>
                <w:sz w:val="20"/>
                <w:szCs w:val="20"/>
              </w:rPr>
            </w:pPr>
            <m:oMathPara>
              <m:oMathParaPr>
                <m:jc m:val="left"/>
              </m:oMathParaPr>
              <m:oMath>
                <m:r>
                  <w:rPr>
                    <w:rFonts w:ascii="Cambria Math" w:eastAsia="Calibri" w:hAnsi="Cambria Math" w:cs="Times New Roman"/>
                    <w:sz w:val="20"/>
                    <w:szCs w:val="20"/>
                  </w:rPr>
                  <m:t>∆ε</m:t>
                </m:r>
              </m:oMath>
            </m:oMathPara>
          </w:p>
        </w:tc>
        <w:tc>
          <w:tcPr>
            <w:tcW w:w="6912" w:type="dxa"/>
          </w:tcPr>
          <w:p w:rsidR="00977825" w:rsidRPr="00EE17B6" w:rsidRDefault="00977825" w:rsidP="00AF01A2">
            <w:pPr>
              <w:rPr>
                <w:sz w:val="20"/>
                <w:szCs w:val="20"/>
              </w:rPr>
            </w:pPr>
            <w:r w:rsidRPr="00EE17B6">
              <w:rPr>
                <w:sz w:val="20"/>
                <w:szCs w:val="20"/>
              </w:rPr>
              <w:t>Strain range</w:t>
            </w:r>
          </w:p>
        </w:tc>
        <w:tc>
          <w:tcPr>
            <w:tcW w:w="1165" w:type="dxa"/>
          </w:tcPr>
          <w:p w:rsidR="00977825" w:rsidRPr="00EE17B6" w:rsidRDefault="00977825" w:rsidP="00AF01A2">
            <w:pPr>
              <w:jc w:val="right"/>
              <w:rPr>
                <w:sz w:val="20"/>
                <w:szCs w:val="20"/>
              </w:rPr>
            </w:pPr>
            <w:r w:rsidRPr="00EE17B6">
              <w:rPr>
                <w:sz w:val="20"/>
                <w:szCs w:val="20"/>
              </w:rPr>
              <w:t>[-]</w:t>
            </w:r>
          </w:p>
        </w:tc>
      </w:tr>
      <w:tr w:rsidR="00977825" w:rsidRPr="00EE17B6" w:rsidTr="0092498D">
        <w:tc>
          <w:tcPr>
            <w:tcW w:w="1278" w:type="dxa"/>
          </w:tcPr>
          <w:p w:rsidR="00977825" w:rsidRPr="00EE17B6" w:rsidRDefault="007D1AD3" w:rsidP="00EE17B6">
            <w:pPr>
              <w:rPr>
                <w:rFonts w:ascii="Calibri" w:eastAsia="Calibri" w:hAnsi="Calibri" w:cs="Times New Roman"/>
                <w:sz w:val="20"/>
                <w:szCs w:val="20"/>
              </w:rPr>
            </w:pPr>
            <m:oMathPara>
              <m:oMathParaPr>
                <m:jc m:val="left"/>
              </m:oMathParaPr>
              <m:oMath>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∆ε</m:t>
                    </m:r>
                  </m:e>
                  <m:sub>
                    <m:r>
                      <w:rPr>
                        <w:rFonts w:ascii="Cambria Math" w:eastAsia="Calibri" w:hAnsi="Cambria Math" w:cs="Times New Roman"/>
                        <w:sz w:val="20"/>
                        <w:szCs w:val="20"/>
                      </w:rPr>
                      <m:t>eq</m:t>
                    </m:r>
                  </m:sub>
                </m:sSub>
              </m:oMath>
            </m:oMathPara>
          </w:p>
        </w:tc>
        <w:tc>
          <w:tcPr>
            <w:tcW w:w="6912" w:type="dxa"/>
          </w:tcPr>
          <w:p w:rsidR="00977825" w:rsidRPr="00EE17B6" w:rsidRDefault="00977825" w:rsidP="00AF01A2">
            <w:pPr>
              <w:rPr>
                <w:sz w:val="20"/>
                <w:szCs w:val="20"/>
              </w:rPr>
            </w:pPr>
            <w:r w:rsidRPr="00EE17B6">
              <w:rPr>
                <w:sz w:val="20"/>
                <w:szCs w:val="20"/>
              </w:rPr>
              <w:t>Equivalent strain range</w:t>
            </w:r>
          </w:p>
        </w:tc>
        <w:tc>
          <w:tcPr>
            <w:tcW w:w="1165" w:type="dxa"/>
          </w:tcPr>
          <w:p w:rsidR="00977825" w:rsidRPr="00EE17B6" w:rsidRDefault="00977825" w:rsidP="00AF01A2">
            <w:pPr>
              <w:jc w:val="right"/>
              <w:rPr>
                <w:sz w:val="20"/>
                <w:szCs w:val="20"/>
              </w:rPr>
            </w:pPr>
            <w:r w:rsidRPr="00EE17B6">
              <w:rPr>
                <w:sz w:val="20"/>
                <w:szCs w:val="20"/>
              </w:rPr>
              <w:t>[-]</w:t>
            </w:r>
          </w:p>
        </w:tc>
      </w:tr>
      <w:tr w:rsidR="00977825" w:rsidRPr="00EE17B6" w:rsidTr="0092498D">
        <w:tc>
          <w:tcPr>
            <w:tcW w:w="1278" w:type="dxa"/>
          </w:tcPr>
          <w:p w:rsidR="00977825" w:rsidRPr="00EE17B6" w:rsidRDefault="00977825" w:rsidP="00EE17B6">
            <w:pPr>
              <w:rPr>
                <w:rFonts w:ascii="Calibri" w:eastAsia="Calibri" w:hAnsi="Calibri" w:cs="Times New Roman"/>
                <w:sz w:val="20"/>
                <w:szCs w:val="20"/>
              </w:rPr>
            </w:pPr>
            <m:oMathPara>
              <m:oMathParaPr>
                <m:jc m:val="left"/>
              </m:oMathParaPr>
              <m:oMath>
                <m:r>
                  <w:rPr>
                    <w:rFonts w:ascii="Cambria Math" w:eastAsia="Calibri" w:hAnsi="Cambria Math" w:cs="Times New Roman"/>
                    <w:sz w:val="20"/>
                    <w:szCs w:val="20"/>
                  </w:rPr>
                  <m:t>∆</m:t>
                </m:r>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ε</m:t>
                    </m:r>
                  </m:e>
                  <m:sub>
                    <m:r>
                      <w:rPr>
                        <w:rFonts w:ascii="Cambria Math" w:eastAsia="Calibri" w:hAnsi="Cambria Math" w:cs="Times New Roman"/>
                        <w:sz w:val="20"/>
                        <w:szCs w:val="20"/>
                      </w:rPr>
                      <m:t>t</m:t>
                    </m:r>
                  </m:sub>
                </m:sSub>
              </m:oMath>
            </m:oMathPara>
          </w:p>
        </w:tc>
        <w:tc>
          <w:tcPr>
            <w:tcW w:w="6912" w:type="dxa"/>
          </w:tcPr>
          <w:p w:rsidR="00977825" w:rsidRPr="00EE17B6" w:rsidRDefault="00977825" w:rsidP="00AF01A2">
            <w:pPr>
              <w:rPr>
                <w:sz w:val="20"/>
                <w:szCs w:val="20"/>
              </w:rPr>
            </w:pPr>
            <w:r w:rsidRPr="00EE17B6">
              <w:rPr>
                <w:sz w:val="20"/>
                <w:szCs w:val="20"/>
              </w:rPr>
              <w:t>Total strain range</w:t>
            </w:r>
          </w:p>
        </w:tc>
        <w:tc>
          <w:tcPr>
            <w:tcW w:w="1165" w:type="dxa"/>
          </w:tcPr>
          <w:p w:rsidR="00977825" w:rsidRPr="00EE17B6" w:rsidRDefault="00977825" w:rsidP="00AF01A2">
            <w:pPr>
              <w:jc w:val="right"/>
              <w:rPr>
                <w:sz w:val="20"/>
                <w:szCs w:val="20"/>
              </w:rPr>
            </w:pPr>
            <w:r w:rsidRPr="00EE17B6">
              <w:rPr>
                <w:sz w:val="20"/>
                <w:szCs w:val="20"/>
              </w:rPr>
              <w:t>[-]</w:t>
            </w:r>
          </w:p>
        </w:tc>
      </w:tr>
      <w:tr w:rsidR="00977825" w:rsidRPr="00EE17B6" w:rsidTr="0092498D">
        <w:tc>
          <w:tcPr>
            <w:tcW w:w="1278" w:type="dxa"/>
          </w:tcPr>
          <w:p w:rsidR="00977825" w:rsidRPr="00EE17B6" w:rsidRDefault="00977825" w:rsidP="00EE17B6">
            <w:pPr>
              <w:rPr>
                <w:rFonts w:ascii="Calibri" w:eastAsia="Calibri" w:hAnsi="Calibri" w:cs="Times New Roman"/>
                <w:sz w:val="20"/>
                <w:szCs w:val="20"/>
              </w:rPr>
            </w:pPr>
            <m:oMathPara>
              <m:oMathParaPr>
                <m:jc m:val="left"/>
              </m:oMathParaPr>
              <m:oMath>
                <m:r>
                  <w:rPr>
                    <w:rFonts w:ascii="Cambria Math" w:eastAsia="Calibri" w:hAnsi="Cambria Math" w:cs="Times New Roman"/>
                    <w:sz w:val="20"/>
                    <w:szCs w:val="20"/>
                  </w:rPr>
                  <m:t>ε</m:t>
                </m:r>
              </m:oMath>
            </m:oMathPara>
          </w:p>
        </w:tc>
        <w:tc>
          <w:tcPr>
            <w:tcW w:w="6912" w:type="dxa"/>
          </w:tcPr>
          <w:p w:rsidR="00977825" w:rsidRPr="00EE17B6" w:rsidRDefault="00977825" w:rsidP="00AF01A2">
            <w:pPr>
              <w:rPr>
                <w:sz w:val="20"/>
                <w:szCs w:val="20"/>
              </w:rPr>
            </w:pPr>
            <w:r w:rsidRPr="00EE17B6">
              <w:rPr>
                <w:sz w:val="20"/>
                <w:szCs w:val="20"/>
              </w:rPr>
              <w:t>Strain</w:t>
            </w:r>
          </w:p>
        </w:tc>
        <w:tc>
          <w:tcPr>
            <w:tcW w:w="1165" w:type="dxa"/>
          </w:tcPr>
          <w:p w:rsidR="00977825" w:rsidRPr="00EE17B6" w:rsidRDefault="00977825" w:rsidP="00AF01A2">
            <w:pPr>
              <w:jc w:val="right"/>
              <w:rPr>
                <w:sz w:val="20"/>
                <w:szCs w:val="20"/>
              </w:rPr>
            </w:pPr>
            <w:r w:rsidRPr="00EE17B6">
              <w:rPr>
                <w:sz w:val="20"/>
                <w:szCs w:val="20"/>
              </w:rPr>
              <w:t>[-]</w:t>
            </w:r>
          </w:p>
        </w:tc>
      </w:tr>
      <w:tr w:rsidR="00E129E5" w:rsidRPr="00EE17B6" w:rsidTr="0092498D">
        <w:tc>
          <w:tcPr>
            <w:tcW w:w="1278" w:type="dxa"/>
          </w:tcPr>
          <w:p w:rsidR="00E129E5" w:rsidRPr="00E129E5" w:rsidRDefault="007D1AD3" w:rsidP="00EE17B6">
            <w:pPr>
              <w:rPr>
                <w:rFonts w:ascii="Calibri" w:eastAsia="Calibri" w:hAnsi="Calibri" w:cs="Times New Roman"/>
                <w:sz w:val="20"/>
                <w:szCs w:val="20"/>
              </w:rPr>
            </w:pPr>
            <m:oMathPara>
              <m:oMathParaPr>
                <m:jc m:val="left"/>
              </m:oMathParaPr>
              <m:oMath>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ε</m:t>
                    </m:r>
                  </m:e>
                  <m:sub>
                    <m:r>
                      <w:rPr>
                        <w:rFonts w:ascii="Cambria Math" w:eastAsia="Calibri" w:hAnsi="Cambria Math" w:cs="Times New Roman"/>
                        <w:sz w:val="20"/>
                        <w:szCs w:val="20"/>
                      </w:rPr>
                      <m:t>c</m:t>
                    </m:r>
                  </m:sub>
                </m:sSub>
              </m:oMath>
            </m:oMathPara>
          </w:p>
        </w:tc>
        <w:tc>
          <w:tcPr>
            <w:tcW w:w="6912" w:type="dxa"/>
          </w:tcPr>
          <w:p w:rsidR="00E129E5" w:rsidRPr="00EE17B6" w:rsidRDefault="00E129E5" w:rsidP="00AF01A2">
            <w:pPr>
              <w:rPr>
                <w:sz w:val="20"/>
                <w:szCs w:val="20"/>
              </w:rPr>
            </w:pPr>
            <w:r>
              <w:rPr>
                <w:sz w:val="20"/>
                <w:szCs w:val="20"/>
              </w:rPr>
              <w:t>Creep strain</w:t>
            </w:r>
          </w:p>
        </w:tc>
        <w:tc>
          <w:tcPr>
            <w:tcW w:w="1165" w:type="dxa"/>
          </w:tcPr>
          <w:p w:rsidR="00E129E5" w:rsidRPr="00EE17B6" w:rsidRDefault="00E129E5" w:rsidP="00AF01A2">
            <w:pPr>
              <w:jc w:val="right"/>
              <w:rPr>
                <w:sz w:val="20"/>
                <w:szCs w:val="20"/>
              </w:rPr>
            </w:pPr>
            <w:r>
              <w:rPr>
                <w:sz w:val="20"/>
                <w:szCs w:val="20"/>
              </w:rPr>
              <w:t>[-]</w:t>
            </w:r>
          </w:p>
        </w:tc>
      </w:tr>
      <w:tr w:rsidR="00977825" w:rsidRPr="00EE17B6" w:rsidTr="0092498D">
        <w:tc>
          <w:tcPr>
            <w:tcW w:w="1278" w:type="dxa"/>
          </w:tcPr>
          <w:p w:rsidR="00977825" w:rsidRPr="00EE17B6" w:rsidRDefault="007D1AD3" w:rsidP="00EE17B6">
            <w:pPr>
              <w:rPr>
                <w:rFonts w:ascii="Calibri" w:eastAsia="Calibri" w:hAnsi="Calibri" w:cs="Times New Roman"/>
                <w:sz w:val="20"/>
                <w:szCs w:val="20"/>
              </w:rPr>
            </w:pPr>
            <m:oMathPara>
              <m:oMathParaPr>
                <m:jc m:val="left"/>
              </m:oMathParaPr>
              <m:oMath>
                <m:acc>
                  <m:accPr>
                    <m:chr m:val="̇"/>
                    <m:ctrlPr>
                      <w:rPr>
                        <w:rFonts w:ascii="Cambria Math" w:eastAsia="Calibri" w:hAnsi="Cambria Math" w:cs="Times New Roman"/>
                        <w:i/>
                        <w:sz w:val="20"/>
                        <w:szCs w:val="20"/>
                      </w:rPr>
                    </m:ctrlPr>
                  </m:accPr>
                  <m:e>
                    <m:r>
                      <w:rPr>
                        <w:rFonts w:ascii="Cambria Math" w:eastAsia="Calibri" w:hAnsi="Cambria Math" w:cs="Times New Roman"/>
                        <w:sz w:val="20"/>
                        <w:szCs w:val="20"/>
                      </w:rPr>
                      <m:t>ε</m:t>
                    </m:r>
                  </m:e>
                </m:acc>
              </m:oMath>
            </m:oMathPara>
          </w:p>
        </w:tc>
        <w:tc>
          <w:tcPr>
            <w:tcW w:w="6912" w:type="dxa"/>
          </w:tcPr>
          <w:p w:rsidR="00977825" w:rsidRPr="00EE17B6" w:rsidRDefault="00977825" w:rsidP="00AF01A2">
            <w:pPr>
              <w:rPr>
                <w:sz w:val="20"/>
                <w:szCs w:val="20"/>
              </w:rPr>
            </w:pPr>
            <w:r w:rsidRPr="00EE17B6">
              <w:rPr>
                <w:sz w:val="20"/>
                <w:szCs w:val="20"/>
              </w:rPr>
              <w:t>Strain rate</w:t>
            </w:r>
          </w:p>
        </w:tc>
        <w:tc>
          <w:tcPr>
            <w:tcW w:w="1165" w:type="dxa"/>
          </w:tcPr>
          <w:p w:rsidR="00977825" w:rsidRPr="00EE17B6" w:rsidRDefault="00977825" w:rsidP="00AF01A2">
            <w:pPr>
              <w:jc w:val="right"/>
              <w:rPr>
                <w:sz w:val="20"/>
                <w:szCs w:val="20"/>
              </w:rPr>
            </w:pPr>
            <w:r w:rsidRPr="00EE17B6">
              <w:rPr>
                <w:sz w:val="20"/>
                <w:szCs w:val="20"/>
              </w:rPr>
              <w:t>[s</w:t>
            </w:r>
            <w:r w:rsidRPr="00EE17B6">
              <w:rPr>
                <w:sz w:val="20"/>
                <w:szCs w:val="20"/>
                <w:vertAlign w:val="superscript"/>
              </w:rPr>
              <w:t>-1</w:t>
            </w:r>
            <w:r w:rsidRPr="00EE17B6">
              <w:rPr>
                <w:sz w:val="20"/>
                <w:szCs w:val="20"/>
              </w:rPr>
              <w:t>]</w:t>
            </w:r>
          </w:p>
        </w:tc>
      </w:tr>
      <w:tr w:rsidR="00977825" w:rsidRPr="00EE17B6" w:rsidTr="0092498D">
        <w:tc>
          <w:tcPr>
            <w:tcW w:w="1278" w:type="dxa"/>
          </w:tcPr>
          <w:p w:rsidR="00977825" w:rsidRPr="00EE17B6" w:rsidRDefault="00977825" w:rsidP="00EE17B6">
            <w:pPr>
              <w:rPr>
                <w:rFonts w:ascii="Calibri" w:eastAsia="Calibri" w:hAnsi="Calibri" w:cs="Times New Roman"/>
                <w:sz w:val="20"/>
                <w:szCs w:val="20"/>
              </w:rPr>
            </w:pPr>
            <m:oMathPara>
              <m:oMathParaPr>
                <m:jc m:val="left"/>
              </m:oMathParaPr>
              <m:oMath>
                <m:r>
                  <w:rPr>
                    <w:rFonts w:ascii="Cambria Math" w:eastAsia="Calibri" w:hAnsi="Cambria Math" w:cs="Times New Roman"/>
                    <w:sz w:val="20"/>
                    <w:szCs w:val="20"/>
                  </w:rPr>
                  <m:t>θ</m:t>
                </m:r>
              </m:oMath>
            </m:oMathPara>
          </w:p>
        </w:tc>
        <w:tc>
          <w:tcPr>
            <w:tcW w:w="6912" w:type="dxa"/>
          </w:tcPr>
          <w:p w:rsidR="00977825" w:rsidRPr="00EE17B6" w:rsidRDefault="00977825" w:rsidP="003379F7">
            <w:pPr>
              <w:rPr>
                <w:sz w:val="20"/>
                <w:szCs w:val="20"/>
              </w:rPr>
            </w:pPr>
            <w:r w:rsidRPr="00EE17B6">
              <w:rPr>
                <w:sz w:val="20"/>
                <w:szCs w:val="20"/>
              </w:rPr>
              <w:t>Temperature</w:t>
            </w:r>
          </w:p>
        </w:tc>
        <w:tc>
          <w:tcPr>
            <w:tcW w:w="1165" w:type="dxa"/>
          </w:tcPr>
          <w:p w:rsidR="00977825" w:rsidRPr="00EE17B6" w:rsidRDefault="00977825" w:rsidP="00AF01A2">
            <w:pPr>
              <w:jc w:val="right"/>
              <w:rPr>
                <w:sz w:val="20"/>
                <w:szCs w:val="20"/>
              </w:rPr>
            </w:pPr>
            <w:r w:rsidRPr="00EE17B6">
              <w:rPr>
                <w:sz w:val="20"/>
                <w:szCs w:val="20"/>
              </w:rPr>
              <w:t>[°C]</w:t>
            </w:r>
          </w:p>
        </w:tc>
      </w:tr>
      <w:tr w:rsidR="00977825" w:rsidRPr="00EE17B6" w:rsidTr="0092498D">
        <w:tc>
          <w:tcPr>
            <w:tcW w:w="1278" w:type="dxa"/>
          </w:tcPr>
          <w:p w:rsidR="00977825" w:rsidRPr="00EE17B6" w:rsidRDefault="00977825" w:rsidP="00EE17B6">
            <w:pPr>
              <w:rPr>
                <w:rFonts w:ascii="Calibri" w:eastAsia="Calibri" w:hAnsi="Calibri" w:cs="Times New Roman"/>
                <w:sz w:val="20"/>
                <w:szCs w:val="20"/>
              </w:rPr>
            </w:pPr>
            <m:oMathPara>
              <m:oMathParaPr>
                <m:jc m:val="left"/>
              </m:oMathParaPr>
              <m:oMath>
                <m:r>
                  <w:rPr>
                    <w:rFonts w:ascii="Cambria Math" w:eastAsia="Calibri" w:hAnsi="Cambria Math" w:cs="Times New Roman"/>
                    <w:sz w:val="20"/>
                    <w:szCs w:val="20"/>
                  </w:rPr>
                  <m:t>σ</m:t>
                </m:r>
              </m:oMath>
            </m:oMathPara>
          </w:p>
        </w:tc>
        <w:tc>
          <w:tcPr>
            <w:tcW w:w="6912" w:type="dxa"/>
          </w:tcPr>
          <w:p w:rsidR="00977825" w:rsidRPr="00EE17B6" w:rsidRDefault="00977825" w:rsidP="00AF01A2">
            <w:pPr>
              <w:rPr>
                <w:sz w:val="20"/>
                <w:szCs w:val="20"/>
              </w:rPr>
            </w:pPr>
            <w:r w:rsidRPr="00EE17B6">
              <w:rPr>
                <w:sz w:val="20"/>
                <w:szCs w:val="20"/>
              </w:rPr>
              <w:t>Stress</w:t>
            </w:r>
          </w:p>
        </w:tc>
        <w:tc>
          <w:tcPr>
            <w:tcW w:w="1165" w:type="dxa"/>
          </w:tcPr>
          <w:p w:rsidR="00977825" w:rsidRPr="00EE17B6" w:rsidRDefault="00977825" w:rsidP="00AF01A2">
            <w:pPr>
              <w:jc w:val="right"/>
              <w:rPr>
                <w:sz w:val="20"/>
                <w:szCs w:val="20"/>
              </w:rPr>
            </w:pPr>
            <w:r w:rsidRPr="00EE17B6">
              <w:rPr>
                <w:sz w:val="20"/>
                <w:szCs w:val="20"/>
              </w:rPr>
              <w:t>[MPa]</w:t>
            </w:r>
          </w:p>
        </w:tc>
      </w:tr>
      <w:tr w:rsidR="00977825" w:rsidRPr="00EE17B6" w:rsidTr="0092498D">
        <w:tc>
          <w:tcPr>
            <w:tcW w:w="1278" w:type="dxa"/>
          </w:tcPr>
          <w:p w:rsidR="00977825" w:rsidRPr="00EE17B6" w:rsidRDefault="007D1AD3" w:rsidP="00EE17B6">
            <w:pPr>
              <w:rPr>
                <w:rFonts w:ascii="Calibri" w:eastAsia="Calibri" w:hAnsi="Calibri" w:cs="Times New Roman"/>
                <w:sz w:val="20"/>
                <w:szCs w:val="20"/>
              </w:rPr>
            </w:pPr>
            <m:oMathPara>
              <m:oMathParaPr>
                <m:jc m:val="left"/>
              </m:oMathParaPr>
              <m:oMath>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σ</m:t>
                    </m:r>
                  </m:e>
                  <m:sub>
                    <m:r>
                      <w:rPr>
                        <w:rFonts w:ascii="Cambria Math" w:eastAsia="Calibri" w:hAnsi="Cambria Math" w:cs="Times New Roman"/>
                        <w:sz w:val="20"/>
                        <w:szCs w:val="20"/>
                      </w:rPr>
                      <m:t>1</m:t>
                    </m:r>
                  </m:sub>
                </m:sSub>
              </m:oMath>
            </m:oMathPara>
          </w:p>
        </w:tc>
        <w:tc>
          <w:tcPr>
            <w:tcW w:w="6912" w:type="dxa"/>
          </w:tcPr>
          <w:p w:rsidR="00977825" w:rsidRPr="00EE17B6" w:rsidRDefault="00977825" w:rsidP="00AF01A2">
            <w:pPr>
              <w:rPr>
                <w:sz w:val="20"/>
                <w:szCs w:val="20"/>
              </w:rPr>
            </w:pPr>
            <w:r w:rsidRPr="00EE17B6">
              <w:rPr>
                <w:sz w:val="20"/>
                <w:szCs w:val="20"/>
              </w:rPr>
              <w:t>Stress in x direction</w:t>
            </w:r>
          </w:p>
        </w:tc>
        <w:tc>
          <w:tcPr>
            <w:tcW w:w="1165" w:type="dxa"/>
          </w:tcPr>
          <w:p w:rsidR="00977825" w:rsidRPr="00EE17B6" w:rsidRDefault="00977825" w:rsidP="00AF01A2">
            <w:pPr>
              <w:jc w:val="right"/>
              <w:rPr>
                <w:sz w:val="20"/>
                <w:szCs w:val="20"/>
              </w:rPr>
            </w:pPr>
            <w:r w:rsidRPr="00EE17B6">
              <w:rPr>
                <w:sz w:val="20"/>
                <w:szCs w:val="20"/>
              </w:rPr>
              <w:t>[MPa]</w:t>
            </w:r>
          </w:p>
        </w:tc>
      </w:tr>
      <w:tr w:rsidR="00977825" w:rsidRPr="00EE17B6" w:rsidTr="0092498D">
        <w:tc>
          <w:tcPr>
            <w:tcW w:w="1278" w:type="dxa"/>
          </w:tcPr>
          <w:p w:rsidR="00977825" w:rsidRPr="00EE17B6" w:rsidRDefault="007D1AD3" w:rsidP="00EE17B6">
            <w:pPr>
              <w:rPr>
                <w:rFonts w:ascii="Calibri" w:eastAsia="Calibri" w:hAnsi="Calibri" w:cs="Times New Roman"/>
                <w:sz w:val="20"/>
                <w:szCs w:val="20"/>
              </w:rPr>
            </w:pPr>
            <m:oMathPara>
              <m:oMathParaPr>
                <m:jc m:val="left"/>
              </m:oMathParaPr>
              <m:oMath>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σ</m:t>
                    </m:r>
                  </m:e>
                  <m:sub>
                    <m:r>
                      <w:rPr>
                        <w:rFonts w:ascii="Cambria Math" w:eastAsia="Calibri" w:hAnsi="Cambria Math" w:cs="Times New Roman"/>
                        <w:sz w:val="20"/>
                        <w:szCs w:val="20"/>
                      </w:rPr>
                      <m:t>2</m:t>
                    </m:r>
                  </m:sub>
                </m:sSub>
              </m:oMath>
            </m:oMathPara>
          </w:p>
        </w:tc>
        <w:tc>
          <w:tcPr>
            <w:tcW w:w="6912" w:type="dxa"/>
          </w:tcPr>
          <w:p w:rsidR="00977825" w:rsidRPr="00EE17B6" w:rsidRDefault="00977825" w:rsidP="00EE17B6">
            <w:pPr>
              <w:rPr>
                <w:sz w:val="20"/>
                <w:szCs w:val="20"/>
              </w:rPr>
            </w:pPr>
            <w:r w:rsidRPr="00EE17B6">
              <w:rPr>
                <w:sz w:val="20"/>
                <w:szCs w:val="20"/>
              </w:rPr>
              <w:t>Stress in y direction</w:t>
            </w:r>
          </w:p>
        </w:tc>
        <w:tc>
          <w:tcPr>
            <w:tcW w:w="1165" w:type="dxa"/>
          </w:tcPr>
          <w:p w:rsidR="00977825" w:rsidRPr="00EE17B6" w:rsidRDefault="00977825" w:rsidP="00AF01A2">
            <w:pPr>
              <w:jc w:val="right"/>
              <w:rPr>
                <w:sz w:val="20"/>
                <w:szCs w:val="20"/>
              </w:rPr>
            </w:pPr>
            <w:r w:rsidRPr="00EE17B6">
              <w:rPr>
                <w:sz w:val="20"/>
                <w:szCs w:val="20"/>
              </w:rPr>
              <w:t>[MPa]</w:t>
            </w:r>
          </w:p>
        </w:tc>
      </w:tr>
      <w:tr w:rsidR="00977825" w:rsidRPr="00EE17B6" w:rsidTr="0092498D">
        <w:tc>
          <w:tcPr>
            <w:tcW w:w="1278" w:type="dxa"/>
          </w:tcPr>
          <w:p w:rsidR="00977825" w:rsidRPr="00EE17B6" w:rsidRDefault="007D1AD3" w:rsidP="00EE17B6">
            <w:pPr>
              <w:rPr>
                <w:rFonts w:ascii="Calibri" w:eastAsia="Calibri" w:hAnsi="Calibri" w:cs="Times New Roman"/>
                <w:sz w:val="20"/>
                <w:szCs w:val="20"/>
              </w:rPr>
            </w:pPr>
            <m:oMathPara>
              <m:oMathParaPr>
                <m:jc m:val="left"/>
              </m:oMathParaPr>
              <m:oMath>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σ</m:t>
                    </m:r>
                  </m:e>
                  <m:sub>
                    <m:r>
                      <w:rPr>
                        <w:rFonts w:ascii="Cambria Math" w:eastAsia="Calibri" w:hAnsi="Cambria Math" w:cs="Times New Roman"/>
                        <w:sz w:val="20"/>
                        <w:szCs w:val="20"/>
                      </w:rPr>
                      <m:t>3</m:t>
                    </m:r>
                  </m:sub>
                </m:sSub>
              </m:oMath>
            </m:oMathPara>
          </w:p>
        </w:tc>
        <w:tc>
          <w:tcPr>
            <w:tcW w:w="6912" w:type="dxa"/>
          </w:tcPr>
          <w:p w:rsidR="00977825" w:rsidRPr="00EE17B6" w:rsidRDefault="00977825" w:rsidP="00EE17B6">
            <w:pPr>
              <w:rPr>
                <w:sz w:val="20"/>
                <w:szCs w:val="20"/>
              </w:rPr>
            </w:pPr>
            <w:r w:rsidRPr="00EE17B6">
              <w:rPr>
                <w:sz w:val="20"/>
                <w:szCs w:val="20"/>
              </w:rPr>
              <w:t>Stress in z direction</w:t>
            </w:r>
          </w:p>
        </w:tc>
        <w:tc>
          <w:tcPr>
            <w:tcW w:w="1165" w:type="dxa"/>
          </w:tcPr>
          <w:p w:rsidR="00977825" w:rsidRPr="00EE17B6" w:rsidRDefault="00977825" w:rsidP="00AF01A2">
            <w:pPr>
              <w:jc w:val="right"/>
              <w:rPr>
                <w:sz w:val="20"/>
                <w:szCs w:val="20"/>
              </w:rPr>
            </w:pPr>
            <w:r w:rsidRPr="00EE17B6">
              <w:rPr>
                <w:sz w:val="20"/>
                <w:szCs w:val="20"/>
              </w:rPr>
              <w:t>[MPa]</w:t>
            </w:r>
          </w:p>
        </w:tc>
      </w:tr>
      <w:tr w:rsidR="00977825" w:rsidRPr="00EE17B6" w:rsidTr="0092498D">
        <w:tc>
          <w:tcPr>
            <w:tcW w:w="1278" w:type="dxa"/>
          </w:tcPr>
          <w:p w:rsidR="00977825" w:rsidRPr="00EE17B6" w:rsidRDefault="007D1AD3" w:rsidP="00EE17B6">
            <w:pPr>
              <w:rPr>
                <w:rFonts w:ascii="Calibri" w:eastAsia="Calibri" w:hAnsi="Calibri" w:cs="Times New Roman"/>
                <w:sz w:val="20"/>
                <w:szCs w:val="20"/>
              </w:rPr>
            </w:pPr>
            <m:oMathPara>
              <m:oMathParaPr>
                <m:jc m:val="left"/>
              </m:oMathParaPr>
              <m:oMath>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σ</m:t>
                    </m:r>
                  </m:e>
                  <m:sub>
                    <m:r>
                      <w:rPr>
                        <w:rFonts w:ascii="Cambria Math" w:eastAsia="Calibri" w:hAnsi="Cambria Math" w:cs="Times New Roman"/>
                        <w:sz w:val="20"/>
                        <w:szCs w:val="20"/>
                      </w:rPr>
                      <m:t>iso</m:t>
                    </m:r>
                  </m:sub>
                </m:sSub>
              </m:oMath>
            </m:oMathPara>
          </w:p>
        </w:tc>
        <w:tc>
          <w:tcPr>
            <w:tcW w:w="6912" w:type="dxa"/>
          </w:tcPr>
          <w:p w:rsidR="00977825" w:rsidRPr="00EE17B6" w:rsidRDefault="00977825" w:rsidP="004F2A2D">
            <w:pPr>
              <w:rPr>
                <w:sz w:val="20"/>
                <w:szCs w:val="20"/>
              </w:rPr>
            </w:pPr>
            <w:r w:rsidRPr="00EE17B6">
              <w:rPr>
                <w:sz w:val="20"/>
                <w:szCs w:val="20"/>
              </w:rPr>
              <w:t xml:space="preserve">Isochronous </w:t>
            </w:r>
            <w:r w:rsidR="004F2A2D">
              <w:rPr>
                <w:sz w:val="20"/>
                <w:szCs w:val="20"/>
              </w:rPr>
              <w:t>s</w:t>
            </w:r>
            <w:r w:rsidRPr="00EE17B6">
              <w:rPr>
                <w:sz w:val="20"/>
                <w:szCs w:val="20"/>
              </w:rPr>
              <w:t>tress</w:t>
            </w:r>
          </w:p>
        </w:tc>
        <w:tc>
          <w:tcPr>
            <w:tcW w:w="1165" w:type="dxa"/>
          </w:tcPr>
          <w:p w:rsidR="00977825" w:rsidRPr="00EE17B6" w:rsidRDefault="00977825" w:rsidP="00AF01A2">
            <w:pPr>
              <w:jc w:val="right"/>
              <w:rPr>
                <w:sz w:val="20"/>
                <w:szCs w:val="20"/>
              </w:rPr>
            </w:pPr>
            <w:r w:rsidRPr="00EE17B6">
              <w:rPr>
                <w:sz w:val="20"/>
                <w:szCs w:val="20"/>
              </w:rPr>
              <w:t>[MPa]</w:t>
            </w:r>
          </w:p>
        </w:tc>
      </w:tr>
      <w:tr w:rsidR="00977825" w:rsidRPr="00EE17B6" w:rsidTr="0092498D">
        <w:tc>
          <w:tcPr>
            <w:tcW w:w="1278" w:type="dxa"/>
          </w:tcPr>
          <w:p w:rsidR="00977825" w:rsidRPr="00EE17B6" w:rsidRDefault="007D1AD3" w:rsidP="00EE17B6">
            <w:pPr>
              <w:rPr>
                <w:rFonts w:ascii="Calibri" w:eastAsia="Calibri" w:hAnsi="Calibri" w:cs="Times New Roman"/>
                <w:sz w:val="20"/>
                <w:szCs w:val="20"/>
              </w:rPr>
            </w:pPr>
            <m:oMathPara>
              <m:oMathParaPr>
                <m:jc m:val="left"/>
              </m:oMathParaPr>
              <m:oMath>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σ</m:t>
                    </m:r>
                  </m:e>
                  <m:sub>
                    <m:r>
                      <w:rPr>
                        <w:rFonts w:ascii="Cambria Math" w:eastAsia="Calibri" w:hAnsi="Cambria Math" w:cs="Times New Roman"/>
                        <w:sz w:val="20"/>
                        <w:szCs w:val="20"/>
                      </w:rPr>
                      <m:t>eq</m:t>
                    </m:r>
                  </m:sub>
                </m:sSub>
              </m:oMath>
            </m:oMathPara>
          </w:p>
        </w:tc>
        <w:tc>
          <w:tcPr>
            <w:tcW w:w="6912" w:type="dxa"/>
          </w:tcPr>
          <w:p w:rsidR="00977825" w:rsidRPr="00EE17B6" w:rsidRDefault="00977825" w:rsidP="00AF01A2">
            <w:pPr>
              <w:rPr>
                <w:sz w:val="20"/>
                <w:szCs w:val="20"/>
              </w:rPr>
            </w:pPr>
            <w:r w:rsidRPr="00EE17B6">
              <w:rPr>
                <w:sz w:val="20"/>
                <w:szCs w:val="20"/>
              </w:rPr>
              <w:t>Equivalent von Mises stress</w:t>
            </w:r>
          </w:p>
        </w:tc>
        <w:tc>
          <w:tcPr>
            <w:tcW w:w="1165" w:type="dxa"/>
          </w:tcPr>
          <w:p w:rsidR="00977825" w:rsidRPr="00EE17B6" w:rsidRDefault="00977825" w:rsidP="00AF01A2">
            <w:pPr>
              <w:jc w:val="right"/>
              <w:rPr>
                <w:sz w:val="20"/>
                <w:szCs w:val="20"/>
              </w:rPr>
            </w:pPr>
            <w:r w:rsidRPr="00EE17B6">
              <w:rPr>
                <w:sz w:val="20"/>
                <w:szCs w:val="20"/>
              </w:rPr>
              <w:t>[MPa]</w:t>
            </w:r>
          </w:p>
        </w:tc>
      </w:tr>
      <w:tr w:rsidR="00977825" w:rsidRPr="00EE17B6" w:rsidTr="0092498D">
        <w:tc>
          <w:tcPr>
            <w:tcW w:w="1278" w:type="dxa"/>
          </w:tcPr>
          <w:p w:rsidR="00977825" w:rsidRPr="00EE17B6" w:rsidRDefault="007D1AD3" w:rsidP="00EE17B6">
            <w:pPr>
              <w:rPr>
                <w:rFonts w:ascii="Calibri" w:eastAsia="Calibri" w:hAnsi="Calibri" w:cs="Times New Roman"/>
                <w:sz w:val="20"/>
                <w:szCs w:val="20"/>
              </w:rPr>
            </w:pPr>
            <m:oMathPara>
              <m:oMathParaPr>
                <m:jc m:val="left"/>
              </m:oMathParaPr>
              <m:oMath>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σ</m:t>
                    </m:r>
                  </m:e>
                  <m:sub>
                    <m:r>
                      <w:rPr>
                        <w:rFonts w:ascii="Cambria Math" w:eastAsia="Calibri" w:hAnsi="Cambria Math" w:cs="Times New Roman"/>
                        <w:sz w:val="20"/>
                        <w:szCs w:val="20"/>
                      </w:rPr>
                      <m:t>r</m:t>
                    </m:r>
                  </m:sub>
                </m:sSub>
              </m:oMath>
            </m:oMathPara>
          </w:p>
        </w:tc>
        <w:tc>
          <w:tcPr>
            <w:tcW w:w="6912" w:type="dxa"/>
          </w:tcPr>
          <w:p w:rsidR="00977825" w:rsidRPr="00EE17B6" w:rsidRDefault="00977825" w:rsidP="00AF01A2">
            <w:pPr>
              <w:rPr>
                <w:sz w:val="20"/>
                <w:szCs w:val="20"/>
              </w:rPr>
            </w:pPr>
            <w:r w:rsidRPr="00EE17B6">
              <w:rPr>
                <w:sz w:val="20"/>
                <w:szCs w:val="20"/>
              </w:rPr>
              <w:t>Creep rupture stress</w:t>
            </w:r>
          </w:p>
        </w:tc>
        <w:tc>
          <w:tcPr>
            <w:tcW w:w="1165" w:type="dxa"/>
          </w:tcPr>
          <w:p w:rsidR="00977825" w:rsidRPr="00EE17B6" w:rsidRDefault="00977825" w:rsidP="00AF01A2">
            <w:pPr>
              <w:jc w:val="right"/>
              <w:rPr>
                <w:sz w:val="20"/>
                <w:szCs w:val="20"/>
              </w:rPr>
            </w:pPr>
            <w:r w:rsidRPr="00EE17B6">
              <w:rPr>
                <w:sz w:val="20"/>
                <w:szCs w:val="20"/>
              </w:rPr>
              <w:t>[MPa]</w:t>
            </w:r>
          </w:p>
        </w:tc>
      </w:tr>
      <w:tr w:rsidR="00977825" w:rsidRPr="00EE17B6" w:rsidTr="0092498D">
        <w:tc>
          <w:tcPr>
            <w:tcW w:w="1278" w:type="dxa"/>
          </w:tcPr>
          <w:p w:rsidR="00977825" w:rsidRPr="00EE17B6" w:rsidRDefault="007D1AD3" w:rsidP="00EE17B6">
            <w:pPr>
              <w:rPr>
                <w:rFonts w:ascii="Calibri" w:eastAsia="Calibri" w:hAnsi="Calibri" w:cs="Times New Roman"/>
                <w:sz w:val="20"/>
                <w:szCs w:val="20"/>
              </w:rPr>
            </w:pPr>
            <m:oMathPara>
              <m:oMathParaPr>
                <m:jc m:val="left"/>
              </m:oMathParaPr>
              <m:oMath>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σ</m:t>
                    </m:r>
                  </m:e>
                  <m:sub>
                    <m:r>
                      <w:rPr>
                        <w:rFonts w:ascii="Cambria Math" w:eastAsia="Calibri" w:hAnsi="Cambria Math" w:cs="Times New Roman"/>
                        <w:sz w:val="20"/>
                        <w:szCs w:val="20"/>
                      </w:rPr>
                      <m:t>relax</m:t>
                    </m:r>
                  </m:sub>
                </m:sSub>
              </m:oMath>
            </m:oMathPara>
          </w:p>
        </w:tc>
        <w:tc>
          <w:tcPr>
            <w:tcW w:w="6912" w:type="dxa"/>
          </w:tcPr>
          <w:p w:rsidR="00977825" w:rsidRPr="00EE17B6" w:rsidRDefault="00977825" w:rsidP="003379F7">
            <w:pPr>
              <w:rPr>
                <w:sz w:val="20"/>
                <w:szCs w:val="20"/>
              </w:rPr>
            </w:pPr>
            <w:r w:rsidRPr="00EE17B6">
              <w:rPr>
                <w:sz w:val="20"/>
                <w:szCs w:val="20"/>
              </w:rPr>
              <w:t>Stress relaxation</w:t>
            </w:r>
          </w:p>
        </w:tc>
        <w:tc>
          <w:tcPr>
            <w:tcW w:w="1165" w:type="dxa"/>
          </w:tcPr>
          <w:p w:rsidR="00977825" w:rsidRPr="00EE17B6" w:rsidRDefault="00977825" w:rsidP="00AF01A2">
            <w:pPr>
              <w:jc w:val="right"/>
              <w:rPr>
                <w:sz w:val="20"/>
                <w:szCs w:val="20"/>
              </w:rPr>
            </w:pPr>
            <w:r w:rsidRPr="00EE17B6">
              <w:rPr>
                <w:sz w:val="20"/>
                <w:szCs w:val="20"/>
              </w:rPr>
              <w:t>[MPa]</w:t>
            </w:r>
          </w:p>
        </w:tc>
      </w:tr>
    </w:tbl>
    <w:p w:rsidR="00445D74" w:rsidRDefault="000450E1" w:rsidP="00445D74">
      <w:pPr>
        <w:pStyle w:val="berschrift1"/>
      </w:pPr>
      <w:bookmarkStart w:id="0" w:name="_Ref432072897"/>
      <w:bookmarkStart w:id="1" w:name="_Ref432072900"/>
      <w:bookmarkStart w:id="2" w:name="_Toc471711175"/>
      <w:r>
        <w:t>Introduction</w:t>
      </w:r>
      <w:r w:rsidR="00FF4930">
        <w:t xml:space="preserve"> and </w:t>
      </w:r>
      <w:bookmarkEnd w:id="0"/>
      <w:bookmarkEnd w:id="1"/>
      <w:r w:rsidR="005C0715">
        <w:t>tasks</w:t>
      </w:r>
      <w:bookmarkEnd w:id="2"/>
    </w:p>
    <w:p w:rsidR="00C0173D" w:rsidRDefault="00445D74" w:rsidP="008437AE">
      <w:pPr>
        <w:jc w:val="both"/>
      </w:pPr>
      <w:r>
        <w:t xml:space="preserve">In-vessel components of fusion reactors are </w:t>
      </w:r>
      <w:r w:rsidR="00C0173D">
        <w:t>made</w:t>
      </w:r>
      <w:r>
        <w:t xml:space="preserve"> out of structural materials and are subjected to high irradiation doses and temperatures. For this reason high irradiation resistance and creep strength is mandatory. The ferritic-martensitic steel EUROFER97 fulfils these requirements and is </w:t>
      </w:r>
      <w:r w:rsidR="004F2A2D">
        <w:t xml:space="preserve">for these reasons </w:t>
      </w:r>
      <w:r>
        <w:t>a strong candidate for structural components of fusion reactors</w:t>
      </w:r>
      <w:r w:rsidR="009E0294">
        <w:t xml:space="preserve"> </w:t>
      </w:r>
      <w:sdt>
        <w:sdtPr>
          <w:id w:val="1222939907"/>
          <w:citation/>
        </w:sdtPr>
        <w:sdtEndPr/>
        <w:sdtContent>
          <w:r w:rsidR="009E0294">
            <w:fldChar w:fldCharType="begin"/>
          </w:r>
          <w:r w:rsidR="009E0294" w:rsidRPr="009E0294">
            <w:instrText xml:space="preserve"> CITATION Özk141 \l 1031 </w:instrText>
          </w:r>
          <w:r w:rsidR="009E0294">
            <w:fldChar w:fldCharType="separate"/>
          </w:r>
          <w:r w:rsidR="00D41117" w:rsidRPr="00D41117">
            <w:rPr>
              <w:noProof/>
            </w:rPr>
            <w:t>[1]</w:t>
          </w:r>
          <w:r w:rsidR="009E0294">
            <w:fldChar w:fldCharType="end"/>
          </w:r>
        </w:sdtContent>
      </w:sdt>
      <w:r w:rsidR="009E0294">
        <w:t>.</w:t>
      </w:r>
      <w:r w:rsidR="00C0173D">
        <w:t xml:space="preserve"> </w:t>
      </w:r>
      <w:r>
        <w:t>The high temperatures during operation of structural components lead to a combined damage mechanism including creep and fatigue damage.</w:t>
      </w:r>
    </w:p>
    <w:p w:rsidR="009E0294" w:rsidRDefault="00445D74" w:rsidP="008437AE">
      <w:pPr>
        <w:jc w:val="both"/>
      </w:pPr>
      <w:r>
        <w:t xml:space="preserve">For the design of these components with focus on creep-fatigue damage Özkan &amp; Aktaa </w:t>
      </w:r>
      <w:sdt>
        <w:sdtPr>
          <w:id w:val="-1413311159"/>
          <w:citation/>
        </w:sdtPr>
        <w:sdtEndPr/>
        <w:sdtContent>
          <w:r>
            <w:fldChar w:fldCharType="begin"/>
          </w:r>
          <w:r w:rsidRPr="00F54954">
            <w:instrText xml:space="preserve"> CITATION Özk141 \l 1031 </w:instrText>
          </w:r>
          <w:r>
            <w:fldChar w:fldCharType="separate"/>
          </w:r>
          <w:r w:rsidR="00D41117" w:rsidRPr="00D41117">
            <w:rPr>
              <w:noProof/>
            </w:rPr>
            <w:t>[1]</w:t>
          </w:r>
          <w:r>
            <w:fldChar w:fldCharType="end"/>
          </w:r>
        </w:sdtContent>
      </w:sdt>
      <w:r>
        <w:t xml:space="preserve"> developed </w:t>
      </w:r>
      <w:r w:rsidR="00C0173D">
        <w:t>in 2014 a</w:t>
      </w:r>
      <w:r>
        <w:t xml:space="preserve"> Creep-Fatigue Assessment (CFA) tool which </w:t>
      </w:r>
      <w:r w:rsidR="00307C5E">
        <w:t>is able</w:t>
      </w:r>
      <w:r w:rsidR="00F54954">
        <w:t xml:space="preserve"> to evaluate the creep and fatigue damage</w:t>
      </w:r>
      <w:r w:rsidR="00616FEA">
        <w:t xml:space="preserve"> as well as their interaction</w:t>
      </w:r>
      <w:r w:rsidR="00F54954">
        <w:t xml:space="preserve"> according to ASME Boiler Pressure Vessel Code (BPVC) Section III Division 1 Subsection NH </w:t>
      </w:r>
      <w:sdt>
        <w:sdtPr>
          <w:id w:val="-388043052"/>
          <w:citation/>
        </w:sdtPr>
        <w:sdtEndPr/>
        <w:sdtContent>
          <w:r w:rsidR="00F54954">
            <w:fldChar w:fldCharType="begin"/>
          </w:r>
          <w:r w:rsidR="00F54954" w:rsidRPr="00F54954">
            <w:instrText xml:space="preserve"> CITATION ASM04 \l 1031 </w:instrText>
          </w:r>
          <w:r w:rsidR="00F54954">
            <w:fldChar w:fldCharType="separate"/>
          </w:r>
          <w:r w:rsidR="00D41117" w:rsidRPr="00D41117">
            <w:rPr>
              <w:noProof/>
            </w:rPr>
            <w:t>[2]</w:t>
          </w:r>
          <w:r w:rsidR="00F54954">
            <w:fldChar w:fldCharType="end"/>
          </w:r>
        </w:sdtContent>
      </w:sdt>
      <w:r w:rsidR="00F54954">
        <w:t xml:space="preserve">. This tool was developed for ANSYS MAPDL </w:t>
      </w:r>
      <w:r w:rsidR="004F2A2D">
        <w:t xml:space="preserve">post-processor </w:t>
      </w:r>
      <w:r w:rsidR="00F54954">
        <w:t>and uses the local stress, maximum elastic strain range and temperature from thermo-mechanical elastic analys</w:t>
      </w:r>
      <w:r w:rsidR="002E047C">
        <w:t>e</w:t>
      </w:r>
      <w:r w:rsidR="00F54954">
        <w:t>s of a component performed with ANSYS</w:t>
      </w:r>
      <w:r w:rsidR="008F6633">
        <w:t xml:space="preserve"> to identify creep and fatigue damage by select</w:t>
      </w:r>
      <w:r w:rsidR="00533A77">
        <w:t>ing</w:t>
      </w:r>
      <w:r w:rsidR="008F6633">
        <w:t xml:space="preserve"> of two nodes by hand</w:t>
      </w:r>
      <w:r w:rsidR="00F54954">
        <w:t>.</w:t>
      </w:r>
    </w:p>
    <w:p w:rsidR="00C0173D" w:rsidRDefault="008F6633" w:rsidP="008437AE">
      <w:pPr>
        <w:jc w:val="both"/>
      </w:pPr>
      <w:r>
        <w:t xml:space="preserve">In 2015 an extension of this tool was presented by Mahler &amp; Aktaa </w:t>
      </w:r>
      <w:sdt>
        <w:sdtPr>
          <w:id w:val="1391064984"/>
          <w:citation/>
        </w:sdtPr>
        <w:sdtEndPr/>
        <w:sdtContent>
          <w:r>
            <w:fldChar w:fldCharType="begin"/>
          </w:r>
          <w:r w:rsidRPr="008F6633">
            <w:instrText xml:space="preserve"> CITATION Mah154 \l 1031 </w:instrText>
          </w:r>
          <w:r>
            <w:fldChar w:fldCharType="separate"/>
          </w:r>
          <w:r w:rsidR="00D41117" w:rsidRPr="00D41117">
            <w:rPr>
              <w:noProof/>
            </w:rPr>
            <w:t>[3]</w:t>
          </w:r>
          <w:r>
            <w:fldChar w:fldCharType="end"/>
          </w:r>
        </w:sdtContent>
      </w:sdt>
      <w:r>
        <w:t xml:space="preserve"> to be able </w:t>
      </w:r>
      <w:r w:rsidR="004F2A2D">
        <w:t xml:space="preserve">to </w:t>
      </w:r>
      <w:r>
        <w:t xml:space="preserve">automatically identify the critical region of a component. For ANSYS MAPDL and Workbench the automated determination of the critical region was implemented by selecting a region of interest (ROI) where the </w:t>
      </w:r>
      <w:r>
        <w:lastRenderedPageBreak/>
        <w:t>creep-fatigue assessment runs and calculates the critical allowable number of cycles, the creep and the fatigue damage fraction</w:t>
      </w:r>
      <w:r w:rsidR="003379F7">
        <w:t xml:space="preserve"> </w:t>
      </w:r>
      <w:sdt>
        <w:sdtPr>
          <w:id w:val="-1530563318"/>
          <w:citation/>
        </w:sdtPr>
        <w:sdtEndPr/>
        <w:sdtContent>
          <w:r w:rsidR="003379F7">
            <w:fldChar w:fldCharType="begin"/>
          </w:r>
          <w:r w:rsidR="00D41117">
            <w:instrText xml:space="preserve">CITATION Mah15 \l 1031 </w:instrText>
          </w:r>
          <w:r w:rsidR="003379F7">
            <w:fldChar w:fldCharType="separate"/>
          </w:r>
          <w:r w:rsidR="00D41117" w:rsidRPr="00D41117">
            <w:rPr>
              <w:noProof/>
            </w:rPr>
            <w:t>[4]</w:t>
          </w:r>
          <w:r w:rsidR="003379F7">
            <w:fldChar w:fldCharType="end"/>
          </w:r>
        </w:sdtContent>
      </w:sdt>
      <w:r w:rsidR="004F2A2D">
        <w:t xml:space="preserve"> </w:t>
      </w:r>
      <w:r w:rsidR="00533A77">
        <w:t>automatically.</w:t>
      </w:r>
    </w:p>
    <w:p w:rsidR="005C0715" w:rsidRDefault="008F6633" w:rsidP="008437AE">
      <w:pPr>
        <w:jc w:val="both"/>
      </w:pPr>
      <w:r>
        <w:t>The recent development</w:t>
      </w:r>
      <w:r w:rsidR="005C0715">
        <w:t xml:space="preserve"> of CFA tool</w:t>
      </w:r>
      <w:r>
        <w:t xml:space="preserve"> in 2016 </w:t>
      </w:r>
      <w:r w:rsidR="005C0715">
        <w:t xml:space="preserve">within the supporting task “WBS 1.3.2 – Enhancing Content and Usability” </w:t>
      </w:r>
      <w:r>
        <w:t xml:space="preserve">focuses </w:t>
      </w:r>
      <w:r w:rsidR="005C0715">
        <w:t>in</w:t>
      </w:r>
      <w:r>
        <w:t xml:space="preserve"> usability</w:t>
      </w:r>
      <w:r w:rsidR="005C0715">
        <w:t xml:space="preserve"> </w:t>
      </w:r>
      <w:r w:rsidR="003379F7">
        <w:t xml:space="preserve">and extension </w:t>
      </w:r>
      <w:r w:rsidR="005C0715">
        <w:t>of the tool</w:t>
      </w:r>
      <w:r>
        <w:t xml:space="preserve">. </w:t>
      </w:r>
      <w:r w:rsidR="005C0715">
        <w:t>The continuation in 2016 includes the following tasks:</w:t>
      </w:r>
    </w:p>
    <w:p w:rsidR="005C0715" w:rsidRDefault="005C0715" w:rsidP="002F61A7">
      <w:pPr>
        <w:pStyle w:val="Listenabsatz"/>
        <w:numPr>
          <w:ilvl w:val="0"/>
          <w:numId w:val="4"/>
        </w:numPr>
        <w:jc w:val="both"/>
      </w:pPr>
      <w:r>
        <w:t>Modify tool to improve the usability in Workbench (if possible) and add functionality to run tool on multiple cores</w:t>
      </w:r>
    </w:p>
    <w:p w:rsidR="005C0715" w:rsidRDefault="005C0715" w:rsidP="002F61A7">
      <w:pPr>
        <w:pStyle w:val="Listenabsatz"/>
        <w:numPr>
          <w:ilvl w:val="0"/>
          <w:numId w:val="4"/>
        </w:numPr>
        <w:jc w:val="both"/>
      </w:pPr>
      <w:r>
        <w:t>Evaluate the availability of CuCrZr and W database for possible tool ex</w:t>
      </w:r>
      <w:r w:rsidR="004F2A2D">
        <w:t>tension</w:t>
      </w:r>
      <w:r>
        <w:t xml:space="preserve"> and identify gaps</w:t>
      </w:r>
    </w:p>
    <w:p w:rsidR="005C0715" w:rsidRDefault="005C0715" w:rsidP="002F61A7">
      <w:pPr>
        <w:pStyle w:val="Listenabsatz"/>
        <w:numPr>
          <w:ilvl w:val="0"/>
          <w:numId w:val="4"/>
        </w:numPr>
        <w:jc w:val="both"/>
      </w:pPr>
      <w:r>
        <w:t>Identify requirements for future tool ex</w:t>
      </w:r>
      <w:r w:rsidR="004F2A2D">
        <w:t>tension</w:t>
      </w:r>
      <w:r>
        <w:t xml:space="preserve"> based on the inelastic route</w:t>
      </w:r>
    </w:p>
    <w:p w:rsidR="005C0715" w:rsidRDefault="005C0715" w:rsidP="002F61A7">
      <w:pPr>
        <w:pStyle w:val="Listenabsatz"/>
        <w:numPr>
          <w:ilvl w:val="0"/>
          <w:numId w:val="4"/>
        </w:numPr>
        <w:jc w:val="both"/>
      </w:pPr>
      <w:r>
        <w:t>Introduce creep-fatigue assessment rule modifications identified in the Creep-Fatigue task</w:t>
      </w:r>
    </w:p>
    <w:p w:rsidR="005C0715" w:rsidRDefault="005C0715" w:rsidP="002F61A7">
      <w:pPr>
        <w:pStyle w:val="Listenabsatz"/>
        <w:numPr>
          <w:ilvl w:val="0"/>
          <w:numId w:val="4"/>
        </w:numPr>
        <w:jc w:val="both"/>
      </w:pPr>
      <w:r>
        <w:t>Deliver tool usage workshop (preparation, execution, support)</w:t>
      </w:r>
    </w:p>
    <w:p w:rsidR="005C0715" w:rsidRDefault="005C0715" w:rsidP="002F61A7">
      <w:pPr>
        <w:pStyle w:val="Listenabsatz"/>
        <w:numPr>
          <w:ilvl w:val="0"/>
          <w:numId w:val="4"/>
        </w:numPr>
        <w:jc w:val="both"/>
      </w:pPr>
      <w:r>
        <w:t>Provide support to new users</w:t>
      </w:r>
    </w:p>
    <w:p w:rsidR="005C0715" w:rsidRDefault="004718A1" w:rsidP="008437AE">
      <w:pPr>
        <w:jc w:val="both"/>
      </w:pPr>
      <w:r>
        <w:t>These tasks are worked in detail in the following chapters.</w:t>
      </w:r>
      <w:r w:rsidR="006F0115">
        <w:t xml:space="preserve"> The general idea and background of CFA tool is not included in this report. These details can be found in </w:t>
      </w:r>
      <w:sdt>
        <w:sdtPr>
          <w:id w:val="1337261241"/>
          <w:citation/>
        </w:sdtPr>
        <w:sdtEndPr/>
        <w:sdtContent>
          <w:r w:rsidR="006F0115">
            <w:fldChar w:fldCharType="begin"/>
          </w:r>
          <w:r w:rsidR="006F0115">
            <w:rPr>
              <w:lang w:val="de-DE"/>
            </w:rPr>
            <w:instrText xml:space="preserve"> CITATION Özk141 \l 1031 </w:instrText>
          </w:r>
          <w:r w:rsidR="006F0115">
            <w:fldChar w:fldCharType="separate"/>
          </w:r>
          <w:r w:rsidR="00D41117" w:rsidRPr="00D41117">
            <w:rPr>
              <w:noProof/>
              <w:lang w:val="de-DE"/>
            </w:rPr>
            <w:t>[1]</w:t>
          </w:r>
          <w:r w:rsidR="006F0115">
            <w:fldChar w:fldCharType="end"/>
          </w:r>
        </w:sdtContent>
      </w:sdt>
      <w:r w:rsidR="006F0115">
        <w:t xml:space="preserve"> and </w:t>
      </w:r>
      <w:sdt>
        <w:sdtPr>
          <w:id w:val="1051202973"/>
          <w:citation/>
        </w:sdtPr>
        <w:sdtEndPr/>
        <w:sdtContent>
          <w:r w:rsidR="006F0115">
            <w:fldChar w:fldCharType="begin"/>
          </w:r>
          <w:r w:rsidR="006F0115">
            <w:rPr>
              <w:lang w:val="de-DE"/>
            </w:rPr>
            <w:instrText xml:space="preserve"> CITATION Mah154 \l 1031 </w:instrText>
          </w:r>
          <w:r w:rsidR="006F0115">
            <w:fldChar w:fldCharType="separate"/>
          </w:r>
          <w:r w:rsidR="00D41117" w:rsidRPr="00D41117">
            <w:rPr>
              <w:noProof/>
              <w:lang w:val="de-DE"/>
            </w:rPr>
            <w:t>[3]</w:t>
          </w:r>
          <w:r w:rsidR="006F0115">
            <w:fldChar w:fldCharType="end"/>
          </w:r>
        </w:sdtContent>
      </w:sdt>
      <w:r w:rsidR="006F0115">
        <w:t>.</w:t>
      </w:r>
    </w:p>
    <w:p w:rsidR="00BE69DC" w:rsidRDefault="00BE69DC" w:rsidP="00BE69DC">
      <w:pPr>
        <w:pStyle w:val="berschrift1"/>
      </w:pPr>
      <w:bookmarkStart w:id="3" w:name="_Toc471711176"/>
      <w:r>
        <w:t>I</w:t>
      </w:r>
      <w:r w:rsidR="006F0115">
        <w:t>mprove</w:t>
      </w:r>
      <w:r>
        <w:t xml:space="preserve"> usability of CFA tool</w:t>
      </w:r>
      <w:bookmarkEnd w:id="3"/>
    </w:p>
    <w:p w:rsidR="008437AE" w:rsidRPr="008437AE" w:rsidRDefault="008437AE" w:rsidP="00BF4186">
      <w:pPr>
        <w:jc w:val="both"/>
      </w:pPr>
      <w:r>
        <w:t xml:space="preserve">The CFA tool is still under development and for this reason improvement is ongoing. In 2016 the usability of CFA tool in combination with ANSYS Workbench has been improved (section </w:t>
      </w:r>
      <w:r>
        <w:fldChar w:fldCharType="begin"/>
      </w:r>
      <w:r>
        <w:instrText xml:space="preserve"> REF _Ref457200605 \r \h </w:instrText>
      </w:r>
      <w:r w:rsidR="00BF4186">
        <w:instrText xml:space="preserve"> \* MERGEFORMAT </w:instrText>
      </w:r>
      <w:r>
        <w:fldChar w:fldCharType="separate"/>
      </w:r>
      <w:r w:rsidR="00180CB7">
        <w:t>2.1</w:t>
      </w:r>
      <w:r>
        <w:fldChar w:fldCharType="end"/>
      </w:r>
      <w:r>
        <w:t xml:space="preserve">). </w:t>
      </w:r>
      <w:r w:rsidR="001F71D2">
        <w:t>In addition</w:t>
      </w:r>
      <w:r w:rsidR="00147D87">
        <w:t xml:space="preserve"> the CFA FORTRAN</w:t>
      </w:r>
      <w:r>
        <w:t xml:space="preserve"> code was </w:t>
      </w:r>
      <w:r w:rsidR="00533A77">
        <w:t>re-written</w:t>
      </w:r>
      <w:r w:rsidR="007B69EB">
        <w:t xml:space="preserve"> to be</w:t>
      </w:r>
      <w:r>
        <w:t xml:space="preserve"> able to run </w:t>
      </w:r>
      <w:r w:rsidR="00533A77">
        <w:t xml:space="preserve">CFA tool </w:t>
      </w:r>
      <w:r>
        <w:t>on multiple cores</w:t>
      </w:r>
      <w:r w:rsidR="00533A77">
        <w:t xml:space="preserve"> (</w:t>
      </w:r>
      <w:r>
        <w:t xml:space="preserve">see section </w:t>
      </w:r>
      <w:r w:rsidR="001F71D2">
        <w:fldChar w:fldCharType="begin"/>
      </w:r>
      <w:r w:rsidR="001F71D2">
        <w:instrText xml:space="preserve"> REF _Ref458074038 \r \h </w:instrText>
      </w:r>
      <w:r w:rsidR="001F71D2">
        <w:fldChar w:fldCharType="separate"/>
      </w:r>
      <w:r w:rsidR="00180CB7">
        <w:t>2.1.2</w:t>
      </w:r>
      <w:r w:rsidR="001F71D2">
        <w:fldChar w:fldCharType="end"/>
      </w:r>
      <w:r w:rsidR="00533A77">
        <w:t>).</w:t>
      </w:r>
    </w:p>
    <w:p w:rsidR="00BE69DC" w:rsidRDefault="00BE69DC" w:rsidP="00BF4186">
      <w:pPr>
        <w:pStyle w:val="berschrift2"/>
        <w:jc w:val="both"/>
      </w:pPr>
      <w:bookmarkStart w:id="4" w:name="_Ref457200605"/>
      <w:bookmarkStart w:id="5" w:name="_Toc471711177"/>
      <w:r>
        <w:t>Improve usability in ANSYS Workbench</w:t>
      </w:r>
      <w:bookmarkEnd w:id="4"/>
      <w:bookmarkEnd w:id="5"/>
    </w:p>
    <w:p w:rsidR="008437AE" w:rsidRDefault="008437AE" w:rsidP="00BF4186">
      <w:pPr>
        <w:jc w:val="both"/>
      </w:pPr>
      <w:r>
        <w:t xml:space="preserve">The 2015 version of CFA tool and </w:t>
      </w:r>
      <w:r w:rsidR="005F6BF1">
        <w:t>its</w:t>
      </w:r>
      <w:r>
        <w:t xml:space="preserve"> use in ANSYS MAPDL and Workbench which is well described in </w:t>
      </w:r>
      <w:sdt>
        <w:sdtPr>
          <w:id w:val="-1438046777"/>
          <w:citation/>
        </w:sdtPr>
        <w:sdtEndPr/>
        <w:sdtContent>
          <w:r>
            <w:fldChar w:fldCharType="begin"/>
          </w:r>
          <w:r w:rsidRPr="008437AE">
            <w:instrText xml:space="preserve"> CITATION Mah154 \l 1031 </w:instrText>
          </w:r>
          <w:r>
            <w:fldChar w:fldCharType="separate"/>
          </w:r>
          <w:r w:rsidR="00D41117" w:rsidRPr="00D41117">
            <w:rPr>
              <w:noProof/>
            </w:rPr>
            <w:t>[3]</w:t>
          </w:r>
          <w:r>
            <w:fldChar w:fldCharType="end"/>
          </w:r>
        </w:sdtContent>
      </w:sdt>
      <w:r>
        <w:t xml:space="preserve"> has been improved in 2016. The old version of CFA tool distinguished between CFA using ANSYS MAPDL and Workbench for post-processing. Two different </w:t>
      </w:r>
      <w:r w:rsidR="005F6BF1">
        <w:t>script files packages were available depending on the use of ANSYS MAPDL or Workbench</w:t>
      </w:r>
      <w:r w:rsidR="00BF4186">
        <w:t xml:space="preserve"> </w:t>
      </w:r>
      <w:r w:rsidR="00533A77">
        <w:t>which were called</w:t>
      </w:r>
    </w:p>
    <w:p w:rsidR="005F6BF1" w:rsidRPr="005F6BF1" w:rsidRDefault="008E2914" w:rsidP="002F61A7">
      <w:pPr>
        <w:pStyle w:val="Listenabsatz"/>
        <w:numPr>
          <w:ilvl w:val="0"/>
          <w:numId w:val="5"/>
        </w:numPr>
        <w:jc w:val="both"/>
        <w:rPr>
          <w:i/>
        </w:rPr>
      </w:pPr>
      <w:r>
        <w:rPr>
          <w:i/>
        </w:rPr>
        <w:t>CFA_M</w:t>
      </w:r>
      <w:r w:rsidR="005F6BF1" w:rsidRPr="005F6BF1">
        <w:rPr>
          <w:i/>
        </w:rPr>
        <w:t>A</w:t>
      </w:r>
      <w:r>
        <w:rPr>
          <w:i/>
        </w:rPr>
        <w:t>P</w:t>
      </w:r>
      <w:r w:rsidR="005F6BF1" w:rsidRPr="005F6BF1">
        <w:rPr>
          <w:i/>
        </w:rPr>
        <w:t>DL.zip</w:t>
      </w:r>
      <w:r w:rsidR="005F6BF1">
        <w:rPr>
          <w:i/>
        </w:rPr>
        <w:tab/>
      </w:r>
      <w:r w:rsidR="005F6BF1">
        <w:rPr>
          <w:i/>
        </w:rPr>
        <w:tab/>
      </w:r>
      <w:r w:rsidR="005F6BF1" w:rsidRPr="005F6BF1">
        <w:rPr>
          <w:i/>
        </w:rPr>
        <w:sym w:font="Wingdings" w:char="F0E0"/>
      </w:r>
      <w:r w:rsidR="005F6BF1">
        <w:rPr>
          <w:i/>
        </w:rPr>
        <w:t xml:space="preserve"> Script files for ANSYS MAPDL</w:t>
      </w:r>
    </w:p>
    <w:p w:rsidR="005F6BF1" w:rsidRPr="005F6BF1" w:rsidRDefault="008E2914" w:rsidP="002F61A7">
      <w:pPr>
        <w:pStyle w:val="Listenabsatz"/>
        <w:numPr>
          <w:ilvl w:val="0"/>
          <w:numId w:val="5"/>
        </w:numPr>
        <w:jc w:val="both"/>
        <w:rPr>
          <w:i/>
        </w:rPr>
      </w:pPr>
      <w:r>
        <w:rPr>
          <w:i/>
        </w:rPr>
        <w:t>CFA_WB</w:t>
      </w:r>
      <w:r w:rsidR="005F6BF1" w:rsidRPr="005F6BF1">
        <w:rPr>
          <w:i/>
        </w:rPr>
        <w:t>.zip</w:t>
      </w:r>
      <w:r w:rsidR="005F6BF1">
        <w:rPr>
          <w:i/>
        </w:rPr>
        <w:tab/>
      </w:r>
      <w:r w:rsidR="005F6BF1">
        <w:rPr>
          <w:i/>
        </w:rPr>
        <w:tab/>
      </w:r>
      <w:r w:rsidR="005F6BF1" w:rsidRPr="005F6BF1">
        <w:rPr>
          <w:i/>
        </w:rPr>
        <w:sym w:font="Wingdings" w:char="F0E0"/>
      </w:r>
      <w:r w:rsidR="005F6BF1">
        <w:rPr>
          <w:i/>
        </w:rPr>
        <w:t xml:space="preserve"> Script files for ANSYS Workbench</w:t>
      </w:r>
    </w:p>
    <w:p w:rsidR="008437AE" w:rsidRDefault="005F6BF1" w:rsidP="00AE3A1C">
      <w:pPr>
        <w:jc w:val="both"/>
      </w:pPr>
      <w:r>
        <w:t xml:space="preserve">In addition to this disadvantage the use of CFA tool in combination with ANSYS Workbench was complicated and no result visualization was possible. </w:t>
      </w:r>
      <w:r w:rsidR="00533A77">
        <w:t>Now</w:t>
      </w:r>
      <w:r>
        <w:t xml:space="preserve"> the script file packages have been re-written and merged to one script file package independent of u</w:t>
      </w:r>
      <w:r w:rsidR="00AE3A1C">
        <w:t>sing ANSYS MAPDL or Workbench. The n</w:t>
      </w:r>
      <w:r w:rsidR="008E2914">
        <w:t>e</w:t>
      </w:r>
      <w:r w:rsidR="00AE3A1C">
        <w:t>w script file package called</w:t>
      </w:r>
    </w:p>
    <w:p w:rsidR="00AE3A1C" w:rsidRPr="00AE3A1C" w:rsidRDefault="00AE3A1C" w:rsidP="002F61A7">
      <w:pPr>
        <w:pStyle w:val="Listenabsatz"/>
        <w:numPr>
          <w:ilvl w:val="0"/>
          <w:numId w:val="6"/>
        </w:numPr>
        <w:jc w:val="both"/>
        <w:rPr>
          <w:i/>
        </w:rPr>
      </w:pPr>
      <w:r w:rsidRPr="00AE3A1C">
        <w:rPr>
          <w:i/>
        </w:rPr>
        <w:t>CFA.zip</w:t>
      </w:r>
    </w:p>
    <w:p w:rsidR="008437AE" w:rsidRDefault="005965F6" w:rsidP="005965F6">
      <w:pPr>
        <w:jc w:val="both"/>
      </w:pPr>
      <w:proofErr w:type="gramStart"/>
      <w:r>
        <w:t>c</w:t>
      </w:r>
      <w:r w:rsidR="00AE3A1C">
        <w:t>an</w:t>
      </w:r>
      <w:proofErr w:type="gramEnd"/>
      <w:r w:rsidR="00AE3A1C">
        <w:t xml:space="preserve"> be used for post-processing in ANSYS MAPDL or Work</w:t>
      </w:r>
      <w:r>
        <w:t>b</w:t>
      </w:r>
      <w:r w:rsidR="00AE3A1C">
        <w:t>ench</w:t>
      </w:r>
      <w:r w:rsidR="007B69EB">
        <w:t>,</w:t>
      </w:r>
      <w:r>
        <w:t xml:space="preserve"> respectively</w:t>
      </w:r>
      <w:r w:rsidR="00AE3A1C">
        <w:t>.</w:t>
      </w:r>
      <w:r>
        <w:t xml:space="preserve"> This *.zip file contains three folders called:</w:t>
      </w:r>
    </w:p>
    <w:p w:rsidR="005965F6" w:rsidRDefault="005965F6" w:rsidP="002F61A7">
      <w:pPr>
        <w:pStyle w:val="Listenabsatz"/>
        <w:numPr>
          <w:ilvl w:val="0"/>
          <w:numId w:val="6"/>
        </w:numPr>
        <w:jc w:val="both"/>
      </w:pPr>
      <w:r>
        <w:t>00-Scripts</w:t>
      </w:r>
    </w:p>
    <w:p w:rsidR="005965F6" w:rsidRDefault="005965F6" w:rsidP="002F61A7">
      <w:pPr>
        <w:pStyle w:val="Listenabsatz"/>
        <w:numPr>
          <w:ilvl w:val="0"/>
          <w:numId w:val="6"/>
        </w:numPr>
        <w:jc w:val="both"/>
      </w:pPr>
      <w:r>
        <w:t>01-Temp</w:t>
      </w:r>
    </w:p>
    <w:p w:rsidR="00F923FE" w:rsidRDefault="005965F6" w:rsidP="002F61A7">
      <w:pPr>
        <w:pStyle w:val="Listenabsatz"/>
        <w:numPr>
          <w:ilvl w:val="0"/>
          <w:numId w:val="6"/>
        </w:numPr>
        <w:jc w:val="both"/>
      </w:pPr>
      <w:r>
        <w:t>02-Results</w:t>
      </w:r>
    </w:p>
    <w:p w:rsidR="00F923FE" w:rsidRDefault="00F923FE">
      <w:r>
        <w:br w:type="page"/>
      </w:r>
    </w:p>
    <w:p w:rsidR="005965F6" w:rsidRDefault="005965F6" w:rsidP="005965F6">
      <w:pPr>
        <w:jc w:val="both"/>
      </w:pPr>
      <w:r>
        <w:lastRenderedPageBreak/>
        <w:t>The folder “00-Scripts</w:t>
      </w:r>
      <w:r w:rsidR="006B63CB">
        <w:t>”</w:t>
      </w:r>
      <w:r>
        <w:t xml:space="preserve"> include</w:t>
      </w:r>
      <w:r w:rsidR="007B69EB">
        <w:t>s</w:t>
      </w:r>
      <w:r>
        <w:t xml:space="preserve"> all *.mac script files for ANSYS MAPDL or Workbench post-processing</w:t>
      </w:r>
      <w:r w:rsidR="006B63CB">
        <w:t xml:space="preserve"> and one file called “TOOLBAR”. This toolbar is the only file which the user has include in ANSYS by hand. During CFA results are temporary stored in the folder “01-Temp” </w:t>
      </w:r>
      <w:r w:rsidR="00843BB2">
        <w:t xml:space="preserve">where the CFA executable “CFA.exe” is located </w:t>
      </w:r>
      <w:r w:rsidR="006B63CB">
        <w:t xml:space="preserve">and after finishing the CFA </w:t>
      </w:r>
      <w:r w:rsidR="007B69EB">
        <w:t xml:space="preserve">the results are moved into </w:t>
      </w:r>
      <w:r w:rsidR="006B63CB">
        <w:t>the folder “02-Results”. In this folder all results are s</w:t>
      </w:r>
      <w:r w:rsidR="000A4FC7">
        <w:t>aved</w:t>
      </w:r>
      <w:r w:rsidR="006B63CB">
        <w:t xml:space="preserve"> in subfolders. The names of the</w:t>
      </w:r>
      <w:r w:rsidR="00533A77">
        <w:t>se</w:t>
      </w:r>
      <w:r w:rsidR="006B63CB">
        <w:t xml:space="preserve"> subfolders use the following convention:</w:t>
      </w:r>
    </w:p>
    <w:p w:rsidR="006B63CB" w:rsidRDefault="006B63CB" w:rsidP="002F61A7">
      <w:pPr>
        <w:pStyle w:val="Listenabsatz"/>
        <w:numPr>
          <w:ilvl w:val="0"/>
          <w:numId w:val="7"/>
        </w:numPr>
        <w:jc w:val="both"/>
      </w:pPr>
      <w:r w:rsidRPr="006B63CB">
        <w:rPr>
          <w:i/>
        </w:rPr>
        <w:t>Hold-time-in-</w:t>
      </w:r>
      <w:proofErr w:type="spellStart"/>
      <w:r w:rsidRPr="006B63CB">
        <w:rPr>
          <w:i/>
        </w:rPr>
        <w:t>hours</w:t>
      </w:r>
      <w:r>
        <w:t>_</w:t>
      </w:r>
      <w:r w:rsidRPr="006B63CB">
        <w:rPr>
          <w:i/>
        </w:rPr>
        <w:t>irradiation</w:t>
      </w:r>
      <w:proofErr w:type="spellEnd"/>
      <w:r w:rsidRPr="006B63CB">
        <w:rPr>
          <w:i/>
        </w:rPr>
        <w:t>-</w:t>
      </w:r>
      <w:proofErr w:type="spellStart"/>
      <w:r w:rsidRPr="006B63CB">
        <w:rPr>
          <w:i/>
        </w:rPr>
        <w:t>rate</w:t>
      </w:r>
      <w:r>
        <w:t>_</w:t>
      </w:r>
      <w:r w:rsidRPr="006B63CB">
        <w:rPr>
          <w:i/>
        </w:rPr>
        <w:t>model</w:t>
      </w:r>
      <w:proofErr w:type="spellEnd"/>
      <w:r w:rsidRPr="006B63CB">
        <w:rPr>
          <w:i/>
        </w:rPr>
        <w:t>-type</w:t>
      </w:r>
      <w:r>
        <w:rPr>
          <w:i/>
        </w:rPr>
        <w:tab/>
      </w:r>
      <w:r>
        <w:rPr>
          <w:i/>
        </w:rPr>
        <w:tab/>
      </w:r>
      <w:r w:rsidRPr="006B63CB">
        <w:sym w:font="Wingdings" w:char="F0E0"/>
      </w:r>
      <w:r w:rsidRPr="006B63CB">
        <w:t xml:space="preserve"> </w:t>
      </w:r>
      <w:r>
        <w:t>example: 1h_15dpa_model0</w:t>
      </w:r>
    </w:p>
    <w:p w:rsidR="006B63CB" w:rsidRDefault="00843BB2" w:rsidP="006B63CB">
      <w:pPr>
        <w:jc w:val="both"/>
      </w:pPr>
      <w:r>
        <w:t xml:space="preserve">The use of new CFA script file package is explained in detail in section </w:t>
      </w:r>
      <w:r>
        <w:fldChar w:fldCharType="begin"/>
      </w:r>
      <w:r>
        <w:instrText xml:space="preserve"> REF _Ref457293216 \r \h </w:instrText>
      </w:r>
      <w:r>
        <w:fldChar w:fldCharType="separate"/>
      </w:r>
      <w:r w:rsidR="00180CB7">
        <w:t>2.1.1</w:t>
      </w:r>
      <w:r>
        <w:fldChar w:fldCharType="end"/>
      </w:r>
      <w:r>
        <w:t xml:space="preserve"> for ANSYS MAPDL and in section </w:t>
      </w:r>
      <w:r w:rsidR="001F71D2">
        <w:fldChar w:fldCharType="begin"/>
      </w:r>
      <w:r w:rsidR="001F71D2">
        <w:instrText xml:space="preserve"> REF _Ref458074118 \r \h </w:instrText>
      </w:r>
      <w:r w:rsidR="001F71D2">
        <w:fldChar w:fldCharType="separate"/>
      </w:r>
      <w:r w:rsidR="00180CB7">
        <w:t>2.1.2</w:t>
      </w:r>
      <w:r w:rsidR="001F71D2">
        <w:fldChar w:fldCharType="end"/>
      </w:r>
      <w:r w:rsidR="000A4FC7">
        <w:t xml:space="preserve"> for ANSYS Workbench.</w:t>
      </w:r>
    </w:p>
    <w:p w:rsidR="00843BB2" w:rsidRDefault="00843BB2" w:rsidP="00843BB2">
      <w:pPr>
        <w:pStyle w:val="berschrift3"/>
      </w:pPr>
      <w:bookmarkStart w:id="6" w:name="_Ref457293216"/>
      <w:bookmarkStart w:id="7" w:name="_Toc471711178"/>
      <w:r>
        <w:t>Use of CFA package in ANSYS MAPDL</w:t>
      </w:r>
      <w:bookmarkEnd w:id="6"/>
      <w:bookmarkEnd w:id="7"/>
    </w:p>
    <w:p w:rsidR="00561FB7" w:rsidRDefault="00561FB7" w:rsidP="00561FB7">
      <w:pPr>
        <w:jc w:val="both"/>
      </w:pPr>
      <w:r>
        <w:t>The script file package “</w:t>
      </w:r>
      <w:r w:rsidRPr="00561FB7">
        <w:rPr>
          <w:i/>
        </w:rPr>
        <w:t>CFA.zip</w:t>
      </w:r>
      <w:r>
        <w:t>” must be extracted and copied to the current working directory of ANSYS MAPDL. In this working directory the result files of the thermal</w:t>
      </w:r>
      <w:r w:rsidR="000A4FC7">
        <w:t xml:space="preserve"> </w:t>
      </w:r>
      <w:proofErr w:type="spellStart"/>
      <w:r w:rsidR="000A4FC7">
        <w:t>anaylsis</w:t>
      </w:r>
      <w:proofErr w:type="spellEnd"/>
      <w:r>
        <w:t xml:space="preserve"> for the temperature distribution, the primary and the primary + secondary stress analysis as well as the model file must be available with the following file names:</w:t>
      </w:r>
    </w:p>
    <w:p w:rsidR="00561FB7" w:rsidRDefault="00A559D7" w:rsidP="002F61A7">
      <w:pPr>
        <w:pStyle w:val="Listenabsatz"/>
        <w:numPr>
          <w:ilvl w:val="0"/>
          <w:numId w:val="7"/>
        </w:numPr>
        <w:jc w:val="both"/>
      </w:pPr>
      <w:r>
        <w:t>G</w:t>
      </w:r>
      <w:r w:rsidR="00561FB7">
        <w:t>eometry data file:</w:t>
      </w:r>
      <w:r w:rsidR="00561FB7">
        <w:tab/>
      </w:r>
      <w:r w:rsidR="00561FB7">
        <w:tab/>
      </w:r>
      <w:r w:rsidR="00561FB7">
        <w:tab/>
      </w:r>
      <w:r w:rsidR="00561FB7">
        <w:tab/>
      </w:r>
      <w:r w:rsidR="00561FB7">
        <w:tab/>
      </w:r>
      <w:proofErr w:type="spellStart"/>
      <w:r w:rsidR="00561FB7" w:rsidRPr="00A559D7">
        <w:rPr>
          <w:i/>
        </w:rPr>
        <w:t>model.db</w:t>
      </w:r>
      <w:proofErr w:type="spellEnd"/>
    </w:p>
    <w:p w:rsidR="00561FB7" w:rsidRDefault="00A559D7" w:rsidP="002F61A7">
      <w:pPr>
        <w:pStyle w:val="Listenabsatz"/>
        <w:numPr>
          <w:ilvl w:val="0"/>
          <w:numId w:val="7"/>
        </w:numPr>
        <w:jc w:val="both"/>
      </w:pPr>
      <w:r>
        <w:t>T</w:t>
      </w:r>
      <w:r w:rsidR="00561FB7">
        <w:t>emperature result file for temperature distribution:</w:t>
      </w:r>
      <w:r w:rsidR="00561FB7">
        <w:tab/>
      </w:r>
      <w:proofErr w:type="spellStart"/>
      <w:r w:rsidR="00561FB7" w:rsidRPr="00A559D7">
        <w:rPr>
          <w:i/>
        </w:rPr>
        <w:t>thermal.rth</w:t>
      </w:r>
      <w:proofErr w:type="spellEnd"/>
    </w:p>
    <w:p w:rsidR="00561FB7" w:rsidRDefault="00A559D7" w:rsidP="002F61A7">
      <w:pPr>
        <w:pStyle w:val="Listenabsatz"/>
        <w:numPr>
          <w:ilvl w:val="0"/>
          <w:numId w:val="7"/>
        </w:numPr>
        <w:jc w:val="both"/>
      </w:pPr>
      <w:r>
        <w:t>S</w:t>
      </w:r>
      <w:r w:rsidR="00561FB7">
        <w:t>tructural result file for primary loads:</w:t>
      </w:r>
      <w:r w:rsidR="00561FB7">
        <w:tab/>
      </w:r>
      <w:r w:rsidR="00561FB7">
        <w:tab/>
      </w:r>
      <w:r w:rsidR="00561FB7">
        <w:tab/>
      </w:r>
      <w:proofErr w:type="spellStart"/>
      <w:r w:rsidR="00561FB7" w:rsidRPr="00A559D7">
        <w:rPr>
          <w:i/>
        </w:rPr>
        <w:t>primary.rst</w:t>
      </w:r>
      <w:proofErr w:type="spellEnd"/>
    </w:p>
    <w:p w:rsidR="00561FB7" w:rsidRDefault="00A559D7" w:rsidP="002F61A7">
      <w:pPr>
        <w:pStyle w:val="Listenabsatz"/>
        <w:numPr>
          <w:ilvl w:val="0"/>
          <w:numId w:val="7"/>
        </w:numPr>
        <w:jc w:val="both"/>
      </w:pPr>
      <w:r>
        <w:t>S</w:t>
      </w:r>
      <w:r w:rsidR="00561FB7">
        <w:t>tructural result file for primary + secondary load:</w:t>
      </w:r>
      <w:r w:rsidR="00561FB7">
        <w:tab/>
      </w:r>
      <w:proofErr w:type="spellStart"/>
      <w:r w:rsidR="00561FB7" w:rsidRPr="00A559D7">
        <w:rPr>
          <w:i/>
        </w:rPr>
        <w:t>primary+secondary.rst</w:t>
      </w:r>
      <w:proofErr w:type="spellEnd"/>
    </w:p>
    <w:p w:rsidR="00561FB7" w:rsidRDefault="00A559D7" w:rsidP="00561FB7">
      <w:pPr>
        <w:jc w:val="both"/>
      </w:pPr>
      <w:r>
        <w:t>Care has</w:t>
      </w:r>
      <w:r w:rsidR="00561FB7">
        <w:t xml:space="preserve"> to be taken </w:t>
      </w:r>
      <w:r>
        <w:t>on the file names,</w:t>
      </w:r>
      <w:r w:rsidR="00561FB7">
        <w:t xml:space="preserve"> because </w:t>
      </w:r>
      <w:r w:rsidR="000A4FC7">
        <w:t>they are</w:t>
      </w:r>
      <w:r w:rsidR="00561FB7">
        <w:t xml:space="preserve"> mandatory to be able to use the CFA too</w:t>
      </w:r>
      <w:r>
        <w:t>l.</w:t>
      </w:r>
    </w:p>
    <w:p w:rsidR="00A559D7" w:rsidRDefault="00A559D7" w:rsidP="00A559D7">
      <w:pPr>
        <w:jc w:val="both"/>
      </w:pPr>
      <w:bookmarkStart w:id="8" w:name="_Ref457293223"/>
      <w:r>
        <w:t>The first step in ANSYS MAPDL is to add the toolbar for CFA. This can be done by clicking on “</w:t>
      </w:r>
      <w:r w:rsidRPr="00DA4D14">
        <w:rPr>
          <w:i/>
        </w:rPr>
        <w:t>Parameters</w:t>
      </w:r>
      <w:r>
        <w:t>” and select “</w:t>
      </w:r>
      <w:r w:rsidRPr="00DA4D14">
        <w:rPr>
          <w:i/>
        </w:rPr>
        <w:t>Restore Parameters</w:t>
      </w:r>
      <w:r>
        <w:t>”, see</w:t>
      </w:r>
      <w:r w:rsidR="00746B8B">
        <w:t xml:space="preserve"> </w:t>
      </w:r>
      <w:r w:rsidR="00746B8B">
        <w:fldChar w:fldCharType="begin"/>
      </w:r>
      <w:r w:rsidR="00746B8B">
        <w:instrText xml:space="preserve"> REF _Ref457295707 \h </w:instrText>
      </w:r>
      <w:r w:rsidR="00746B8B">
        <w:fldChar w:fldCharType="separate"/>
      </w:r>
      <w:r w:rsidR="00180CB7" w:rsidRPr="00F42765">
        <w:rPr>
          <w:b/>
        </w:rPr>
        <w:t xml:space="preserve">Figure </w:t>
      </w:r>
      <w:r w:rsidR="00180CB7">
        <w:rPr>
          <w:b/>
          <w:noProof/>
        </w:rPr>
        <w:t>1</w:t>
      </w:r>
      <w:r w:rsidR="00746B8B">
        <w:fldChar w:fldCharType="end"/>
      </w:r>
      <w:r>
        <w:t>. A new window opens and with the button “</w:t>
      </w:r>
      <w:r w:rsidRPr="00DA4D14">
        <w:rPr>
          <w:i/>
        </w:rPr>
        <w:t>Browse</w:t>
      </w:r>
      <w:r>
        <w:t>” the file “</w:t>
      </w:r>
      <w:proofErr w:type="gramStart"/>
      <w:r w:rsidRPr="00DA4D14">
        <w:rPr>
          <w:i/>
        </w:rPr>
        <w:t>!TOOLBAR</w:t>
      </w:r>
      <w:proofErr w:type="gramEnd"/>
      <w:r>
        <w:t>” from the Subfolder “</w:t>
      </w:r>
      <w:r w:rsidRPr="00A559D7">
        <w:rPr>
          <w:i/>
        </w:rPr>
        <w:t>00-Scripts</w:t>
      </w:r>
      <w:r>
        <w:t>” in the folder “</w:t>
      </w:r>
      <w:r w:rsidRPr="00A559D7">
        <w:rPr>
          <w:i/>
        </w:rPr>
        <w:t>CFA</w:t>
      </w:r>
      <w:r>
        <w:t xml:space="preserve">” of the working directory </w:t>
      </w:r>
      <w:r w:rsidR="000A4FC7">
        <w:t>can be selected.</w:t>
      </w:r>
    </w:p>
    <w:p w:rsidR="00A559D7" w:rsidRDefault="00D06ED5" w:rsidP="000A4FC7">
      <w:pPr>
        <w:jc w:val="center"/>
      </w:pPr>
      <w:r w:rsidRPr="00A559D7">
        <w:rPr>
          <w:noProof/>
          <w:lang w:eastAsia="en-GB"/>
        </w:rPr>
        <mc:AlternateContent>
          <mc:Choice Requires="wps">
            <w:drawing>
              <wp:anchor distT="0" distB="0" distL="114300" distR="114300" simplePos="0" relativeHeight="251752448" behindDoc="0" locked="0" layoutInCell="1" allowOverlap="1" wp14:anchorId="1FDF320B" wp14:editId="508F9441">
                <wp:simplePos x="0" y="0"/>
                <wp:positionH relativeFrom="column">
                  <wp:posOffset>1948815</wp:posOffset>
                </wp:positionH>
                <wp:positionV relativeFrom="paragraph">
                  <wp:posOffset>1501775</wp:posOffset>
                </wp:positionV>
                <wp:extent cx="1051560" cy="118745"/>
                <wp:effectExtent l="0" t="0" r="15240" b="14605"/>
                <wp:wrapNone/>
                <wp:docPr id="66" name="Rechteck 66"/>
                <wp:cNvGraphicFramePr/>
                <a:graphic xmlns:a="http://schemas.openxmlformats.org/drawingml/2006/main">
                  <a:graphicData uri="http://schemas.microsoft.com/office/word/2010/wordprocessingShape">
                    <wps:wsp>
                      <wps:cNvSpPr/>
                      <wps:spPr>
                        <a:xfrm>
                          <a:off x="0" y="0"/>
                          <a:ext cx="1051560" cy="118745"/>
                        </a:xfrm>
                        <a:prstGeom prst="rect">
                          <a:avLst/>
                        </a:prstGeom>
                        <a:solidFill>
                          <a:srgbClr val="FF0000">
                            <a:alpha val="25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66" o:spid="_x0000_s1026" style="position:absolute;margin-left:153.45pt;margin-top:118.25pt;width:82.8pt;height:9.3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" fillcolor="red" strokecolor="red" strokeweight="2pt">
                <v:fill opacity="16448f"/>
              </v:rect>
            </w:pict>
          </mc:Fallback>
        </mc:AlternateContent>
      </w:r>
      <w:r w:rsidRPr="00A559D7">
        <w:rPr>
          <w:noProof/>
          <w:lang w:eastAsia="en-GB"/>
        </w:rPr>
        <mc:AlternateContent>
          <mc:Choice Requires="wps">
            <w:drawing>
              <wp:anchor distT="0" distB="0" distL="114300" distR="114300" simplePos="0" relativeHeight="251751424" behindDoc="0" locked="0" layoutInCell="1" allowOverlap="1" wp14:anchorId="2BA5484F" wp14:editId="7ED3D6AA">
                <wp:simplePos x="0" y="0"/>
                <wp:positionH relativeFrom="column">
                  <wp:posOffset>1917065</wp:posOffset>
                </wp:positionH>
                <wp:positionV relativeFrom="paragraph">
                  <wp:posOffset>144145</wp:posOffset>
                </wp:positionV>
                <wp:extent cx="502920" cy="122555"/>
                <wp:effectExtent l="0" t="0" r="11430" b="10795"/>
                <wp:wrapNone/>
                <wp:docPr id="59" name="Rechteck 59"/>
                <wp:cNvGraphicFramePr/>
                <a:graphic xmlns:a="http://schemas.openxmlformats.org/drawingml/2006/main">
                  <a:graphicData uri="http://schemas.microsoft.com/office/word/2010/wordprocessingShape">
                    <wps:wsp>
                      <wps:cNvSpPr/>
                      <wps:spPr>
                        <a:xfrm>
                          <a:off x="0" y="0"/>
                          <a:ext cx="502920" cy="122555"/>
                        </a:xfrm>
                        <a:prstGeom prst="rect">
                          <a:avLst/>
                        </a:prstGeom>
                        <a:solidFill>
                          <a:srgbClr val="FF0000">
                            <a:alpha val="25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hteck 59" o:spid="_x0000_s1026" style="position:absolute;margin-left:150.95pt;margin-top:11.35pt;width:39.6pt;height:9.65pt;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" fillcolor="red" strokecolor="red" strokeweight="2pt">
                <v:fill opacity="16448f"/>
              </v:rect>
            </w:pict>
          </mc:Fallback>
        </mc:AlternateContent>
      </w:r>
      <w:r w:rsidRPr="00A559D7">
        <w:rPr>
          <w:noProof/>
          <w:lang w:eastAsia="en-GB"/>
        </w:rPr>
        <mc:AlternateContent>
          <mc:Choice Requires="wps">
            <w:drawing>
              <wp:anchor distT="0" distB="0" distL="114300" distR="114300" simplePos="0" relativeHeight="251755520" behindDoc="0" locked="0" layoutInCell="1" allowOverlap="1" wp14:anchorId="04E3C911" wp14:editId="31A5342B">
                <wp:simplePos x="0" y="0"/>
                <wp:positionH relativeFrom="column">
                  <wp:posOffset>2799080</wp:posOffset>
                </wp:positionH>
                <wp:positionV relativeFrom="paragraph">
                  <wp:posOffset>948055</wp:posOffset>
                </wp:positionV>
                <wp:extent cx="238760" cy="245110"/>
                <wp:effectExtent l="0" t="38100" r="46990" b="21590"/>
                <wp:wrapNone/>
                <wp:docPr id="68" name="Gerade Verbindung mit Pfeil 68"/>
                <wp:cNvGraphicFramePr/>
                <a:graphic xmlns:a="http://schemas.openxmlformats.org/drawingml/2006/main">
                  <a:graphicData uri="http://schemas.microsoft.com/office/word/2010/wordprocessingShape">
                    <wps:wsp>
                      <wps:cNvCnPr/>
                      <wps:spPr>
                        <a:xfrm flipV="1">
                          <a:off x="0" y="0"/>
                          <a:ext cx="238760" cy="245110"/>
                        </a:xfrm>
                        <a:prstGeom prst="straightConnector1">
                          <a:avLst/>
                        </a:prstGeom>
                        <a:ln w="12700">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Gerade Verbindung mit Pfeil 68" o:spid="_x0000_s1026" type="#_x0000_t32" style="position:absolute;margin-left:220.4pt;margin-top:74.65pt;width:18.8pt;height:19.3pt;flip:y;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" strokecolor="red" strokeweight="1pt">
                <v:stroke endarrow="block"/>
              </v:shape>
            </w:pict>
          </mc:Fallback>
        </mc:AlternateContent>
      </w:r>
      <w:r w:rsidR="000A4FC7" w:rsidRPr="00F42765">
        <w:rPr>
          <w:noProof/>
          <w:lang w:eastAsia="en-GB"/>
        </w:rPr>
        <mc:AlternateContent>
          <mc:Choice Requires="wps">
            <w:drawing>
              <wp:anchor distT="0" distB="0" distL="114300" distR="114300" simplePos="0" relativeHeight="251758592" behindDoc="0" locked="0" layoutInCell="1" allowOverlap="1" wp14:anchorId="1F58C4A2" wp14:editId="2B7C4E2C">
                <wp:simplePos x="0" y="0"/>
                <wp:positionH relativeFrom="column">
                  <wp:posOffset>5097145</wp:posOffset>
                </wp:positionH>
                <wp:positionV relativeFrom="paragraph">
                  <wp:posOffset>762000</wp:posOffset>
                </wp:positionV>
                <wp:extent cx="411480" cy="122555"/>
                <wp:effectExtent l="0" t="0" r="26670" b="10795"/>
                <wp:wrapNone/>
                <wp:docPr id="79" name="Rechteck 79"/>
                <wp:cNvGraphicFramePr/>
                <a:graphic xmlns:a="http://schemas.openxmlformats.org/drawingml/2006/main">
                  <a:graphicData uri="http://schemas.microsoft.com/office/word/2010/wordprocessingShape">
                    <wps:wsp>
                      <wps:cNvSpPr/>
                      <wps:spPr>
                        <a:xfrm>
                          <a:off x="0" y="0"/>
                          <a:ext cx="411480" cy="122555"/>
                        </a:xfrm>
                        <a:prstGeom prst="rect">
                          <a:avLst/>
                        </a:prstGeom>
                        <a:solidFill>
                          <a:srgbClr val="FF0000">
                            <a:alpha val="25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hteck 79" o:spid="_x0000_s1026" style="position:absolute;margin-left:401.35pt;margin-top:60pt;width:32.4pt;height:9.65pt;z-index:251758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" fillcolor="red" strokecolor="red" strokeweight="2pt">
                <v:fill opacity="16448f"/>
              </v:rect>
            </w:pict>
          </mc:Fallback>
        </mc:AlternateContent>
      </w:r>
      <w:r w:rsidR="000A4FC7">
        <w:rPr>
          <w:noProof/>
          <w:lang w:eastAsia="en-GB"/>
        </w:rPr>
        <w:drawing>
          <wp:anchor distT="0" distB="0" distL="114300" distR="114300" simplePos="0" relativeHeight="251756544" behindDoc="0" locked="0" layoutInCell="1" allowOverlap="1" wp14:anchorId="5ACFC739" wp14:editId="701ABC5B">
            <wp:simplePos x="0" y="0"/>
            <wp:positionH relativeFrom="column">
              <wp:posOffset>2537460</wp:posOffset>
            </wp:positionH>
            <wp:positionV relativeFrom="paragraph">
              <wp:posOffset>426943</wp:posOffset>
            </wp:positionV>
            <wp:extent cx="3017520" cy="797560"/>
            <wp:effectExtent l="0" t="0" r="0" b="2540"/>
            <wp:wrapNone/>
            <wp:docPr id="71" name="Grafik 71" descr="D:\Mahler\Projects\CFA\Report\Mahler\2016\data\improve usability\workbench\!EXAMPLES\apdl\RestoreParameters-brow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ahler\Projects\CFA\Report\Mahler\2016\data\improve usability\workbench\!EXAMPLES\apdl\RestoreParameters-browse.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3017520" cy="797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GB"/>
        </w:rPr>
        <w:drawing>
          <wp:inline distT="0" distB="0" distL="0" distR="0">
            <wp:extent cx="5733288" cy="1620520"/>
            <wp:effectExtent l="0" t="0" r="1270" b="0"/>
            <wp:docPr id="48" name="Grafik 48" descr="D:\Mahler\Projects\CFA\Report\Mahler\2016\data\improve usability\workbench\!EXAMPLES\apdl\RestoreParame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ahler\Projects\CFA\Report\Mahler\2016\data\improve usability\workbench\!EXAMPLES\apdl\RestoreParameters.png"/>
                    <pic:cNvPicPr>
                      <a:picLocks noChangeAspect="1" noChangeArrowheads="1"/>
                    </pic:cNvPicPr>
                  </pic:nvPicPr>
                  <pic:blipFill rotWithShape="1">
                    <a:blip r:embed="rId12">
                      <a:extLst>
                        <a:ext uri="{28A0092B-C50C-407E-A947-70E740481C1C}">
                          <a14:useLocalDpi xmlns:a14="http://schemas.microsoft.com/office/drawing/2010/main" val="0"/>
                        </a:ext>
                      </a:extLst>
                    </a:blip>
                    <a:srcRect r="44360" b="70884"/>
                    <a:stretch/>
                  </pic:blipFill>
                  <pic:spPr bwMode="auto">
                    <a:xfrm>
                      <a:off x="0" y="0"/>
                      <a:ext cx="5733288" cy="1620520"/>
                    </a:xfrm>
                    <a:prstGeom prst="rect">
                      <a:avLst/>
                    </a:prstGeom>
                    <a:noFill/>
                    <a:ln>
                      <a:noFill/>
                    </a:ln>
                    <a:extLst>
                      <a:ext uri="{53640926-AAD7-44D8-BBD7-CCE9431645EC}">
                        <a14:shadowObscured xmlns:a14="http://schemas.microsoft.com/office/drawing/2010/main"/>
                      </a:ext>
                    </a:extLst>
                  </pic:spPr>
                </pic:pic>
              </a:graphicData>
            </a:graphic>
          </wp:inline>
        </w:drawing>
      </w:r>
    </w:p>
    <w:p w:rsidR="00DA4D14" w:rsidRDefault="00DA4D14" w:rsidP="00DA4D14">
      <w:pPr>
        <w:jc w:val="center"/>
        <w:rPr>
          <w:b/>
        </w:rPr>
      </w:pPr>
      <w:bookmarkStart w:id="9" w:name="_Ref457295707"/>
      <w:r w:rsidRPr="00F42765">
        <w:rPr>
          <w:b/>
        </w:rPr>
        <w:t xml:space="preserve">Figure </w:t>
      </w:r>
      <w:r w:rsidRPr="00F42765">
        <w:rPr>
          <w:b/>
        </w:rPr>
        <w:fldChar w:fldCharType="begin"/>
      </w:r>
      <w:r w:rsidRPr="00F42765">
        <w:rPr>
          <w:b/>
        </w:rPr>
        <w:instrText xml:space="preserve"> SEQ Figure \* ARABIC </w:instrText>
      </w:r>
      <w:r w:rsidRPr="00F42765">
        <w:rPr>
          <w:b/>
        </w:rPr>
        <w:fldChar w:fldCharType="separate"/>
      </w:r>
      <w:r w:rsidR="00180CB7">
        <w:rPr>
          <w:b/>
          <w:noProof/>
        </w:rPr>
        <w:t>1</w:t>
      </w:r>
      <w:r w:rsidRPr="00F42765">
        <w:rPr>
          <w:b/>
        </w:rPr>
        <w:fldChar w:fldCharType="end"/>
      </w:r>
      <w:bookmarkEnd w:id="9"/>
      <w:r w:rsidRPr="00F42765">
        <w:rPr>
          <w:b/>
        </w:rPr>
        <w:t xml:space="preserve"> CFA tool add toolbar</w:t>
      </w:r>
    </w:p>
    <w:p w:rsidR="000A4FC7" w:rsidRDefault="00DA4D14" w:rsidP="000A4FC7">
      <w:pPr>
        <w:jc w:val="both"/>
      </w:pPr>
      <w:r>
        <w:t xml:space="preserve">After this step the toolbar is visible in ANSYS MAPDL as shown in </w:t>
      </w:r>
      <w:r w:rsidR="00746B8B">
        <w:fldChar w:fldCharType="begin"/>
      </w:r>
      <w:r w:rsidR="00746B8B">
        <w:instrText xml:space="preserve"> REF _Ref457295714 \h </w:instrText>
      </w:r>
      <w:r w:rsidR="00746B8B">
        <w:fldChar w:fldCharType="separate"/>
      </w:r>
      <w:r w:rsidR="00180CB7" w:rsidRPr="00DA4D14">
        <w:rPr>
          <w:b/>
        </w:rPr>
        <w:t xml:space="preserve">Figure </w:t>
      </w:r>
      <w:r w:rsidR="00180CB7">
        <w:rPr>
          <w:b/>
          <w:noProof/>
        </w:rPr>
        <w:t>2</w:t>
      </w:r>
      <w:r w:rsidR="00746B8B">
        <w:fldChar w:fldCharType="end"/>
      </w:r>
      <w:r w:rsidR="00746B8B">
        <w:t xml:space="preserve">. Now two buttons are </w:t>
      </w:r>
      <w:r w:rsidR="00533A77">
        <w:t>available</w:t>
      </w:r>
      <w:r w:rsidR="00746B8B">
        <w:t xml:space="preserve"> which are called “CFA-FOR-ANSYS-WB” and “CFA-FOR-ANSYS-APDL”. Now it is important </w:t>
      </w:r>
      <w:r w:rsidR="000A4FC7">
        <w:t xml:space="preserve">to press the correct button. In case of </w:t>
      </w:r>
      <w:r w:rsidR="00746B8B">
        <w:t>ANSYS MAPDL press on</w:t>
      </w:r>
      <w:r w:rsidR="000A4FC7">
        <w:t xml:space="preserve"> the button called</w:t>
      </w:r>
      <w:r w:rsidR="00746B8B">
        <w:t xml:space="preserve"> “CFA-FOR-ANSYS-APDL”</w:t>
      </w:r>
      <w:r w:rsidR="00D569CA">
        <w:t>.</w:t>
      </w:r>
    </w:p>
    <w:p w:rsidR="00D569CA" w:rsidRDefault="009D17BA" w:rsidP="000A4FC7">
      <w:pPr>
        <w:jc w:val="center"/>
      </w:pPr>
      <w:r w:rsidRPr="00F42765">
        <w:rPr>
          <w:noProof/>
          <w:lang w:eastAsia="en-GB"/>
        </w:rPr>
        <w:lastRenderedPageBreak/>
        <mc:AlternateContent>
          <mc:Choice Requires="wps">
            <w:drawing>
              <wp:anchor distT="0" distB="0" distL="114300" distR="114300" simplePos="0" relativeHeight="251762688" behindDoc="0" locked="0" layoutInCell="1" allowOverlap="1" wp14:anchorId="7B68F873" wp14:editId="051050C3">
                <wp:simplePos x="0" y="0"/>
                <wp:positionH relativeFrom="column">
                  <wp:posOffset>2879725</wp:posOffset>
                </wp:positionH>
                <wp:positionV relativeFrom="paragraph">
                  <wp:posOffset>619760</wp:posOffset>
                </wp:positionV>
                <wp:extent cx="1033272" cy="164592"/>
                <wp:effectExtent l="0" t="0" r="14605" b="26035"/>
                <wp:wrapNone/>
                <wp:docPr id="101" name="Rechteck 101"/>
                <wp:cNvGraphicFramePr/>
                <a:graphic xmlns:a="http://schemas.openxmlformats.org/drawingml/2006/main">
                  <a:graphicData uri="http://schemas.microsoft.com/office/word/2010/wordprocessingShape">
                    <wps:wsp>
                      <wps:cNvSpPr/>
                      <wps:spPr>
                        <a:xfrm>
                          <a:off x="0" y="0"/>
                          <a:ext cx="1033272" cy="164592"/>
                        </a:xfrm>
                        <a:prstGeom prst="rect">
                          <a:avLst/>
                        </a:prstGeom>
                        <a:solidFill>
                          <a:srgbClr val="FF0000">
                            <a:alpha val="25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01" o:spid="_x0000_s1026" style="position:absolute;margin-left:226.75pt;margin-top:48.8pt;width:81.35pt;height:12.9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" fillcolor="red" strokecolor="red" strokeweight="2pt">
                <v:fill opacity="16448f"/>
              </v:rect>
            </w:pict>
          </mc:Fallback>
        </mc:AlternateContent>
      </w:r>
      <w:r w:rsidR="00D569CA">
        <w:rPr>
          <w:noProof/>
          <w:lang w:eastAsia="en-GB"/>
        </w:rPr>
        <w:drawing>
          <wp:inline distT="0" distB="0" distL="0" distR="0" wp14:anchorId="5DF6FB6A" wp14:editId="671802A6">
            <wp:extent cx="5733433" cy="765958"/>
            <wp:effectExtent l="0" t="0" r="635" b="0"/>
            <wp:docPr id="82" name="Grafik 82" descr="D:\Mahler\Projects\CFA\Report\Mahler\2016\data\improve usability\workbench\!EXAMPLES\apdl\Toolbar-mapdl-w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ahler\Projects\CFA\Report\Mahler\2016\data\improve usability\workbench\!EXAMPLES\apdl\Toolbar-mapdl-wb.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
                    <a:stretch/>
                  </pic:blipFill>
                  <pic:spPr bwMode="auto">
                    <a:xfrm>
                      <a:off x="0" y="0"/>
                      <a:ext cx="5760720" cy="769603"/>
                    </a:xfrm>
                    <a:prstGeom prst="rect">
                      <a:avLst/>
                    </a:prstGeom>
                    <a:noFill/>
                    <a:ln>
                      <a:noFill/>
                    </a:ln>
                    <a:extLst>
                      <a:ext uri="{53640926-AAD7-44D8-BBD7-CCE9431645EC}">
                        <a14:shadowObscured xmlns:a14="http://schemas.microsoft.com/office/drawing/2010/main"/>
                      </a:ext>
                    </a:extLst>
                  </pic:spPr>
                </pic:pic>
              </a:graphicData>
            </a:graphic>
          </wp:inline>
        </w:drawing>
      </w:r>
    </w:p>
    <w:p w:rsidR="00D569CA" w:rsidRPr="00DA4D14" w:rsidRDefault="00D569CA" w:rsidP="00D569CA">
      <w:pPr>
        <w:jc w:val="center"/>
        <w:rPr>
          <w:b/>
        </w:rPr>
      </w:pPr>
      <w:bookmarkStart w:id="10" w:name="_Ref457295714"/>
      <w:r w:rsidRPr="00DA4D14">
        <w:rPr>
          <w:b/>
        </w:rPr>
        <w:t xml:space="preserve">Figure </w:t>
      </w:r>
      <w:r w:rsidRPr="00DA4D14">
        <w:rPr>
          <w:b/>
        </w:rPr>
        <w:fldChar w:fldCharType="begin"/>
      </w:r>
      <w:r w:rsidRPr="00DA4D14">
        <w:rPr>
          <w:b/>
        </w:rPr>
        <w:instrText xml:space="preserve"> SEQ Figure \* ARABIC </w:instrText>
      </w:r>
      <w:r w:rsidRPr="00DA4D14">
        <w:rPr>
          <w:b/>
        </w:rPr>
        <w:fldChar w:fldCharType="separate"/>
      </w:r>
      <w:r w:rsidR="00180CB7">
        <w:rPr>
          <w:b/>
          <w:noProof/>
        </w:rPr>
        <w:t>2</w:t>
      </w:r>
      <w:r w:rsidRPr="00DA4D14">
        <w:rPr>
          <w:b/>
        </w:rPr>
        <w:fldChar w:fldCharType="end"/>
      </w:r>
      <w:bookmarkEnd w:id="10"/>
      <w:r w:rsidRPr="00DA4D14">
        <w:rPr>
          <w:b/>
        </w:rPr>
        <w:t xml:space="preserve"> Toolbar for ANSYS WB and ANSYS MAPDL</w:t>
      </w:r>
    </w:p>
    <w:p w:rsidR="00DA4D14" w:rsidRDefault="00746B8B" w:rsidP="00A559D7">
      <w:pPr>
        <w:jc w:val="both"/>
      </w:pPr>
      <w:r>
        <w:t>In consequence a</w:t>
      </w:r>
      <w:r w:rsidR="00CD4744">
        <w:t xml:space="preserve"> new window</w:t>
      </w:r>
      <w:r>
        <w:t xml:space="preserve"> appears </w:t>
      </w:r>
      <w:r w:rsidR="00CD4744">
        <w:t>(see</w:t>
      </w:r>
      <w:r w:rsidR="00300979">
        <w:t xml:space="preserve"> </w:t>
      </w:r>
      <w:r w:rsidR="00300979">
        <w:fldChar w:fldCharType="begin"/>
      </w:r>
      <w:r w:rsidR="00300979">
        <w:instrText xml:space="preserve"> REF _Ref457301373 \h </w:instrText>
      </w:r>
      <w:r w:rsidR="00300979">
        <w:fldChar w:fldCharType="separate"/>
      </w:r>
      <w:r w:rsidR="00180CB7" w:rsidRPr="00300979">
        <w:rPr>
          <w:b/>
        </w:rPr>
        <w:t xml:space="preserve">Figure </w:t>
      </w:r>
      <w:r w:rsidR="00180CB7">
        <w:rPr>
          <w:b/>
          <w:noProof/>
        </w:rPr>
        <w:t>3</w:t>
      </w:r>
      <w:r w:rsidR="00300979">
        <w:fldChar w:fldCharType="end"/>
      </w:r>
      <w:r w:rsidR="00CD4744">
        <w:t xml:space="preserve">) </w:t>
      </w:r>
      <w:r>
        <w:t>where the parameters for CFA can be defined like: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8"/>
        <w:gridCol w:w="4945"/>
      </w:tblGrid>
      <w:tr w:rsidR="00300979" w:rsidTr="00716FF6">
        <w:tc>
          <w:tcPr>
            <w:tcW w:w="4518" w:type="dxa"/>
          </w:tcPr>
          <w:p w:rsidR="00300979" w:rsidRDefault="00300979" w:rsidP="002F61A7">
            <w:pPr>
              <w:pStyle w:val="Listenabsatz"/>
              <w:numPr>
                <w:ilvl w:val="0"/>
                <w:numId w:val="8"/>
              </w:numPr>
              <w:jc w:val="both"/>
            </w:pPr>
            <w:r>
              <w:t>Hold time in hours</w:t>
            </w:r>
          </w:p>
          <w:p w:rsidR="00300979" w:rsidRDefault="00300979" w:rsidP="002F61A7">
            <w:pPr>
              <w:pStyle w:val="Listenabsatz"/>
              <w:numPr>
                <w:ilvl w:val="0"/>
                <w:numId w:val="8"/>
              </w:numPr>
              <w:jc w:val="both"/>
            </w:pPr>
            <w:r>
              <w:t xml:space="preserve">Irradiation rate in </w:t>
            </w:r>
            <w:proofErr w:type="spellStart"/>
            <w:r>
              <w:t>dpa</w:t>
            </w:r>
            <w:proofErr w:type="spellEnd"/>
          </w:p>
          <w:p w:rsidR="00300979" w:rsidRDefault="00300979" w:rsidP="002F61A7">
            <w:pPr>
              <w:pStyle w:val="Listenabsatz"/>
              <w:numPr>
                <w:ilvl w:val="0"/>
                <w:numId w:val="8"/>
              </w:numPr>
              <w:jc w:val="both"/>
            </w:pPr>
            <w:r>
              <w:t>Dimension</w:t>
            </w:r>
            <w:r>
              <w:br/>
            </w:r>
            <w:r>
              <w:sym w:font="Wingdings" w:char="F0E0"/>
            </w:r>
            <w:r>
              <w:t>For 2D or 3D model use value 0</w:t>
            </w:r>
          </w:p>
          <w:p w:rsidR="00300979" w:rsidRDefault="00300979" w:rsidP="00300979">
            <w:pPr>
              <w:pStyle w:val="Listenabsatz"/>
              <w:jc w:val="both"/>
            </w:pPr>
            <w:r>
              <w:sym w:font="Wingdings" w:char="F0E0"/>
            </w:r>
            <w:r>
              <w:t xml:space="preserve">For axisymmetric model </w:t>
            </w:r>
            <w:r w:rsidR="00716FF6">
              <w:t xml:space="preserve">use </w:t>
            </w:r>
            <w:r>
              <w:t>value -1</w:t>
            </w:r>
          </w:p>
          <w:p w:rsidR="00300979" w:rsidRDefault="00300979" w:rsidP="002F61A7">
            <w:pPr>
              <w:pStyle w:val="Listenabsatz"/>
              <w:numPr>
                <w:ilvl w:val="0"/>
                <w:numId w:val="8"/>
              </w:numPr>
              <w:jc w:val="both"/>
            </w:pPr>
            <w:r>
              <w:t>Selection</w:t>
            </w:r>
            <w:r>
              <w:br/>
            </w:r>
            <w:r>
              <w:sym w:font="Wingdings" w:char="F0E0"/>
            </w:r>
            <w:r>
              <w:t>For selection of points use value 1</w:t>
            </w:r>
          </w:p>
          <w:p w:rsidR="00300979" w:rsidRDefault="00300979" w:rsidP="00300979">
            <w:pPr>
              <w:pStyle w:val="Listenabsatz"/>
              <w:jc w:val="both"/>
            </w:pPr>
            <w:r>
              <w:sym w:font="Wingdings" w:char="F0E0"/>
            </w:r>
            <w:r>
              <w:t xml:space="preserve">For lines </w:t>
            </w:r>
            <w:r w:rsidR="00716FF6">
              <w:t xml:space="preserve">use </w:t>
            </w:r>
            <w:r>
              <w:t>value 2</w:t>
            </w:r>
          </w:p>
          <w:p w:rsidR="00300979" w:rsidRDefault="00300979" w:rsidP="00300979">
            <w:pPr>
              <w:pStyle w:val="Listenabsatz"/>
              <w:jc w:val="both"/>
            </w:pPr>
            <w:r>
              <w:sym w:font="Wingdings" w:char="F0E0"/>
            </w:r>
            <w:r>
              <w:t xml:space="preserve">For areas </w:t>
            </w:r>
            <w:r w:rsidR="00716FF6">
              <w:t xml:space="preserve">use </w:t>
            </w:r>
            <w:r>
              <w:t>value 3</w:t>
            </w:r>
          </w:p>
          <w:p w:rsidR="00300979" w:rsidRDefault="00300979" w:rsidP="002F61A7">
            <w:pPr>
              <w:pStyle w:val="Listenabsatz"/>
              <w:numPr>
                <w:ilvl w:val="0"/>
                <w:numId w:val="8"/>
              </w:numPr>
              <w:jc w:val="both"/>
            </w:pPr>
            <w:r>
              <w:t>Rule</w:t>
            </w:r>
            <w:r>
              <w:br/>
            </w:r>
            <w:r>
              <w:sym w:font="Wingdings" w:char="F0E0"/>
            </w:r>
            <w:r>
              <w:t>For ASME C-F rule use value 0</w:t>
            </w:r>
          </w:p>
          <w:p w:rsidR="00300979" w:rsidRDefault="00300979" w:rsidP="00300979">
            <w:pPr>
              <w:pStyle w:val="Listenabsatz"/>
              <w:jc w:val="both"/>
            </w:pPr>
            <w:r>
              <w:sym w:font="Wingdings" w:char="F0E0"/>
            </w:r>
            <w:r>
              <w:t xml:space="preserve">For mod. C-F rule </w:t>
            </w:r>
            <w:r w:rsidR="00716FF6">
              <w:t xml:space="preserve">use </w:t>
            </w:r>
            <w:r>
              <w:t>value 1</w:t>
            </w:r>
          </w:p>
          <w:p w:rsidR="00300979" w:rsidRDefault="00300979" w:rsidP="00147D87">
            <w:pPr>
              <w:pStyle w:val="Listenabsatz"/>
              <w:jc w:val="both"/>
            </w:pPr>
            <w:r>
              <w:t xml:space="preserve">(see section </w:t>
            </w:r>
            <w:r w:rsidR="00147D87">
              <w:fldChar w:fldCharType="begin"/>
            </w:r>
            <w:r w:rsidR="00147D87">
              <w:instrText xml:space="preserve"> REF _Ref458070728 \r \h </w:instrText>
            </w:r>
            <w:r w:rsidR="00716FF6">
              <w:instrText xml:space="preserve"> \* MERGEFORMAT </w:instrText>
            </w:r>
            <w:r w:rsidR="00147D87">
              <w:fldChar w:fldCharType="separate"/>
            </w:r>
            <w:r w:rsidR="00180CB7">
              <w:t>5</w:t>
            </w:r>
            <w:r w:rsidR="00147D87">
              <w:fldChar w:fldCharType="end"/>
            </w:r>
            <w:r>
              <w:t>)</w:t>
            </w:r>
          </w:p>
        </w:tc>
        <w:tc>
          <w:tcPr>
            <w:tcW w:w="4945" w:type="dxa"/>
          </w:tcPr>
          <w:p w:rsidR="00300979" w:rsidRDefault="00300979" w:rsidP="00300979">
            <w:pPr>
              <w:keepNext/>
              <w:jc w:val="center"/>
            </w:pPr>
            <w:r>
              <w:rPr>
                <w:noProof/>
                <w:lang w:eastAsia="en-GB"/>
              </w:rPr>
              <w:drawing>
                <wp:inline distT="0" distB="0" distL="0" distR="0" wp14:anchorId="1F2A7EC9" wp14:editId="3C4EAEC0">
                  <wp:extent cx="2011680" cy="2160543"/>
                  <wp:effectExtent l="0" t="0" r="7620" b="0"/>
                  <wp:docPr id="87" name="Grafik 87" descr="D:\ANSYSTemp\test\PARAME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NSYSTemp\test\PARAMETER.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2011680" cy="2160543"/>
                          </a:xfrm>
                          <a:prstGeom prst="rect">
                            <a:avLst/>
                          </a:prstGeom>
                          <a:noFill/>
                          <a:ln>
                            <a:noFill/>
                          </a:ln>
                          <a:extLst>
                            <a:ext uri="{53640926-AAD7-44D8-BBD7-CCE9431645EC}">
                              <a14:shadowObscured xmlns:a14="http://schemas.microsoft.com/office/drawing/2010/main"/>
                            </a:ext>
                          </a:extLst>
                        </pic:spPr>
                      </pic:pic>
                    </a:graphicData>
                  </a:graphic>
                </wp:inline>
              </w:drawing>
            </w:r>
          </w:p>
          <w:p w:rsidR="00300979" w:rsidRPr="00300979" w:rsidRDefault="00300979" w:rsidP="00300979">
            <w:pPr>
              <w:jc w:val="center"/>
              <w:rPr>
                <w:b/>
              </w:rPr>
            </w:pPr>
            <w:bookmarkStart w:id="11" w:name="_Ref457301373"/>
            <w:r w:rsidRPr="00300979">
              <w:rPr>
                <w:b/>
              </w:rPr>
              <w:t xml:space="preserve">Figure </w:t>
            </w:r>
            <w:r w:rsidRPr="00300979">
              <w:rPr>
                <w:b/>
              </w:rPr>
              <w:fldChar w:fldCharType="begin"/>
            </w:r>
            <w:r w:rsidRPr="00300979">
              <w:rPr>
                <w:b/>
              </w:rPr>
              <w:instrText xml:space="preserve"> SEQ Figure \* ARABIC </w:instrText>
            </w:r>
            <w:r w:rsidRPr="00300979">
              <w:rPr>
                <w:b/>
              </w:rPr>
              <w:fldChar w:fldCharType="separate"/>
            </w:r>
            <w:r w:rsidR="00180CB7">
              <w:rPr>
                <w:b/>
                <w:noProof/>
              </w:rPr>
              <w:t>3</w:t>
            </w:r>
            <w:r w:rsidRPr="00300979">
              <w:rPr>
                <w:b/>
              </w:rPr>
              <w:fldChar w:fldCharType="end"/>
            </w:r>
            <w:bookmarkEnd w:id="11"/>
            <w:r w:rsidRPr="00300979">
              <w:rPr>
                <w:b/>
              </w:rPr>
              <w:t xml:space="preserve"> Parameters for CFA using ANSYS MAPDL</w:t>
            </w:r>
          </w:p>
        </w:tc>
      </w:tr>
    </w:tbl>
    <w:p w:rsidR="00F923FE" w:rsidRDefault="00F923FE" w:rsidP="00A559D7">
      <w:pPr>
        <w:jc w:val="both"/>
      </w:pPr>
    </w:p>
    <w:p w:rsidR="009D17BA" w:rsidRDefault="00F923FE" w:rsidP="00A559D7">
      <w:pPr>
        <w:jc w:val="both"/>
      </w:pPr>
      <w:r>
        <w:t>A</w:t>
      </w:r>
      <w:r w:rsidR="009D17BA">
        <w:t xml:space="preserve">fter definition of CFA parameters the toolbar in ANSYS MAPDL is changing to the one shown in </w:t>
      </w:r>
      <w:r w:rsidR="009D17BA">
        <w:fldChar w:fldCharType="begin"/>
      </w:r>
      <w:r w:rsidR="009D17BA">
        <w:instrText xml:space="preserve"> REF _Ref457302064 \h </w:instrText>
      </w:r>
      <w:r w:rsidR="009D17BA">
        <w:fldChar w:fldCharType="separate"/>
      </w:r>
      <w:r w:rsidR="00180CB7" w:rsidRPr="009D17BA">
        <w:rPr>
          <w:b/>
        </w:rPr>
        <w:t xml:space="preserve">Figure </w:t>
      </w:r>
      <w:r w:rsidR="00180CB7">
        <w:rPr>
          <w:b/>
          <w:noProof/>
        </w:rPr>
        <w:t>4</w:t>
      </w:r>
      <w:r w:rsidR="009D17BA">
        <w:fldChar w:fldCharType="end"/>
      </w:r>
      <w:r w:rsidR="009D17BA">
        <w:t xml:space="preserve">. </w:t>
      </w:r>
      <w:r w:rsidR="0093249B">
        <w:t>T</w:t>
      </w:r>
      <w:r w:rsidR="00B27D16">
        <w:t>he button “</w:t>
      </w:r>
      <w:r w:rsidR="00B27D16" w:rsidRPr="00B27D16">
        <w:rPr>
          <w:i/>
        </w:rPr>
        <w:t>PARAMETER-FOR-CFA</w:t>
      </w:r>
      <w:r w:rsidR="00B27D16">
        <w:t xml:space="preserve">” is already processed by the popup window for CFA parameters before. The next steps are the boxes 2-5 where the inner and outer geometry have to be defined before the CFA can be started with button 6. This procedure is very well described in </w:t>
      </w:r>
      <w:sdt>
        <w:sdtPr>
          <w:id w:val="606773056"/>
          <w:citation/>
        </w:sdtPr>
        <w:sdtEndPr/>
        <w:sdtContent>
          <w:r w:rsidR="00B27D16">
            <w:fldChar w:fldCharType="begin"/>
          </w:r>
          <w:r w:rsidR="00B27D16" w:rsidRPr="00B27D16">
            <w:instrText xml:space="preserve"> CITATION Mah154 \l 1031 </w:instrText>
          </w:r>
          <w:r w:rsidR="00B27D16">
            <w:fldChar w:fldCharType="separate"/>
          </w:r>
          <w:r w:rsidR="00D41117" w:rsidRPr="00D41117">
            <w:rPr>
              <w:noProof/>
            </w:rPr>
            <w:t>[3]</w:t>
          </w:r>
          <w:r w:rsidR="00B27D16">
            <w:fldChar w:fldCharType="end"/>
          </w:r>
        </w:sdtContent>
      </w:sdt>
      <w:r w:rsidR="00B27D16">
        <w:t xml:space="preserve"> and not explained in the recent report.</w:t>
      </w:r>
    </w:p>
    <w:p w:rsidR="009D17BA" w:rsidRDefault="00B27D16" w:rsidP="009D17BA">
      <w:pPr>
        <w:keepNext/>
        <w:jc w:val="both"/>
      </w:pPr>
      <w:r>
        <w:rPr>
          <w:noProof/>
          <w:lang w:eastAsia="en-GB"/>
        </w:rPr>
        <mc:AlternateContent>
          <mc:Choice Requires="wpg">
            <w:drawing>
              <wp:anchor distT="0" distB="0" distL="114300" distR="114300" simplePos="0" relativeHeight="251770880" behindDoc="0" locked="0" layoutInCell="1" allowOverlap="1" wp14:anchorId="3192CB66" wp14:editId="6791E51D">
                <wp:simplePos x="0" y="0"/>
                <wp:positionH relativeFrom="column">
                  <wp:posOffset>1125855</wp:posOffset>
                </wp:positionH>
                <wp:positionV relativeFrom="paragraph">
                  <wp:posOffset>236855</wp:posOffset>
                </wp:positionV>
                <wp:extent cx="4700905" cy="365760"/>
                <wp:effectExtent l="0" t="0" r="0" b="0"/>
                <wp:wrapNone/>
                <wp:docPr id="110" name="Gruppieren 110"/>
                <wp:cNvGraphicFramePr/>
                <a:graphic xmlns:a="http://schemas.openxmlformats.org/drawingml/2006/main">
                  <a:graphicData uri="http://schemas.microsoft.com/office/word/2010/wordprocessingGroup">
                    <wpg:wgp>
                      <wpg:cNvGrpSpPr/>
                      <wpg:grpSpPr>
                        <a:xfrm>
                          <a:off x="0" y="0"/>
                          <a:ext cx="4700905" cy="365760"/>
                          <a:chOff x="-143302" y="6824"/>
                          <a:chExt cx="4700964" cy="365760"/>
                        </a:xfrm>
                      </wpg:grpSpPr>
                      <wps:wsp>
                        <wps:cNvPr id="103" name="Textfeld 103"/>
                        <wps:cNvSpPr txBox="1"/>
                        <wps:spPr>
                          <a:xfrm>
                            <a:off x="880283" y="6824"/>
                            <a:ext cx="238125"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117" w:rsidRPr="00CA2EB6" w:rsidRDefault="00D41117" w:rsidP="009D17BA">
                              <w:pPr>
                                <w:jc w:val="center"/>
                                <w:rPr>
                                  <w:b/>
                                  <w:color w:val="FF0000"/>
                                  <w:sz w:val="32"/>
                                  <w:lang w:val="de-DE"/>
                                </w:rPr>
                              </w:pPr>
                              <w:r w:rsidRPr="00CA2EB6">
                                <w:rPr>
                                  <w:b/>
                                  <w:color w:val="FF0000"/>
                                  <w:sz w:val="32"/>
                                  <w:lang w:val="de-D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 name="Textfeld 104"/>
                        <wps:cNvSpPr txBox="1"/>
                        <wps:spPr>
                          <a:xfrm>
                            <a:off x="1726450" y="6824"/>
                            <a:ext cx="238125"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117" w:rsidRPr="00CA2EB6" w:rsidRDefault="00D41117" w:rsidP="009D17BA">
                              <w:pPr>
                                <w:jc w:val="center"/>
                                <w:rPr>
                                  <w:b/>
                                  <w:color w:val="FF0000"/>
                                  <w:sz w:val="32"/>
                                  <w:lang w:val="de-DE"/>
                                </w:rPr>
                              </w:pPr>
                              <w:r w:rsidRPr="00CA2EB6">
                                <w:rPr>
                                  <w:b/>
                                  <w:color w:val="FF0000"/>
                                  <w:sz w:val="32"/>
                                  <w:lang w:val="de-D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Textfeld 105"/>
                        <wps:cNvSpPr txBox="1"/>
                        <wps:spPr>
                          <a:xfrm>
                            <a:off x="2429313" y="6824"/>
                            <a:ext cx="238125"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117" w:rsidRPr="00CA2EB6" w:rsidRDefault="00D41117" w:rsidP="009D17BA">
                              <w:pPr>
                                <w:jc w:val="center"/>
                                <w:rPr>
                                  <w:b/>
                                  <w:color w:val="FF0000"/>
                                  <w:sz w:val="32"/>
                                  <w:lang w:val="de-DE"/>
                                </w:rPr>
                              </w:pPr>
                              <w:r w:rsidRPr="00CA2EB6">
                                <w:rPr>
                                  <w:b/>
                                  <w:color w:val="FF0000"/>
                                  <w:sz w:val="32"/>
                                  <w:lang w:val="de-D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 name="Textfeld 106"/>
                        <wps:cNvSpPr txBox="1"/>
                        <wps:spPr>
                          <a:xfrm>
                            <a:off x="3125351" y="6824"/>
                            <a:ext cx="238125"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117" w:rsidRPr="00CA2EB6" w:rsidRDefault="00D41117" w:rsidP="009D17BA">
                              <w:pPr>
                                <w:jc w:val="center"/>
                                <w:rPr>
                                  <w:b/>
                                  <w:color w:val="FF0000"/>
                                  <w:sz w:val="32"/>
                                  <w:lang w:val="de-DE"/>
                                </w:rPr>
                              </w:pPr>
                              <w:r w:rsidRPr="00CA2EB6">
                                <w:rPr>
                                  <w:b/>
                                  <w:color w:val="FF0000"/>
                                  <w:sz w:val="32"/>
                                  <w:lang w:val="de-D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 name="Textfeld 107"/>
                        <wps:cNvSpPr txBox="1"/>
                        <wps:spPr>
                          <a:xfrm>
                            <a:off x="3875982" y="6824"/>
                            <a:ext cx="238125"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117" w:rsidRPr="00CA2EB6" w:rsidRDefault="00D41117" w:rsidP="009D17BA">
                              <w:pPr>
                                <w:jc w:val="center"/>
                                <w:rPr>
                                  <w:b/>
                                  <w:color w:val="FF0000"/>
                                  <w:sz w:val="32"/>
                                  <w:lang w:val="de-DE"/>
                                </w:rPr>
                              </w:pPr>
                              <w:r w:rsidRPr="00CA2EB6">
                                <w:rPr>
                                  <w:b/>
                                  <w:color w:val="FF0000"/>
                                  <w:sz w:val="32"/>
                                  <w:lang w:val="de-D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 name="Textfeld 108"/>
                        <wps:cNvSpPr txBox="1"/>
                        <wps:spPr>
                          <a:xfrm>
                            <a:off x="4319537" y="6824"/>
                            <a:ext cx="238125"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117" w:rsidRPr="00CA2EB6" w:rsidRDefault="00D41117" w:rsidP="009D17BA">
                              <w:pPr>
                                <w:jc w:val="center"/>
                                <w:rPr>
                                  <w:b/>
                                  <w:color w:val="FF0000"/>
                                  <w:sz w:val="32"/>
                                  <w:lang w:val="de-DE"/>
                                </w:rPr>
                              </w:pPr>
                              <w:r w:rsidRPr="00CA2EB6">
                                <w:rPr>
                                  <w:b/>
                                  <w:color w:val="FF0000"/>
                                  <w:sz w:val="32"/>
                                  <w:lang w:val="de-D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 name="Textfeld 109"/>
                        <wps:cNvSpPr txBox="1"/>
                        <wps:spPr>
                          <a:xfrm>
                            <a:off x="-143302" y="6824"/>
                            <a:ext cx="824617"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117" w:rsidRPr="00CA2EB6" w:rsidRDefault="00D41117" w:rsidP="009D17BA">
                              <w:pPr>
                                <w:jc w:val="center"/>
                                <w:rPr>
                                  <w:b/>
                                  <w:color w:val="FF0000"/>
                                  <w:sz w:val="32"/>
                                  <w:lang w:val="de-DE"/>
                                </w:rPr>
                              </w:pPr>
                              <w:r>
                                <w:rPr>
                                  <w:b/>
                                  <w:color w:val="FF0000"/>
                                  <w:sz w:val="32"/>
                                  <w:lang w:val="de-DE"/>
                                </w:rPr>
                                <w:t>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ieren 110" o:spid="_x0000_s1026" style="position:absolute;left:0;text-align:left;margin-left:88.65pt;margin-top:18.65pt;width:370.15pt;height:28.8pt;z-index:251770880;mso-width-relative:margin;mso-height-relative:margin" coordorigin="-1433,68" coordsize="47009,3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">
                <v:shapetype id="_x0000_t202" coordsize="21600,21600" o:spt="202" path="m,l,21600r21600,l21600,xe">
                  <v:stroke joinstyle="miter"/>
                  <v:path gradientshapeok="t" o:connecttype="rect"/>
                </v:shapetype>
                <v:shape id="Textfeld 103" o:spid="_x0000_s1027" type="#_x0000_t202" style="position:absolute;left:8802;top:68;width:2382;height:36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aUdMQA&#10;AADcAAAADwAAAGRycy9kb3ducmV2LnhtbERPTWvCQBC9F/wPywje6qZK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GlHTEAAAA3AAAAA8AAAAAAAAAAAAAAAAAmAIAAGRycy9k&#10;b3ducmV2LnhtbFBLBQYAAAAABAAEAPUAAACJAwAAAAA=&#10;" filled="f" stroked="f" strokeweight=".5pt">
                  <v:textbox>
                    <w:txbxContent>
                      <w:p w:rsidR="00D41117" w:rsidRPr="00CA2EB6" w:rsidRDefault="00D41117" w:rsidP="009D17BA">
                        <w:pPr>
                          <w:jc w:val="center"/>
                          <w:rPr>
                            <w:b/>
                            <w:color w:val="FF0000"/>
                            <w:sz w:val="32"/>
                            <w:lang w:val="de-DE"/>
                          </w:rPr>
                        </w:pPr>
                        <w:r w:rsidRPr="00CA2EB6">
                          <w:rPr>
                            <w:b/>
                            <w:color w:val="FF0000"/>
                            <w:sz w:val="32"/>
                            <w:lang w:val="de-DE"/>
                          </w:rPr>
                          <w:t>1</w:t>
                        </w:r>
                      </w:p>
                    </w:txbxContent>
                  </v:textbox>
                </v:shape>
                <v:shape id="Textfeld 104" o:spid="_x0000_s1028" type="#_x0000_t202" style="position:absolute;left:17264;top:68;width:2381;height:36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8MAMQA&#10;AADcAAAADwAAAGRycy9kb3ducmV2LnhtbERPTWvCQBC9F/wPywje6qZi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vDADEAAAA3AAAAA8AAAAAAAAAAAAAAAAAmAIAAGRycy9k&#10;b3ducmV2LnhtbFBLBQYAAAAABAAEAPUAAACJAwAAAAA=&#10;" filled="f" stroked="f" strokeweight=".5pt">
                  <v:textbox>
                    <w:txbxContent>
                      <w:p w:rsidR="00D41117" w:rsidRPr="00CA2EB6" w:rsidRDefault="00D41117" w:rsidP="009D17BA">
                        <w:pPr>
                          <w:jc w:val="center"/>
                          <w:rPr>
                            <w:b/>
                            <w:color w:val="FF0000"/>
                            <w:sz w:val="32"/>
                            <w:lang w:val="de-DE"/>
                          </w:rPr>
                        </w:pPr>
                        <w:r w:rsidRPr="00CA2EB6">
                          <w:rPr>
                            <w:b/>
                            <w:color w:val="FF0000"/>
                            <w:sz w:val="32"/>
                            <w:lang w:val="de-DE"/>
                          </w:rPr>
                          <w:t>2</w:t>
                        </w:r>
                      </w:p>
                    </w:txbxContent>
                  </v:textbox>
                </v:shape>
                <v:shape id="Textfeld 105" o:spid="_x0000_s1029" type="#_x0000_t202" style="position:absolute;left:24293;top:68;width:2381;height:36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Opm8IA&#10;AADcAAAADwAAAGRycy9kb3ducmV2LnhtbERPy6rCMBDdC/5DGMGdpldQpNcoUhBFdOFj425uM7bl&#10;NpPaRK1+vREEd3M4z5nMGlOKG9WusKzgpx+BIE6tLjhTcDwsemMQziNrLC2Tggc5mE3brQnG2t55&#10;R7e9z0QIYRejgtz7KpbSpTkZdH1bEQfubGuDPsA6k7rGewg3pRxE0UgaLDg05FhRklP6v78aBetk&#10;scXd38CMn2Wy3Jzn1eV4GirV7TTzXxCeGv8Vf9wrHeZHQ3g/Ey6Q0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46mbwgAAANwAAAAPAAAAAAAAAAAAAAAAAJgCAABkcnMvZG93&#10;bnJldi54bWxQSwUGAAAAAAQABAD1AAAAhwMAAAAA&#10;" filled="f" stroked="f" strokeweight=".5pt">
                  <v:textbox>
                    <w:txbxContent>
                      <w:p w:rsidR="00D41117" w:rsidRPr="00CA2EB6" w:rsidRDefault="00D41117" w:rsidP="009D17BA">
                        <w:pPr>
                          <w:jc w:val="center"/>
                          <w:rPr>
                            <w:b/>
                            <w:color w:val="FF0000"/>
                            <w:sz w:val="32"/>
                            <w:lang w:val="de-DE"/>
                          </w:rPr>
                        </w:pPr>
                        <w:r w:rsidRPr="00CA2EB6">
                          <w:rPr>
                            <w:b/>
                            <w:color w:val="FF0000"/>
                            <w:sz w:val="32"/>
                            <w:lang w:val="de-DE"/>
                          </w:rPr>
                          <w:t>3</w:t>
                        </w:r>
                      </w:p>
                    </w:txbxContent>
                  </v:textbox>
                </v:shape>
                <v:shape id="Textfeld 106" o:spid="_x0000_s1030" type="#_x0000_t202" style="position:absolute;left:31253;top:68;width:2381;height:36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E37MQA&#10;AADcAAAADwAAAGRycy9kb3ducmV2LnhtbERPS2vCQBC+C/0PyxS8mU2FBkmzigTEUuxBm0tv0+zk&#10;QbOzMbs1aX99VxC8zcf3nGwzmU5caHCtZQVPUQyCuLS65VpB8bFbrEA4j6yxs0wKfsnBZv0wyzDV&#10;duQjXU6+FiGEXYoKGu/7VEpXNmTQRbYnDlxlB4M+wKGWesAxhJtOLuM4kQZbDg0N9pQ3VH6ffoyC&#10;t3z3jsevpVn9dfn+UG37c/H5rNT8cdq+gPA0+bv45n7VYX6cwPWZcIF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xN+zEAAAA3AAAAA8AAAAAAAAAAAAAAAAAmAIAAGRycy9k&#10;b3ducmV2LnhtbFBLBQYAAAAABAAEAPUAAACJAwAAAAA=&#10;" filled="f" stroked="f" strokeweight=".5pt">
                  <v:textbox>
                    <w:txbxContent>
                      <w:p w:rsidR="00D41117" w:rsidRPr="00CA2EB6" w:rsidRDefault="00D41117" w:rsidP="009D17BA">
                        <w:pPr>
                          <w:jc w:val="center"/>
                          <w:rPr>
                            <w:b/>
                            <w:color w:val="FF0000"/>
                            <w:sz w:val="32"/>
                            <w:lang w:val="de-DE"/>
                          </w:rPr>
                        </w:pPr>
                        <w:r w:rsidRPr="00CA2EB6">
                          <w:rPr>
                            <w:b/>
                            <w:color w:val="FF0000"/>
                            <w:sz w:val="32"/>
                            <w:lang w:val="de-DE"/>
                          </w:rPr>
                          <w:t>4</w:t>
                        </w:r>
                      </w:p>
                    </w:txbxContent>
                  </v:textbox>
                </v:shape>
                <v:shape id="Textfeld 107" o:spid="_x0000_s1031" type="#_x0000_t202" style="position:absolute;left:38759;top:68;width:2382;height:36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2Sd8QA&#10;AADcAAAADwAAAGRycy9kb3ducmV2LnhtbERPTWvCQBC9F/wPywje6qaCNaSuEgKhRdqDqZfeptkx&#10;Cc3Optmtif56tyB4m8f7nPV2NK04Ue8aywqe5hEI4tLqhisFh8/8MQbhPLLG1jIpOJOD7WbysMZE&#10;24H3dCp8JUIIuwQV1N53iZSurMmgm9uOOHBH2xv0AfaV1D0OIdy0chFFz9Jgw6Ghxo6ymsqf4s8o&#10;2GX5B+6/Fya+tNnr+zHtfg9fS6Vm0zF9AeFp9Hfxzf2mw/xoB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9knfEAAAA3AAAAA8AAAAAAAAAAAAAAAAAmAIAAGRycy9k&#10;b3ducmV2LnhtbFBLBQYAAAAABAAEAPUAAACJAwAAAAA=&#10;" filled="f" stroked="f" strokeweight=".5pt">
                  <v:textbox>
                    <w:txbxContent>
                      <w:p w:rsidR="00D41117" w:rsidRPr="00CA2EB6" w:rsidRDefault="00D41117" w:rsidP="009D17BA">
                        <w:pPr>
                          <w:jc w:val="center"/>
                          <w:rPr>
                            <w:b/>
                            <w:color w:val="FF0000"/>
                            <w:sz w:val="32"/>
                            <w:lang w:val="de-DE"/>
                          </w:rPr>
                        </w:pPr>
                        <w:r w:rsidRPr="00CA2EB6">
                          <w:rPr>
                            <w:b/>
                            <w:color w:val="FF0000"/>
                            <w:sz w:val="32"/>
                            <w:lang w:val="de-DE"/>
                          </w:rPr>
                          <w:t>5</w:t>
                        </w:r>
                      </w:p>
                    </w:txbxContent>
                  </v:textbox>
                </v:shape>
                <v:shape id="Textfeld 108" o:spid="_x0000_s1032" type="#_x0000_t202" style="position:absolute;left:43195;top:68;width:2381;height:36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GBccA&#10;AADcAAAADwAAAGRycy9kb3ducmV2LnhtbESPzWvCQBDF7wX/h2WE3upGoUVSNyIBaRF78OPS2zQ7&#10;+aDZ2ZhdNfav7xwEbzO8N+/9ZrEcXKsu1IfGs4HpJAFFXHjbcGXgeFi/zEGFiGyx9UwGbhRgmY2e&#10;Fphaf+UdXfaxUhLCIUUDdYxdqnUoanIYJr4jFq30vcMoa19p2+NVwl2rZ0nyph02LA01dpTXVPzu&#10;z87AJl9/4e5n5uZ/bf6xLVfd6fj9aszzeFi9g4o0xIf5fv1pBT8RWnlGJ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fiBgXHAAAA3AAAAA8AAAAAAAAAAAAAAAAAmAIAAGRy&#10;cy9kb3ducmV2LnhtbFBLBQYAAAAABAAEAPUAAACMAwAAAAA=&#10;" filled="f" stroked="f" strokeweight=".5pt">
                  <v:textbox>
                    <w:txbxContent>
                      <w:p w:rsidR="00D41117" w:rsidRPr="00CA2EB6" w:rsidRDefault="00D41117" w:rsidP="009D17BA">
                        <w:pPr>
                          <w:jc w:val="center"/>
                          <w:rPr>
                            <w:b/>
                            <w:color w:val="FF0000"/>
                            <w:sz w:val="32"/>
                            <w:lang w:val="de-DE"/>
                          </w:rPr>
                        </w:pPr>
                        <w:r w:rsidRPr="00CA2EB6">
                          <w:rPr>
                            <w:b/>
                            <w:color w:val="FF0000"/>
                            <w:sz w:val="32"/>
                            <w:lang w:val="de-DE"/>
                          </w:rPr>
                          <w:t>6</w:t>
                        </w:r>
                      </w:p>
                    </w:txbxContent>
                  </v:textbox>
                </v:shape>
                <v:shape id="Textfeld 109" o:spid="_x0000_s1033" type="#_x0000_t202" style="position:absolute;left:-1433;top:68;width:8246;height:36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jnsQA&#10;AADcAAAADwAAAGRycy9kb3ducmV2LnhtbERPTWvCQBC9C/6HZQredNNAxaauIoFgkfagzaW3aXZM&#10;QrOzMbsmqb++Wyh4m8f7nPV2NI3oqXO1ZQWPiwgEcWF1zaWC/CObr0A4j6yxsUwKfsjBdjOdrDHR&#10;duAj9SdfihDCLkEFlfdtIqUrKjLoFrYlDtzZdgZ9gF0pdYdDCDeNjKNoKQ3WHBoqbCmtqPg+XY2C&#10;Q5q94/ErNqtbk+7fzrv2kn8+KTV7GHcvIDyN/i7+d7/qMD96hr9nwgV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uo57EAAAA3AAAAA8AAAAAAAAAAAAAAAAAmAIAAGRycy9k&#10;b3ducmV2LnhtbFBLBQYAAAAABAAEAPUAAACJAwAAAAA=&#10;" filled="f" stroked="f" strokeweight=".5pt">
                  <v:textbox>
                    <w:txbxContent>
                      <w:p w:rsidR="00D41117" w:rsidRPr="00CA2EB6" w:rsidRDefault="00D41117" w:rsidP="009D17BA">
                        <w:pPr>
                          <w:jc w:val="center"/>
                          <w:rPr>
                            <w:b/>
                            <w:color w:val="FF0000"/>
                            <w:sz w:val="32"/>
                            <w:lang w:val="de-DE"/>
                          </w:rPr>
                        </w:pPr>
                        <w:r>
                          <w:rPr>
                            <w:b/>
                            <w:color w:val="FF0000"/>
                            <w:sz w:val="32"/>
                            <w:lang w:val="de-DE"/>
                          </w:rPr>
                          <w:t>button:</w:t>
                        </w:r>
                      </w:p>
                    </w:txbxContent>
                  </v:textbox>
                </v:shape>
              </v:group>
            </w:pict>
          </mc:Fallback>
        </mc:AlternateContent>
      </w:r>
      <w:r w:rsidR="0093249B" w:rsidRPr="00F42765">
        <w:rPr>
          <w:noProof/>
          <w:lang w:eastAsia="en-GB"/>
        </w:rPr>
        <mc:AlternateContent>
          <mc:Choice Requires="wps">
            <w:drawing>
              <wp:anchor distT="0" distB="0" distL="114300" distR="114300" simplePos="0" relativeHeight="251745280" behindDoc="0" locked="0" layoutInCell="1" allowOverlap="1" wp14:anchorId="630F7A4D" wp14:editId="63D3C3F9">
                <wp:simplePos x="0" y="0"/>
                <wp:positionH relativeFrom="column">
                  <wp:posOffset>2786854</wp:posOffset>
                </wp:positionH>
                <wp:positionV relativeFrom="paragraph">
                  <wp:posOffset>581660</wp:posOffset>
                </wp:positionV>
                <wp:extent cx="3063240" cy="182880"/>
                <wp:effectExtent l="0" t="0" r="22860" b="26670"/>
                <wp:wrapNone/>
                <wp:docPr id="42" name="Rechteck 42"/>
                <wp:cNvGraphicFramePr/>
                <a:graphic xmlns:a="http://schemas.openxmlformats.org/drawingml/2006/main">
                  <a:graphicData uri="http://schemas.microsoft.com/office/word/2010/wordprocessingShape">
                    <wps:wsp>
                      <wps:cNvSpPr/>
                      <wps:spPr>
                        <a:xfrm>
                          <a:off x="0" y="0"/>
                          <a:ext cx="3063240" cy="182880"/>
                        </a:xfrm>
                        <a:prstGeom prst="rect">
                          <a:avLst/>
                        </a:prstGeom>
                        <a:solidFill>
                          <a:srgbClr val="FF0000">
                            <a:alpha val="25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42" o:spid="_x0000_s1026" style="position:absolute;margin-left:219.45pt;margin-top:45.8pt;width:241.2pt;height:14.4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" fillcolor="red" strokecolor="red" strokeweight="2pt">
                <v:fill opacity="16448f"/>
              </v:rect>
            </w:pict>
          </mc:Fallback>
        </mc:AlternateContent>
      </w:r>
      <w:r w:rsidR="009D17BA">
        <w:rPr>
          <w:noProof/>
          <w:lang w:eastAsia="en-GB"/>
        </w:rPr>
        <w:drawing>
          <wp:inline distT="0" distB="0" distL="0" distR="0" wp14:anchorId="4E1205CB" wp14:editId="24750A86">
            <wp:extent cx="5943600" cy="796925"/>
            <wp:effectExtent l="0" t="0" r="0" b="3175"/>
            <wp:docPr id="102" name="Grafik 102" descr="D:\Mahler\Projects\CFA\Report\Mahler\2016\data\improve usability\workbench\!EXAMPLES\apdl\toolbar-begin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ahler\Projects\CFA\Report\Mahler\2016\data\improve usability\workbench\!EXAMPLES\apdl\toolbar-beginning.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5943600" cy="796925"/>
                    </a:xfrm>
                    <a:prstGeom prst="rect">
                      <a:avLst/>
                    </a:prstGeom>
                    <a:noFill/>
                    <a:ln>
                      <a:noFill/>
                    </a:ln>
                    <a:extLst>
                      <a:ext uri="{53640926-AAD7-44D8-BBD7-CCE9431645EC}">
                        <a14:shadowObscured xmlns:a14="http://schemas.microsoft.com/office/drawing/2010/main"/>
                      </a:ext>
                    </a:extLst>
                  </pic:spPr>
                </pic:pic>
              </a:graphicData>
            </a:graphic>
          </wp:inline>
        </w:drawing>
      </w:r>
    </w:p>
    <w:p w:rsidR="009D17BA" w:rsidRPr="009D17BA" w:rsidRDefault="009D17BA" w:rsidP="009D17BA">
      <w:pPr>
        <w:jc w:val="center"/>
        <w:rPr>
          <w:b/>
        </w:rPr>
      </w:pPr>
      <w:bookmarkStart w:id="12" w:name="_Ref457302064"/>
      <w:r w:rsidRPr="009D17BA">
        <w:rPr>
          <w:b/>
        </w:rPr>
        <w:t xml:space="preserve">Figure </w:t>
      </w:r>
      <w:r w:rsidRPr="009D17BA">
        <w:rPr>
          <w:b/>
        </w:rPr>
        <w:fldChar w:fldCharType="begin"/>
      </w:r>
      <w:r w:rsidRPr="009D17BA">
        <w:rPr>
          <w:b/>
        </w:rPr>
        <w:instrText xml:space="preserve"> SEQ Figure \* ARABIC </w:instrText>
      </w:r>
      <w:r w:rsidRPr="009D17BA">
        <w:rPr>
          <w:b/>
        </w:rPr>
        <w:fldChar w:fldCharType="separate"/>
      </w:r>
      <w:r w:rsidR="00180CB7">
        <w:rPr>
          <w:b/>
          <w:noProof/>
        </w:rPr>
        <w:t>4</w:t>
      </w:r>
      <w:r w:rsidRPr="009D17BA">
        <w:rPr>
          <w:b/>
        </w:rPr>
        <w:fldChar w:fldCharType="end"/>
      </w:r>
      <w:bookmarkEnd w:id="12"/>
      <w:r w:rsidRPr="009D17BA">
        <w:rPr>
          <w:b/>
        </w:rPr>
        <w:t xml:space="preserve"> CFA with post-processing in ANSYS MAPDL</w:t>
      </w:r>
    </w:p>
    <w:p w:rsidR="00B27D16" w:rsidRDefault="00B27D16" w:rsidP="00D50D46">
      <w:pPr>
        <w:jc w:val="both"/>
      </w:pPr>
      <w:r>
        <w:t>Finally the CFA result is shown in ANSYS MAPDL and</w:t>
      </w:r>
      <w:r w:rsidR="00554568">
        <w:t xml:space="preserve"> in addition</w:t>
      </w:r>
      <w:r>
        <w:t xml:space="preserve"> </w:t>
      </w:r>
      <w:r w:rsidR="00652B29">
        <w:t xml:space="preserve">it is </w:t>
      </w:r>
      <w:r>
        <w:t>stored in the subfolder “</w:t>
      </w:r>
      <w:r w:rsidRPr="00B27D16">
        <w:rPr>
          <w:i/>
        </w:rPr>
        <w:t>02-Results</w:t>
      </w:r>
      <w:r>
        <w:t>” of the folder “</w:t>
      </w:r>
      <w:r w:rsidRPr="00B27D16">
        <w:rPr>
          <w:i/>
        </w:rPr>
        <w:t>CFA</w:t>
      </w:r>
      <w:r>
        <w:t xml:space="preserve">” </w:t>
      </w:r>
      <w:r w:rsidR="00652B29">
        <w:t>(</w:t>
      </w:r>
      <w:r>
        <w:t>working directory</w:t>
      </w:r>
      <w:r w:rsidR="00652B29">
        <w:t>)</w:t>
      </w:r>
      <w:r>
        <w:t>. As an example the result of an axisymmetric model with inner pressure and different temperatures on the inner and outer surface is shown</w:t>
      </w:r>
      <w:r w:rsidR="00554568">
        <w:t xml:space="preserve"> in </w:t>
      </w:r>
      <w:r w:rsidR="00AF4D36">
        <w:fldChar w:fldCharType="begin"/>
      </w:r>
      <w:r w:rsidR="00AF4D36">
        <w:instrText xml:space="preserve"> REF _Ref457306981 \h </w:instrText>
      </w:r>
      <w:r w:rsidR="00D50D46">
        <w:instrText xml:space="preserve"> \* MERGEFORMAT </w:instrText>
      </w:r>
      <w:r w:rsidR="00AF4D36">
        <w:fldChar w:fldCharType="separate"/>
      </w:r>
      <w:r w:rsidR="00180CB7" w:rsidRPr="00554568">
        <w:rPr>
          <w:b/>
        </w:rPr>
        <w:t xml:space="preserve">Figure </w:t>
      </w:r>
      <w:r w:rsidR="00180CB7">
        <w:rPr>
          <w:b/>
          <w:noProof/>
        </w:rPr>
        <w:t>5</w:t>
      </w:r>
      <w:r w:rsidR="00AF4D36">
        <w:fldChar w:fldCharType="end"/>
      </w:r>
      <w:r>
        <w:t xml:space="preserve"> for hold time of one hour, irradiation rate of 15 </w:t>
      </w:r>
      <w:proofErr w:type="spellStart"/>
      <w:r>
        <w:t>dpa</w:t>
      </w:r>
      <w:proofErr w:type="spellEnd"/>
      <w:r>
        <w:t xml:space="preserve"> </w:t>
      </w:r>
      <w:r w:rsidR="00554568">
        <w:t>and</w:t>
      </w:r>
      <w:r>
        <w:t xml:space="preserve"> the creep-fatigue rule as mentioned in ASME BPVC </w:t>
      </w:r>
      <w:sdt>
        <w:sdtPr>
          <w:id w:val="1500154583"/>
          <w:citation/>
        </w:sdtPr>
        <w:sdtEndPr/>
        <w:sdtContent>
          <w:r>
            <w:fldChar w:fldCharType="begin"/>
          </w:r>
          <w:r w:rsidRPr="00B27D16">
            <w:instrText xml:space="preserve"> CITATION ASM04 \l 1031 </w:instrText>
          </w:r>
          <w:r>
            <w:fldChar w:fldCharType="separate"/>
          </w:r>
          <w:r w:rsidR="00D41117" w:rsidRPr="00D41117">
            <w:rPr>
              <w:noProof/>
            </w:rPr>
            <w:t>[2]</w:t>
          </w:r>
          <w:r>
            <w:fldChar w:fldCharType="end"/>
          </w:r>
        </w:sdtContent>
      </w:sdt>
      <w:r>
        <w:t>.</w:t>
      </w:r>
    </w:p>
    <w:p w:rsidR="00F923FE" w:rsidRDefault="00F923FE" w:rsidP="00F923FE">
      <w:r>
        <w:t>In general the use of the new CFA script file package</w:t>
      </w:r>
      <w:r w:rsidR="00652B29">
        <w:t xml:space="preserve"> for ANSYS MAPDL</w:t>
      </w:r>
      <w:r>
        <w:t xml:space="preserve"> is comparable to the old version </w:t>
      </w:r>
      <w:r w:rsidR="00652B29">
        <w:t xml:space="preserve">presented in 2015 </w:t>
      </w:r>
      <w:sdt>
        <w:sdtPr>
          <w:id w:val="660210172"/>
          <w:citation/>
        </w:sdtPr>
        <w:sdtEndPr/>
        <w:sdtContent>
          <w:r>
            <w:fldChar w:fldCharType="begin"/>
          </w:r>
          <w:r w:rsidRPr="00AF4D36">
            <w:instrText xml:space="preserve"> CITATION Mah154 \l 1031 </w:instrText>
          </w:r>
          <w:r>
            <w:fldChar w:fldCharType="separate"/>
          </w:r>
          <w:r w:rsidR="00D41117" w:rsidRPr="00D41117">
            <w:rPr>
              <w:noProof/>
            </w:rPr>
            <w:t>[3]</w:t>
          </w:r>
          <w:r>
            <w:fldChar w:fldCharType="end"/>
          </w:r>
        </w:sdtContent>
      </w:sdt>
      <w:r>
        <w:t xml:space="preserve">. Only </w:t>
      </w:r>
      <w:r w:rsidR="00652B29">
        <w:t>the initial steps are different because of compatibility reasons with ANSYS Workbench.</w:t>
      </w:r>
    </w:p>
    <w:p w:rsidR="00F923FE" w:rsidRDefault="00F923FE" w:rsidP="00D50D46">
      <w:pPr>
        <w:jc w:val="both"/>
      </w:pPr>
    </w:p>
    <w:p w:rsidR="00554568" w:rsidRDefault="00554568" w:rsidP="00554568">
      <w:pPr>
        <w:keepNext/>
        <w:jc w:val="center"/>
      </w:pPr>
      <w:r>
        <w:rPr>
          <w:noProof/>
          <w:lang w:eastAsia="en-GB"/>
        </w:rPr>
        <w:lastRenderedPageBreak/>
        <w:drawing>
          <wp:inline distT="0" distB="0" distL="0" distR="0" wp14:anchorId="39217EFC" wp14:editId="55116E40">
            <wp:extent cx="5029200" cy="2621547"/>
            <wp:effectExtent l="0" t="0" r="0" b="7620"/>
            <wp:docPr id="112" name="Grafik 112" descr="D:\Mahler\Projects\CFA\Report\Mahler\2016\data\improve usability\workbench\!EXAMPLES\apdl\RESULT_clas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ahler\Projects\CFA\Report\Mahler\2016\data\improve usability\workbench\!EXAMPLES\apdl\RESULT_classic.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 r="282" b="3687"/>
                    <a:stretch/>
                  </pic:blipFill>
                  <pic:spPr bwMode="auto">
                    <a:xfrm>
                      <a:off x="0" y="0"/>
                      <a:ext cx="5029200" cy="2621547"/>
                    </a:xfrm>
                    <a:prstGeom prst="rect">
                      <a:avLst/>
                    </a:prstGeom>
                    <a:noFill/>
                    <a:ln>
                      <a:noFill/>
                    </a:ln>
                    <a:extLst>
                      <a:ext uri="{53640926-AAD7-44D8-BBD7-CCE9431645EC}">
                        <a14:shadowObscured xmlns:a14="http://schemas.microsoft.com/office/drawing/2010/main"/>
                      </a:ext>
                    </a:extLst>
                  </pic:spPr>
                </pic:pic>
              </a:graphicData>
            </a:graphic>
          </wp:inline>
        </w:drawing>
      </w:r>
    </w:p>
    <w:p w:rsidR="00B27D16" w:rsidRPr="00554568" w:rsidRDefault="00554568" w:rsidP="00554568">
      <w:pPr>
        <w:jc w:val="center"/>
        <w:rPr>
          <w:b/>
        </w:rPr>
      </w:pPr>
      <w:bookmarkStart w:id="13" w:name="_Ref457306981"/>
      <w:r w:rsidRPr="00554568">
        <w:rPr>
          <w:b/>
        </w:rPr>
        <w:t xml:space="preserve">Figure </w:t>
      </w:r>
      <w:r w:rsidRPr="00554568">
        <w:rPr>
          <w:b/>
        </w:rPr>
        <w:fldChar w:fldCharType="begin"/>
      </w:r>
      <w:r w:rsidRPr="00554568">
        <w:rPr>
          <w:b/>
        </w:rPr>
        <w:instrText xml:space="preserve"> SEQ Figure \* ARABIC </w:instrText>
      </w:r>
      <w:r w:rsidRPr="00554568">
        <w:rPr>
          <w:b/>
        </w:rPr>
        <w:fldChar w:fldCharType="separate"/>
      </w:r>
      <w:r w:rsidR="00180CB7">
        <w:rPr>
          <w:b/>
          <w:noProof/>
        </w:rPr>
        <w:t>5</w:t>
      </w:r>
      <w:r w:rsidRPr="00554568">
        <w:rPr>
          <w:b/>
        </w:rPr>
        <w:fldChar w:fldCharType="end"/>
      </w:r>
      <w:bookmarkEnd w:id="13"/>
      <w:r w:rsidRPr="00554568">
        <w:rPr>
          <w:b/>
        </w:rPr>
        <w:t xml:space="preserve"> Example CFA post-processing result in ANSYS MAPDL</w:t>
      </w:r>
    </w:p>
    <w:p w:rsidR="00843BB2" w:rsidRDefault="00843BB2" w:rsidP="00843BB2">
      <w:pPr>
        <w:pStyle w:val="berschrift3"/>
      </w:pPr>
      <w:bookmarkStart w:id="14" w:name="_Ref458074038"/>
      <w:bookmarkStart w:id="15" w:name="_Ref458074118"/>
      <w:bookmarkStart w:id="16" w:name="_Toc471711179"/>
      <w:r>
        <w:t>Use of CFA package in ANSYS Workbench</w:t>
      </w:r>
      <w:bookmarkEnd w:id="8"/>
      <w:bookmarkEnd w:id="14"/>
      <w:bookmarkEnd w:id="15"/>
      <w:bookmarkEnd w:id="16"/>
    </w:p>
    <w:p w:rsidR="00836CF5" w:rsidRDefault="007B1DFD" w:rsidP="00836CF5">
      <w:pPr>
        <w:jc w:val="both"/>
      </w:pPr>
      <w:r>
        <w:t>As before</w:t>
      </w:r>
      <w:r w:rsidR="00E45405">
        <w:t xml:space="preserve"> shown</w:t>
      </w:r>
      <w:r>
        <w:t xml:space="preserve"> for ANSYS MAPDL </w:t>
      </w:r>
      <w:r w:rsidR="00E45405">
        <w:t xml:space="preserve">now for ANSYS Workbench </w:t>
      </w:r>
      <w:r>
        <w:t>the script file package “</w:t>
      </w:r>
      <w:r w:rsidRPr="00561FB7">
        <w:rPr>
          <w:i/>
        </w:rPr>
        <w:t>CFA.zip</w:t>
      </w:r>
      <w:r>
        <w:t xml:space="preserve">” must be extracted and copied </w:t>
      </w:r>
      <w:r w:rsidR="00E45405">
        <w:t>to the current working director</w:t>
      </w:r>
      <w:r w:rsidR="00836CF5">
        <w:t>y</w:t>
      </w:r>
      <w:r>
        <w:t xml:space="preserve">. </w:t>
      </w:r>
      <w:r w:rsidR="00836CF5">
        <w:t xml:space="preserve">The basis for </w:t>
      </w:r>
      <w:r w:rsidR="008A53EC">
        <w:t>CFA</w:t>
      </w:r>
      <w:r w:rsidR="00836CF5">
        <w:t xml:space="preserve"> are the already solved analyses for the </w:t>
      </w:r>
    </w:p>
    <w:p w:rsidR="00836CF5" w:rsidRDefault="00836CF5" w:rsidP="002F61A7">
      <w:pPr>
        <w:pStyle w:val="Listenabsatz"/>
        <w:numPr>
          <w:ilvl w:val="0"/>
          <w:numId w:val="8"/>
        </w:numPr>
        <w:jc w:val="both"/>
      </w:pPr>
      <w:r>
        <w:t>Temperature distribution,</w:t>
      </w:r>
    </w:p>
    <w:p w:rsidR="00836CF5" w:rsidRDefault="00836CF5" w:rsidP="002F61A7">
      <w:pPr>
        <w:pStyle w:val="Listenabsatz"/>
        <w:numPr>
          <w:ilvl w:val="0"/>
          <w:numId w:val="8"/>
        </w:numPr>
        <w:jc w:val="both"/>
      </w:pPr>
      <w:r>
        <w:t>Primary loads and</w:t>
      </w:r>
    </w:p>
    <w:p w:rsidR="00836CF5" w:rsidRDefault="00836CF5" w:rsidP="002F61A7">
      <w:pPr>
        <w:pStyle w:val="Listenabsatz"/>
        <w:numPr>
          <w:ilvl w:val="0"/>
          <w:numId w:val="8"/>
        </w:numPr>
        <w:jc w:val="both"/>
      </w:pPr>
      <w:r>
        <w:t>Primary + secondary loads</w:t>
      </w:r>
    </w:p>
    <w:p w:rsidR="00836CF5" w:rsidRDefault="00836CF5" w:rsidP="007B1DFD">
      <w:pPr>
        <w:jc w:val="both"/>
      </w:pPr>
      <w:proofErr w:type="gramStart"/>
      <w:r>
        <w:t>in</w:t>
      </w:r>
      <w:proofErr w:type="gramEnd"/>
      <w:r>
        <w:t xml:space="preserve"> ANSYS Workbench. An example how these three preliminary analyses could be performed in ANSYS Workbench is shown in </w:t>
      </w:r>
      <w:r>
        <w:fldChar w:fldCharType="begin"/>
      </w:r>
      <w:r>
        <w:instrText xml:space="preserve"> REF _Ref457543902 \h </w:instrText>
      </w:r>
      <w:r>
        <w:fldChar w:fldCharType="separate"/>
      </w:r>
      <w:r w:rsidR="00180CB7" w:rsidRPr="00836CF5">
        <w:rPr>
          <w:b/>
        </w:rPr>
        <w:t xml:space="preserve">Figure </w:t>
      </w:r>
      <w:r w:rsidR="00180CB7">
        <w:rPr>
          <w:b/>
          <w:noProof/>
        </w:rPr>
        <w:t>6</w:t>
      </w:r>
      <w:r>
        <w:fldChar w:fldCharType="end"/>
      </w:r>
      <w:r>
        <w:t>.</w:t>
      </w:r>
    </w:p>
    <w:p w:rsidR="00836CF5" w:rsidRDefault="00836CF5" w:rsidP="00836CF5">
      <w:pPr>
        <w:keepNext/>
        <w:jc w:val="center"/>
      </w:pPr>
      <w:r>
        <w:rPr>
          <w:noProof/>
          <w:lang w:eastAsia="en-GB"/>
        </w:rPr>
        <w:drawing>
          <wp:inline distT="0" distB="0" distL="0" distR="0" wp14:anchorId="18BF6BE3" wp14:editId="029AA6C1">
            <wp:extent cx="4572000" cy="1608877"/>
            <wp:effectExtent l="0" t="0" r="0" b="0"/>
            <wp:docPr id="41" name="Grafik 41" descr="D:\ANSYSTemp\test\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NSYSTemp\test\01.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a:stretch/>
                  </pic:blipFill>
                  <pic:spPr bwMode="auto">
                    <a:xfrm>
                      <a:off x="0" y="0"/>
                      <a:ext cx="4572000" cy="1608877"/>
                    </a:xfrm>
                    <a:prstGeom prst="rect">
                      <a:avLst/>
                    </a:prstGeom>
                    <a:noFill/>
                    <a:ln>
                      <a:noFill/>
                    </a:ln>
                    <a:extLst>
                      <a:ext uri="{53640926-AAD7-44D8-BBD7-CCE9431645EC}">
                        <a14:shadowObscured xmlns:a14="http://schemas.microsoft.com/office/drawing/2010/main"/>
                      </a:ext>
                    </a:extLst>
                  </pic:spPr>
                </pic:pic>
              </a:graphicData>
            </a:graphic>
          </wp:inline>
        </w:drawing>
      </w:r>
    </w:p>
    <w:p w:rsidR="00836CF5" w:rsidRPr="00836CF5" w:rsidRDefault="00836CF5" w:rsidP="00836CF5">
      <w:pPr>
        <w:jc w:val="center"/>
        <w:rPr>
          <w:b/>
        </w:rPr>
      </w:pPr>
      <w:bookmarkStart w:id="17" w:name="_Ref457543902"/>
      <w:r w:rsidRPr="00836CF5">
        <w:rPr>
          <w:b/>
        </w:rPr>
        <w:t xml:space="preserve">Figure </w:t>
      </w:r>
      <w:r w:rsidRPr="00836CF5">
        <w:rPr>
          <w:b/>
        </w:rPr>
        <w:fldChar w:fldCharType="begin"/>
      </w:r>
      <w:r w:rsidRPr="00836CF5">
        <w:rPr>
          <w:b/>
        </w:rPr>
        <w:instrText xml:space="preserve"> SEQ Figure \* ARABIC </w:instrText>
      </w:r>
      <w:r w:rsidRPr="00836CF5">
        <w:rPr>
          <w:b/>
        </w:rPr>
        <w:fldChar w:fldCharType="separate"/>
      </w:r>
      <w:proofErr w:type="gramStart"/>
      <w:r w:rsidR="00180CB7">
        <w:rPr>
          <w:b/>
          <w:noProof/>
        </w:rPr>
        <w:t>6</w:t>
      </w:r>
      <w:r w:rsidRPr="00836CF5">
        <w:rPr>
          <w:b/>
        </w:rPr>
        <w:fldChar w:fldCharType="end"/>
      </w:r>
      <w:bookmarkEnd w:id="17"/>
      <w:r w:rsidRPr="00836CF5">
        <w:rPr>
          <w:b/>
        </w:rPr>
        <w:t xml:space="preserve"> Required analysis</w:t>
      </w:r>
      <w:proofErr w:type="gramEnd"/>
      <w:r w:rsidRPr="00836CF5">
        <w:rPr>
          <w:b/>
        </w:rPr>
        <w:t xml:space="preserve"> for CFA</w:t>
      </w:r>
    </w:p>
    <w:p w:rsidR="00F923FE" w:rsidRDefault="00836CF5" w:rsidP="00836CF5">
      <w:pPr>
        <w:jc w:val="both"/>
      </w:pPr>
      <w:r>
        <w:t xml:space="preserve">The left box shows the steady-state thermal analysis for the temperature distribution and the box in the middle and on the right show the static structural elastic analyses for primary and </w:t>
      </w:r>
      <w:proofErr w:type="spellStart"/>
      <w:r>
        <w:t>primary+secondary</w:t>
      </w:r>
      <w:proofErr w:type="spellEnd"/>
      <w:r>
        <w:t xml:space="preserve"> loads</w:t>
      </w:r>
      <w:r w:rsidR="008F570E">
        <w:t>,</w:t>
      </w:r>
      <w:r>
        <w:t xml:space="preserve"> respectively. </w:t>
      </w:r>
      <w:r w:rsidRPr="006C610A">
        <w:t xml:space="preserve">The </w:t>
      </w:r>
      <w:proofErr w:type="spellStart"/>
      <w:r w:rsidRPr="006C610A">
        <w:t>primary+secondary</w:t>
      </w:r>
      <w:proofErr w:type="spellEnd"/>
      <w:r w:rsidRPr="006C610A">
        <w:t xml:space="preserve"> analysis includes the influence of thermal ex</w:t>
      </w:r>
      <w:r w:rsidR="008A53EC">
        <w:t>pansion</w:t>
      </w:r>
      <w:r w:rsidRPr="006C610A">
        <w:t xml:space="preserve"> compared to the primary one. Nevertheless both analyses are linked to </w:t>
      </w:r>
      <w:r w:rsidR="008F570E">
        <w:t>the thermal analysis to receive</w:t>
      </w:r>
      <w:r w:rsidRPr="006C610A">
        <w:t xml:space="preserve"> temperature information.</w:t>
      </w:r>
    </w:p>
    <w:p w:rsidR="00F923FE" w:rsidRDefault="00F923FE">
      <w:r>
        <w:br w:type="page"/>
      </w:r>
    </w:p>
    <w:p w:rsidR="001C46F9" w:rsidRDefault="00836CF5" w:rsidP="007B1DFD">
      <w:pPr>
        <w:jc w:val="both"/>
      </w:pPr>
      <w:r>
        <w:lastRenderedPageBreak/>
        <w:t>For CFA the region of interest (ROI) must be defined. In detail the inner and outer region where the assessment will be performed. Therefore two components have to be created in the “</w:t>
      </w:r>
      <w:r w:rsidRPr="00836CF5">
        <w:rPr>
          <w:i/>
        </w:rPr>
        <w:t>Model</w:t>
      </w:r>
      <w:r>
        <w:t>” of the thermal analysis (</w:t>
      </w:r>
      <w:r w:rsidR="00F04CDE">
        <w:t xml:space="preserve">right click </w:t>
      </w:r>
      <w:r w:rsidR="00E9223E">
        <w:t xml:space="preserve">on </w:t>
      </w:r>
      <w:r w:rsidR="008A53EC">
        <w:t>“Model” of thermal analysis</w:t>
      </w:r>
      <w:r w:rsidR="00E9223E">
        <w:t xml:space="preserve"> </w:t>
      </w:r>
      <w:r w:rsidR="00F04CDE">
        <w:t xml:space="preserve">and </w:t>
      </w:r>
      <w:r w:rsidR="00E9223E">
        <w:t xml:space="preserve">then </w:t>
      </w:r>
      <w:r w:rsidR="00F04CDE">
        <w:t>click edit,</w:t>
      </w:r>
      <w:r>
        <w:t xml:space="preserve"> see</w:t>
      </w:r>
      <w:r w:rsidR="00F04CDE">
        <w:t xml:space="preserve"> </w:t>
      </w:r>
      <w:r w:rsidR="00F04CDE">
        <w:fldChar w:fldCharType="begin"/>
      </w:r>
      <w:r w:rsidR="00F04CDE">
        <w:instrText xml:space="preserve"> REF _Ref457545816 \h </w:instrText>
      </w:r>
      <w:r w:rsidR="00F04CDE">
        <w:fldChar w:fldCharType="separate"/>
      </w:r>
      <w:r w:rsidR="00180CB7" w:rsidRPr="00C82C09">
        <w:rPr>
          <w:b/>
        </w:rPr>
        <w:t xml:space="preserve">Figure </w:t>
      </w:r>
      <w:r w:rsidR="00180CB7">
        <w:rPr>
          <w:b/>
          <w:noProof/>
        </w:rPr>
        <w:t>7</w:t>
      </w:r>
      <w:r w:rsidR="00F04CDE">
        <w:fldChar w:fldCharType="end"/>
      </w:r>
      <w:r w:rsidR="00E9223E">
        <w:t xml:space="preserve"> left</w:t>
      </w:r>
      <w:r>
        <w:t>).</w:t>
      </w:r>
      <w:r w:rsidR="00E9223E">
        <w:t xml:space="preserve"> Two new components are </w:t>
      </w:r>
      <w:r w:rsidR="008F570E">
        <w:t>required</w:t>
      </w:r>
      <w:r w:rsidR="00E9223E">
        <w:t xml:space="preserve"> where one must be called “</w:t>
      </w:r>
      <w:r w:rsidR="00E9223E" w:rsidRPr="00E9223E">
        <w:rPr>
          <w:i/>
        </w:rPr>
        <w:t>CFAINNER</w:t>
      </w:r>
      <w:r w:rsidR="00E9223E">
        <w:t>” and the other</w:t>
      </w:r>
      <w:r w:rsidR="008F570E">
        <w:t xml:space="preserve"> one</w:t>
      </w:r>
      <w:r w:rsidR="00E9223E">
        <w:t xml:space="preserve"> “</w:t>
      </w:r>
      <w:r w:rsidR="00E9223E" w:rsidRPr="00E9223E">
        <w:rPr>
          <w:i/>
        </w:rPr>
        <w:t>CFAOUTER</w:t>
      </w:r>
      <w:r w:rsidR="00E9223E">
        <w:t xml:space="preserve">”, see </w:t>
      </w:r>
      <w:r w:rsidR="00E9223E">
        <w:fldChar w:fldCharType="begin"/>
      </w:r>
      <w:r w:rsidR="00E9223E">
        <w:instrText xml:space="preserve"> REF _Ref457545816 \h </w:instrText>
      </w:r>
      <w:r w:rsidR="00E9223E">
        <w:fldChar w:fldCharType="separate"/>
      </w:r>
      <w:r w:rsidR="00180CB7" w:rsidRPr="00C82C09">
        <w:rPr>
          <w:b/>
        </w:rPr>
        <w:t xml:space="preserve">Figure </w:t>
      </w:r>
      <w:r w:rsidR="00180CB7">
        <w:rPr>
          <w:b/>
          <w:noProof/>
        </w:rPr>
        <w:t>7</w:t>
      </w:r>
      <w:r w:rsidR="00E9223E">
        <w:fldChar w:fldCharType="end"/>
      </w:r>
      <w:r w:rsidR="00E9223E">
        <w:t xml:space="preserve"> middle. Be careful to use the right names</w:t>
      </w:r>
      <w:r w:rsidR="008F570E">
        <w:t xml:space="preserve"> because e</w:t>
      </w:r>
      <w:r w:rsidR="00E9223E">
        <w:t xml:space="preserve">xactly these names are required for future Creep Fatigue Assessment. An example of selected inner and outer regions is shown in </w:t>
      </w:r>
      <w:r w:rsidR="00E9223E">
        <w:fldChar w:fldCharType="begin"/>
      </w:r>
      <w:r w:rsidR="00E9223E">
        <w:instrText xml:space="preserve"> REF _Ref457545816 \h </w:instrText>
      </w:r>
      <w:r w:rsidR="00E9223E">
        <w:fldChar w:fldCharType="separate"/>
      </w:r>
      <w:r w:rsidR="00180CB7" w:rsidRPr="00C82C09">
        <w:rPr>
          <w:b/>
        </w:rPr>
        <w:t xml:space="preserve">Figure </w:t>
      </w:r>
      <w:r w:rsidR="00180CB7">
        <w:rPr>
          <w:b/>
          <w:noProof/>
        </w:rPr>
        <w:t>7</w:t>
      </w:r>
      <w:r w:rsidR="00E9223E">
        <w:fldChar w:fldCharType="end"/>
      </w:r>
      <w:r w:rsidR="00E9223E">
        <w:t xml:space="preserve"> right for </w:t>
      </w:r>
      <w:r w:rsidR="008F570E">
        <w:t xml:space="preserve">3D </w:t>
      </w:r>
      <w:r w:rsidR="00E9223E">
        <w:t xml:space="preserve">quarter symmetry model of a bellow. This bellow </w:t>
      </w:r>
      <w:r w:rsidR="00E95A49">
        <w:t xml:space="preserve">is under internal pressure </w:t>
      </w:r>
      <w:r w:rsidR="0009365B">
        <w:t>and has different temperature</w:t>
      </w:r>
      <w:r w:rsidR="008F570E">
        <w:t>s</w:t>
      </w:r>
      <w:r w:rsidR="0009365B">
        <w:t xml:space="preserve"> on the inner and on the outer surface resulting in a temperature gradient through wall thickness.</w:t>
      </w:r>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53"/>
        <w:gridCol w:w="3066"/>
        <w:gridCol w:w="2712"/>
      </w:tblGrid>
      <w:tr w:rsidR="00F87645" w:rsidTr="003B1039">
        <w:trPr>
          <w:jc w:val="center"/>
        </w:trPr>
        <w:tc>
          <w:tcPr>
            <w:tcW w:w="0" w:type="auto"/>
          </w:tcPr>
          <w:p w:rsidR="00F87645" w:rsidRDefault="00F87645" w:rsidP="003B1039">
            <w:pPr>
              <w:keepNext/>
            </w:pPr>
            <w:r w:rsidRPr="00F42765">
              <w:rPr>
                <w:noProof/>
                <w:lang w:eastAsia="en-GB"/>
              </w:rPr>
              <mc:AlternateContent>
                <mc:Choice Requires="wps">
                  <w:drawing>
                    <wp:anchor distT="0" distB="0" distL="114300" distR="114300" simplePos="0" relativeHeight="251772928" behindDoc="0" locked="0" layoutInCell="1" allowOverlap="1" wp14:anchorId="01FBF1F0" wp14:editId="397D4408">
                      <wp:simplePos x="0" y="0"/>
                      <wp:positionH relativeFrom="column">
                        <wp:posOffset>485035</wp:posOffset>
                      </wp:positionH>
                      <wp:positionV relativeFrom="paragraph">
                        <wp:posOffset>461645</wp:posOffset>
                      </wp:positionV>
                      <wp:extent cx="1051560" cy="118872"/>
                      <wp:effectExtent l="0" t="0" r="15240" b="14605"/>
                      <wp:wrapNone/>
                      <wp:docPr id="43" name="Rechteck 43"/>
                      <wp:cNvGraphicFramePr/>
                      <a:graphic xmlns:a="http://schemas.openxmlformats.org/drawingml/2006/main">
                        <a:graphicData uri="http://schemas.microsoft.com/office/word/2010/wordprocessingShape">
                          <wps:wsp>
                            <wps:cNvSpPr/>
                            <wps:spPr>
                              <a:xfrm>
                                <a:off x="0" y="0"/>
                                <a:ext cx="1051560" cy="118872"/>
                              </a:xfrm>
                              <a:prstGeom prst="rect">
                                <a:avLst/>
                              </a:prstGeom>
                              <a:solidFill>
                                <a:srgbClr val="FF0000">
                                  <a:alpha val="25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43" o:spid="_x0000_s1026" style="position:absolute;margin-left:38.2pt;margin-top:36.35pt;width:82.8pt;height:9.3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" fillcolor="red" strokecolor="red" strokeweight="2pt">
                      <v:fill opacity="16448f"/>
                    </v:rect>
                  </w:pict>
                </mc:Fallback>
              </mc:AlternateContent>
            </w:r>
            <w:r>
              <w:rPr>
                <w:noProof/>
                <w:lang w:eastAsia="en-GB"/>
              </w:rPr>
              <w:drawing>
                <wp:inline distT="0" distB="0" distL="0" distR="0" wp14:anchorId="15A7A818" wp14:editId="5BE84D99">
                  <wp:extent cx="1548022" cy="2103120"/>
                  <wp:effectExtent l="0" t="0" r="0" b="0"/>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print">
                            <a:extLst>
                              <a:ext uri="{28A0092B-C50C-407E-A947-70E740481C1C}">
                                <a14:useLocalDpi xmlns:a14="http://schemas.microsoft.com/office/drawing/2010/main" val="0"/>
                              </a:ext>
                            </a:extLst>
                          </a:blip>
                          <a:srcRect/>
                          <a:stretch/>
                        </pic:blipFill>
                        <pic:spPr bwMode="auto">
                          <a:xfrm>
                            <a:off x="0" y="0"/>
                            <a:ext cx="1548022" cy="2103120"/>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tcPr>
          <w:p w:rsidR="00F87645" w:rsidRDefault="00F87645" w:rsidP="003B1039">
            <w:pPr>
              <w:jc w:val="center"/>
            </w:pPr>
            <w:r>
              <w:rPr>
                <w:noProof/>
                <w:lang w:eastAsia="en-GB"/>
              </w:rPr>
              <w:drawing>
                <wp:inline distT="0" distB="0" distL="0" distR="0" wp14:anchorId="79F5DF37" wp14:editId="68812BC0">
                  <wp:extent cx="1802673" cy="2103120"/>
                  <wp:effectExtent l="0" t="0" r="7620" b="0"/>
                  <wp:docPr id="67" name="Grafik 67" descr="D:\ANSYSTemp\test\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NSYSTemp\test\02.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a:stretch/>
                        </pic:blipFill>
                        <pic:spPr bwMode="auto">
                          <a:xfrm>
                            <a:off x="0" y="0"/>
                            <a:ext cx="1802673" cy="21031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rsidR="00F87645" w:rsidRDefault="00F87645" w:rsidP="003B1039">
            <w:pPr>
              <w:jc w:val="center"/>
            </w:pPr>
            <w:r>
              <w:rPr>
                <w:noProof/>
                <w:lang w:eastAsia="en-GB"/>
              </w:rPr>
              <w:drawing>
                <wp:inline distT="0" distB="0" distL="0" distR="0" wp14:anchorId="3E785ECF" wp14:editId="2ADA00EB">
                  <wp:extent cx="325088" cy="2103120"/>
                  <wp:effectExtent l="0" t="0" r="0" b="0"/>
                  <wp:docPr id="85" name="Grafik 85" descr="D:\ANSYSTemp\test\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NSYSTemp\test\02.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a:stretch/>
                        </pic:blipFill>
                        <pic:spPr bwMode="auto">
                          <a:xfrm>
                            <a:off x="0" y="0"/>
                            <a:ext cx="325088" cy="210312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n-GB"/>
              </w:rPr>
              <w:drawing>
                <wp:inline distT="0" distB="0" distL="0" distR="0" wp14:anchorId="0862096C" wp14:editId="341023BD">
                  <wp:extent cx="1260545" cy="2103120"/>
                  <wp:effectExtent l="0" t="0" r="0" b="0"/>
                  <wp:docPr id="113" name="Grafik 113" descr="D:\ANSYSTemp\test\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NSYSTemp\test\02.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1260545" cy="210312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87645" w:rsidTr="003B1039">
        <w:trPr>
          <w:jc w:val="center"/>
        </w:trPr>
        <w:tc>
          <w:tcPr>
            <w:tcW w:w="0" w:type="auto"/>
            <w:gridSpan w:val="3"/>
          </w:tcPr>
          <w:p w:rsidR="00F87645" w:rsidRPr="00C82C09" w:rsidRDefault="00F87645" w:rsidP="003B1039">
            <w:pPr>
              <w:jc w:val="center"/>
              <w:rPr>
                <w:b/>
              </w:rPr>
            </w:pPr>
            <w:bookmarkStart w:id="18" w:name="_Ref457545816"/>
            <w:r w:rsidRPr="00C82C09">
              <w:rPr>
                <w:b/>
              </w:rPr>
              <w:t xml:space="preserve">Figure </w:t>
            </w:r>
            <w:r w:rsidRPr="00C82C09">
              <w:rPr>
                <w:b/>
              </w:rPr>
              <w:fldChar w:fldCharType="begin"/>
            </w:r>
            <w:r w:rsidRPr="00C82C09">
              <w:rPr>
                <w:b/>
              </w:rPr>
              <w:instrText xml:space="preserve"> SEQ Figure \* ARABIC </w:instrText>
            </w:r>
            <w:r w:rsidRPr="00C82C09">
              <w:rPr>
                <w:b/>
              </w:rPr>
              <w:fldChar w:fldCharType="separate"/>
            </w:r>
            <w:r w:rsidR="00180CB7">
              <w:rPr>
                <w:b/>
                <w:noProof/>
              </w:rPr>
              <w:t>7</w:t>
            </w:r>
            <w:r w:rsidRPr="00C82C09">
              <w:rPr>
                <w:b/>
              </w:rPr>
              <w:fldChar w:fldCharType="end"/>
            </w:r>
            <w:bookmarkEnd w:id="18"/>
            <w:r w:rsidRPr="00C82C09">
              <w:rPr>
                <w:b/>
              </w:rPr>
              <w:t xml:space="preserve"> Definition of inner and outer surface for CFA</w:t>
            </w:r>
          </w:p>
        </w:tc>
      </w:tr>
    </w:tbl>
    <w:p w:rsidR="00F87645" w:rsidRDefault="00F87645" w:rsidP="007B1DFD">
      <w:pPr>
        <w:jc w:val="both"/>
      </w:pPr>
    </w:p>
    <w:p w:rsidR="0009365B" w:rsidRDefault="0009365B" w:rsidP="007B1DFD">
      <w:pPr>
        <w:jc w:val="both"/>
      </w:pPr>
      <w:r>
        <w:t>For the use of CFA tool in combination with ANSYS Workbench four “</w:t>
      </w:r>
      <w:r w:rsidRPr="00FD35AE">
        <w:rPr>
          <w:i/>
        </w:rPr>
        <w:t>Mechanical APDL</w:t>
      </w:r>
      <w:r>
        <w:t>” modules are necessary.</w:t>
      </w:r>
      <w:r w:rsidR="00F87645">
        <w:t xml:space="preserve"> Three of them are used to transfer the result file from the native ANSYS Workbench simulation. For illustration they are named</w:t>
      </w:r>
    </w:p>
    <w:p w:rsidR="00F87645" w:rsidRDefault="00F87645" w:rsidP="002F61A7">
      <w:pPr>
        <w:pStyle w:val="Listenabsatz"/>
        <w:numPr>
          <w:ilvl w:val="0"/>
          <w:numId w:val="9"/>
        </w:numPr>
        <w:jc w:val="both"/>
      </w:pPr>
      <w:proofErr w:type="spellStart"/>
      <w:r>
        <w:t>Thermal.rth</w:t>
      </w:r>
      <w:proofErr w:type="spellEnd"/>
    </w:p>
    <w:p w:rsidR="00F87645" w:rsidRDefault="00F87645" w:rsidP="002F61A7">
      <w:pPr>
        <w:pStyle w:val="Listenabsatz"/>
        <w:numPr>
          <w:ilvl w:val="0"/>
          <w:numId w:val="9"/>
        </w:numPr>
        <w:jc w:val="both"/>
      </w:pPr>
      <w:proofErr w:type="spellStart"/>
      <w:r>
        <w:t>Primary.rst</w:t>
      </w:r>
      <w:proofErr w:type="spellEnd"/>
    </w:p>
    <w:p w:rsidR="00F87645" w:rsidRDefault="00F87645" w:rsidP="002F61A7">
      <w:pPr>
        <w:pStyle w:val="Listenabsatz"/>
        <w:numPr>
          <w:ilvl w:val="0"/>
          <w:numId w:val="9"/>
        </w:numPr>
        <w:jc w:val="both"/>
      </w:pPr>
      <w:proofErr w:type="spellStart"/>
      <w:r>
        <w:t>Primary+secondary.rst</w:t>
      </w:r>
      <w:proofErr w:type="spellEnd"/>
    </w:p>
    <w:p w:rsidR="00F87645" w:rsidRDefault="00F87645" w:rsidP="007B1DFD">
      <w:pPr>
        <w:jc w:val="both"/>
      </w:pPr>
      <w:proofErr w:type="gramStart"/>
      <w:r>
        <w:t>and</w:t>
      </w:r>
      <w:proofErr w:type="gramEnd"/>
      <w:r>
        <w:t xml:space="preserve"> highlighted in </w:t>
      </w:r>
      <w:r w:rsidR="00FD35AE">
        <w:fldChar w:fldCharType="begin"/>
      </w:r>
      <w:r w:rsidR="00FD35AE">
        <w:instrText xml:space="preserve"> REF _Ref457549924 \h </w:instrText>
      </w:r>
      <w:r w:rsidR="00FD35AE">
        <w:fldChar w:fldCharType="separate"/>
      </w:r>
      <w:r w:rsidR="00180CB7" w:rsidRPr="00FD35AE">
        <w:rPr>
          <w:b/>
        </w:rPr>
        <w:t xml:space="preserve">Figure </w:t>
      </w:r>
      <w:r w:rsidR="00180CB7">
        <w:rPr>
          <w:b/>
          <w:noProof/>
        </w:rPr>
        <w:t>8</w:t>
      </w:r>
      <w:r w:rsidR="00FD35AE">
        <w:fldChar w:fldCharType="end"/>
      </w:r>
      <w:r>
        <w:t xml:space="preserve"> with a red box. Due to internal restrictions in workbench the </w:t>
      </w:r>
      <w:r w:rsidR="004959CC">
        <w:t>“</w:t>
      </w:r>
      <w:r w:rsidR="008A53EC">
        <w:t>Jobname</w:t>
      </w:r>
      <w:r w:rsidR="004959CC">
        <w:t>”</w:t>
      </w:r>
      <w:r>
        <w:t xml:space="preserve"> associated within a “</w:t>
      </w:r>
      <w:r w:rsidRPr="00FD35AE">
        <w:rPr>
          <w:i/>
        </w:rPr>
        <w:t>Mechanical APDL</w:t>
      </w:r>
      <w:r>
        <w:t xml:space="preserve">” module is </w:t>
      </w:r>
      <w:r w:rsidR="008A53EC">
        <w:t>called</w:t>
      </w:r>
      <w:r>
        <w:t xml:space="preserve"> “</w:t>
      </w:r>
      <w:r w:rsidRPr="00FD35AE">
        <w:rPr>
          <w:i/>
        </w:rPr>
        <w:t>file</w:t>
      </w:r>
      <w:r>
        <w:t>”. This initial name must be changed to “</w:t>
      </w:r>
      <w:r w:rsidRPr="00FD35AE">
        <w:rPr>
          <w:i/>
        </w:rPr>
        <w:t>thermal</w:t>
      </w:r>
      <w:r>
        <w:t>”, “</w:t>
      </w:r>
      <w:r w:rsidRPr="00FD35AE">
        <w:rPr>
          <w:i/>
        </w:rPr>
        <w:t>primary</w:t>
      </w:r>
      <w:r>
        <w:t>”</w:t>
      </w:r>
      <w:r w:rsidR="00FD35AE">
        <w:t xml:space="preserve"> </w:t>
      </w:r>
      <w:r>
        <w:t>and “</w:t>
      </w:r>
      <w:proofErr w:type="spellStart"/>
      <w:r w:rsidRPr="00FD35AE">
        <w:rPr>
          <w:i/>
        </w:rPr>
        <w:t>primary+secondary</w:t>
      </w:r>
      <w:proofErr w:type="spellEnd"/>
      <w:r>
        <w:t>” in the properties of each module (see</w:t>
      </w:r>
      <w:r w:rsidR="00FD35AE">
        <w:t xml:space="preserve"> as an example for thermal “</w:t>
      </w:r>
      <w:r w:rsidR="00FD35AE" w:rsidRPr="00FD35AE">
        <w:rPr>
          <w:i/>
        </w:rPr>
        <w:t>Mechanical APDL</w:t>
      </w:r>
      <w:r w:rsidR="00FD35AE">
        <w:t xml:space="preserve">” module the green boxes in </w:t>
      </w:r>
      <w:r w:rsidR="00FD35AE">
        <w:fldChar w:fldCharType="begin"/>
      </w:r>
      <w:r w:rsidR="00FD35AE">
        <w:instrText xml:space="preserve"> REF _Ref457549924 \h </w:instrText>
      </w:r>
      <w:r w:rsidR="00FD35AE">
        <w:fldChar w:fldCharType="separate"/>
      </w:r>
      <w:r w:rsidR="00180CB7" w:rsidRPr="00FD35AE">
        <w:rPr>
          <w:b/>
        </w:rPr>
        <w:t xml:space="preserve">Figure </w:t>
      </w:r>
      <w:r w:rsidR="00180CB7">
        <w:rPr>
          <w:b/>
          <w:noProof/>
        </w:rPr>
        <w:t>8</w:t>
      </w:r>
      <w:r w:rsidR="00FD35AE">
        <w:fldChar w:fldCharType="end"/>
      </w:r>
      <w:r>
        <w:t>). In the following the result files of initial “</w:t>
      </w:r>
      <w:r w:rsidRPr="00FD35AE">
        <w:rPr>
          <w:i/>
        </w:rPr>
        <w:t>thermal</w:t>
      </w:r>
      <w:r>
        <w:t>”, “</w:t>
      </w:r>
      <w:r w:rsidRPr="00FD35AE">
        <w:rPr>
          <w:i/>
        </w:rPr>
        <w:t>primary</w:t>
      </w:r>
      <w:r>
        <w:t>” and “</w:t>
      </w:r>
      <w:proofErr w:type="spellStart"/>
      <w:r w:rsidRPr="00FD35AE">
        <w:rPr>
          <w:i/>
        </w:rPr>
        <w:t>primary+secondary</w:t>
      </w:r>
      <w:proofErr w:type="spellEnd"/>
      <w:r>
        <w:t>” simulation must be linked with the corresponding “Mechanical APDL” module</w:t>
      </w:r>
      <w:r w:rsidR="00890ECF">
        <w:t>s by creating</w:t>
      </w:r>
      <w:r>
        <w:t xml:space="preserve"> connection</w:t>
      </w:r>
      <w:r w:rsidR="00890ECF">
        <w:t>s (purple lines)</w:t>
      </w:r>
      <w:r>
        <w:t xml:space="preserve"> a</w:t>
      </w:r>
      <w:r w:rsidR="00890ECF">
        <w:t>s</w:t>
      </w:r>
      <w:r>
        <w:t xml:space="preserve"> shown in </w:t>
      </w:r>
      <w:r w:rsidR="00890ECF">
        <w:fldChar w:fldCharType="begin"/>
      </w:r>
      <w:r w:rsidR="00890ECF">
        <w:instrText xml:space="preserve"> REF _Ref457549924 \h </w:instrText>
      </w:r>
      <w:r w:rsidR="00890ECF">
        <w:fldChar w:fldCharType="separate"/>
      </w:r>
      <w:r w:rsidR="00180CB7" w:rsidRPr="00FD35AE">
        <w:rPr>
          <w:b/>
        </w:rPr>
        <w:t xml:space="preserve">Figure </w:t>
      </w:r>
      <w:r w:rsidR="00180CB7">
        <w:rPr>
          <w:b/>
          <w:noProof/>
        </w:rPr>
        <w:t>8</w:t>
      </w:r>
      <w:r w:rsidR="00890ECF">
        <w:fldChar w:fldCharType="end"/>
      </w:r>
      <w:r>
        <w:t>.</w:t>
      </w:r>
    </w:p>
    <w:p w:rsidR="00FD35AE" w:rsidRDefault="00D24134" w:rsidP="00FD35AE">
      <w:pPr>
        <w:keepNext/>
        <w:jc w:val="both"/>
      </w:pPr>
      <w:r w:rsidRPr="00F42765">
        <w:rPr>
          <w:noProof/>
          <w:lang w:eastAsia="en-GB"/>
        </w:rPr>
        <mc:AlternateContent>
          <mc:Choice Requires="wps">
            <w:drawing>
              <wp:anchor distT="0" distB="0" distL="114300" distR="114300" simplePos="0" relativeHeight="251774976" behindDoc="0" locked="0" layoutInCell="1" allowOverlap="1" wp14:anchorId="6A37E9A4" wp14:editId="7E0B2C90">
                <wp:simplePos x="0" y="0"/>
                <wp:positionH relativeFrom="column">
                  <wp:posOffset>913660</wp:posOffset>
                </wp:positionH>
                <wp:positionV relativeFrom="paragraph">
                  <wp:posOffset>958215</wp:posOffset>
                </wp:positionV>
                <wp:extent cx="2377440" cy="336550"/>
                <wp:effectExtent l="0" t="0" r="22860" b="25400"/>
                <wp:wrapNone/>
                <wp:docPr id="117" name="Rechteck 117"/>
                <wp:cNvGraphicFramePr/>
                <a:graphic xmlns:a="http://schemas.openxmlformats.org/drawingml/2006/main">
                  <a:graphicData uri="http://schemas.microsoft.com/office/word/2010/wordprocessingShape">
                    <wps:wsp>
                      <wps:cNvSpPr/>
                      <wps:spPr>
                        <a:xfrm>
                          <a:off x="0" y="0"/>
                          <a:ext cx="2377440" cy="336550"/>
                        </a:xfrm>
                        <a:prstGeom prst="rect">
                          <a:avLst/>
                        </a:prstGeom>
                        <a:solidFill>
                          <a:srgbClr val="FF0000">
                            <a:alpha val="25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17" o:spid="_x0000_s1026" style="position:absolute;margin-left:71.95pt;margin-top:75.45pt;width:187.2pt;height:26.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" fillcolor="red" strokecolor="red" strokeweight="2pt">
                <v:fill opacity="16448f"/>
              </v:rect>
            </w:pict>
          </mc:Fallback>
        </mc:AlternateContent>
      </w:r>
      <w:r w:rsidR="00775C17" w:rsidRPr="00F42765">
        <w:rPr>
          <w:noProof/>
          <w:lang w:eastAsia="en-GB"/>
        </w:rPr>
        <mc:AlternateContent>
          <mc:Choice Requires="wps">
            <w:drawing>
              <wp:anchor distT="0" distB="0" distL="114300" distR="114300" simplePos="0" relativeHeight="251779072" behindDoc="0" locked="0" layoutInCell="1" allowOverlap="1" wp14:anchorId="0DB99769" wp14:editId="23F25DCE">
                <wp:simplePos x="0" y="0"/>
                <wp:positionH relativeFrom="column">
                  <wp:posOffset>1004465</wp:posOffset>
                </wp:positionH>
                <wp:positionV relativeFrom="paragraph">
                  <wp:posOffset>1122045</wp:posOffset>
                </wp:positionV>
                <wp:extent cx="548640" cy="95250"/>
                <wp:effectExtent l="0" t="0" r="22860" b="19050"/>
                <wp:wrapNone/>
                <wp:docPr id="119" name="Rechteck 119"/>
                <wp:cNvGraphicFramePr/>
                <a:graphic xmlns:a="http://schemas.openxmlformats.org/drawingml/2006/main">
                  <a:graphicData uri="http://schemas.microsoft.com/office/word/2010/wordprocessingShape">
                    <wps:wsp>
                      <wps:cNvSpPr/>
                      <wps:spPr>
                        <a:xfrm>
                          <a:off x="0" y="0"/>
                          <a:ext cx="548640" cy="95250"/>
                        </a:xfrm>
                        <a:prstGeom prst="rect">
                          <a:avLst/>
                        </a:prstGeom>
                        <a:solidFill>
                          <a:srgbClr val="00B050">
                            <a:alpha val="25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117" w:rsidRPr="00FD35AE" w:rsidRDefault="00D41117" w:rsidP="00FD35AE">
                            <w:pPr>
                              <w:jc w:val="center"/>
                              <w:rPr>
                                <w:lang w:val="de-DE"/>
                              </w:rPr>
                            </w:pPr>
                            <w:r>
                              <w:rPr>
                                <w:lang w:val="de-DE"/>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19" o:spid="_x0000_s1034" style="position:absolute;left:0;text-align:left;margin-left:79.1pt;margin-top:88.35pt;width:43.2pt;height:7.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" fillcolor="#00b050" strokecolor="#00b050" strokeweight="2pt">
                <v:fill opacity="16448f"/>
                <v:textbox>
                  <w:txbxContent>
                    <w:p w:rsidR="00D41117" w:rsidRPr="00FD35AE" w:rsidRDefault="00D41117" w:rsidP="00FD35AE">
                      <w:pPr>
                        <w:jc w:val="center"/>
                        <w:rPr>
                          <w:lang w:val="de-DE"/>
                        </w:rPr>
                      </w:pPr>
                      <w:r>
                        <w:rPr>
                          <w:lang w:val="de-DE"/>
                        </w:rPr>
                        <w:t>0</w:t>
                      </w:r>
                    </w:p>
                  </w:txbxContent>
                </v:textbox>
              </v:rect>
            </w:pict>
          </mc:Fallback>
        </mc:AlternateContent>
      </w:r>
      <w:r w:rsidR="00775C17" w:rsidRPr="00F42765">
        <w:rPr>
          <w:noProof/>
          <w:lang w:eastAsia="en-GB"/>
        </w:rPr>
        <mc:AlternateContent>
          <mc:Choice Requires="wps">
            <w:drawing>
              <wp:anchor distT="0" distB="0" distL="114300" distR="114300" simplePos="0" relativeHeight="251777024" behindDoc="0" locked="0" layoutInCell="1" allowOverlap="1" wp14:anchorId="24056654" wp14:editId="7E336AB8">
                <wp:simplePos x="0" y="0"/>
                <wp:positionH relativeFrom="column">
                  <wp:posOffset>4464050</wp:posOffset>
                </wp:positionH>
                <wp:positionV relativeFrom="paragraph">
                  <wp:posOffset>577320</wp:posOffset>
                </wp:positionV>
                <wp:extent cx="1463040" cy="95250"/>
                <wp:effectExtent l="0" t="0" r="22860" b="19050"/>
                <wp:wrapNone/>
                <wp:docPr id="118" name="Rechteck 118"/>
                <wp:cNvGraphicFramePr/>
                <a:graphic xmlns:a="http://schemas.openxmlformats.org/drawingml/2006/main">
                  <a:graphicData uri="http://schemas.microsoft.com/office/word/2010/wordprocessingShape">
                    <wps:wsp>
                      <wps:cNvSpPr/>
                      <wps:spPr>
                        <a:xfrm>
                          <a:off x="0" y="0"/>
                          <a:ext cx="1463040" cy="95250"/>
                        </a:xfrm>
                        <a:prstGeom prst="rect">
                          <a:avLst/>
                        </a:prstGeom>
                        <a:solidFill>
                          <a:srgbClr val="00B050">
                            <a:alpha val="25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117" w:rsidRPr="00FD35AE" w:rsidRDefault="00D41117" w:rsidP="00FD35AE">
                            <w:pPr>
                              <w:jc w:val="center"/>
                              <w:rPr>
                                <w:lang w:val="de-DE"/>
                              </w:rPr>
                            </w:pPr>
                            <w:r>
                              <w:rPr>
                                <w:lang w:val="de-DE"/>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18" o:spid="_x0000_s1035" style="position:absolute;left:0;text-align:left;margin-left:351.5pt;margin-top:45.45pt;width:115.2pt;height:7.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" fillcolor="#00b050" strokecolor="#00b050" strokeweight="2pt">
                <v:fill opacity="16448f"/>
                <v:textbox>
                  <w:txbxContent>
                    <w:p w:rsidR="00D41117" w:rsidRPr="00FD35AE" w:rsidRDefault="00D41117" w:rsidP="00FD35AE">
                      <w:pPr>
                        <w:jc w:val="center"/>
                        <w:rPr>
                          <w:lang w:val="de-DE"/>
                        </w:rPr>
                      </w:pPr>
                      <w:r>
                        <w:rPr>
                          <w:lang w:val="de-DE"/>
                        </w:rPr>
                        <w:t>0</w:t>
                      </w:r>
                    </w:p>
                  </w:txbxContent>
                </v:textbox>
              </v:rect>
            </w:pict>
          </mc:Fallback>
        </mc:AlternateContent>
      </w:r>
      <w:r w:rsidR="00FD35AE">
        <w:rPr>
          <w:noProof/>
          <w:lang w:eastAsia="en-GB"/>
        </w:rPr>
        <w:drawing>
          <wp:inline distT="0" distB="0" distL="0" distR="0" wp14:anchorId="15921C9E" wp14:editId="216091F9">
            <wp:extent cx="5943600" cy="1306650"/>
            <wp:effectExtent l="0" t="0" r="0" b="8255"/>
            <wp:docPr id="120" name="Grafik 120" descr="D:\ANSYSTemp\test\04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NSYSTemp\test\04_edit.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a:stretch/>
                  </pic:blipFill>
                  <pic:spPr bwMode="auto">
                    <a:xfrm>
                      <a:off x="0" y="0"/>
                      <a:ext cx="5943600" cy="1306650"/>
                    </a:xfrm>
                    <a:prstGeom prst="rect">
                      <a:avLst/>
                    </a:prstGeom>
                    <a:noFill/>
                    <a:ln>
                      <a:noFill/>
                    </a:ln>
                    <a:extLst>
                      <a:ext uri="{53640926-AAD7-44D8-BBD7-CCE9431645EC}">
                        <a14:shadowObscured xmlns:a14="http://schemas.microsoft.com/office/drawing/2010/main"/>
                      </a:ext>
                    </a:extLst>
                  </pic:spPr>
                </pic:pic>
              </a:graphicData>
            </a:graphic>
          </wp:inline>
        </w:drawing>
      </w:r>
    </w:p>
    <w:p w:rsidR="00F87645" w:rsidRPr="00FD35AE" w:rsidRDefault="00FD35AE" w:rsidP="00FD35AE">
      <w:pPr>
        <w:jc w:val="center"/>
        <w:rPr>
          <w:b/>
        </w:rPr>
      </w:pPr>
      <w:bookmarkStart w:id="19" w:name="_Ref457549924"/>
      <w:r w:rsidRPr="00FD35AE">
        <w:rPr>
          <w:b/>
        </w:rPr>
        <w:t xml:space="preserve">Figure </w:t>
      </w:r>
      <w:r w:rsidRPr="00FD35AE">
        <w:rPr>
          <w:b/>
        </w:rPr>
        <w:fldChar w:fldCharType="begin"/>
      </w:r>
      <w:r w:rsidRPr="00FD35AE">
        <w:rPr>
          <w:b/>
        </w:rPr>
        <w:instrText xml:space="preserve"> SEQ Figure \* ARABIC </w:instrText>
      </w:r>
      <w:r w:rsidRPr="00FD35AE">
        <w:rPr>
          <w:b/>
        </w:rPr>
        <w:fldChar w:fldCharType="separate"/>
      </w:r>
      <w:r w:rsidR="00180CB7">
        <w:rPr>
          <w:b/>
          <w:noProof/>
        </w:rPr>
        <w:t>8</w:t>
      </w:r>
      <w:r w:rsidRPr="00FD35AE">
        <w:rPr>
          <w:b/>
        </w:rPr>
        <w:fldChar w:fldCharType="end"/>
      </w:r>
      <w:bookmarkEnd w:id="19"/>
      <w:r w:rsidRPr="00FD35AE">
        <w:rPr>
          <w:b/>
        </w:rPr>
        <w:t xml:space="preserve"> Mechanical APDL modules in ANSYS Workbench</w:t>
      </w:r>
    </w:p>
    <w:p w:rsidR="00E80BB7" w:rsidRDefault="00024380" w:rsidP="00024380">
      <w:pPr>
        <w:jc w:val="both"/>
      </w:pPr>
      <w:r>
        <w:lastRenderedPageBreak/>
        <w:t xml:space="preserve">The last “Mechanical APDL” module which was not highlighted yet needs </w:t>
      </w:r>
      <w:r w:rsidR="008A53EC">
        <w:t xml:space="preserve">in total 5 </w:t>
      </w:r>
      <w:r w:rsidR="004959CC">
        <w:t>connections</w:t>
      </w:r>
      <w:r>
        <w:t xml:space="preserve">. </w:t>
      </w:r>
      <w:r w:rsidR="008A53EC">
        <w:t>Two</w:t>
      </w:r>
      <w:r>
        <w:t xml:space="preserve"> of </w:t>
      </w:r>
      <w:r w:rsidR="004959CC">
        <w:t>them</w:t>
      </w:r>
      <w:r>
        <w:t xml:space="preserve"> must be connected to “Geometry” and to “Model” of the thermal </w:t>
      </w:r>
      <w:r w:rsidR="00825501">
        <w:t>simulation, respectively</w:t>
      </w:r>
      <w:r>
        <w:t xml:space="preserve"> (orange lines in </w:t>
      </w:r>
      <w:r>
        <w:fldChar w:fldCharType="begin"/>
      </w:r>
      <w:r>
        <w:instrText xml:space="preserve"> REF _Ref457549924 \h </w:instrText>
      </w:r>
      <w:r>
        <w:fldChar w:fldCharType="separate"/>
      </w:r>
      <w:r w:rsidR="00180CB7" w:rsidRPr="00FD35AE">
        <w:rPr>
          <w:b/>
        </w:rPr>
        <w:t xml:space="preserve">Figure </w:t>
      </w:r>
      <w:r w:rsidR="00180CB7">
        <w:rPr>
          <w:b/>
          <w:noProof/>
        </w:rPr>
        <w:t>8</w:t>
      </w:r>
      <w:r>
        <w:fldChar w:fldCharType="end"/>
      </w:r>
      <w:r w:rsidR="00825501">
        <w:t>)</w:t>
      </w:r>
      <w:r>
        <w:t xml:space="preserve">. With these two </w:t>
      </w:r>
      <w:r w:rsidR="004959CC">
        <w:t>links</w:t>
      </w:r>
      <w:r>
        <w:t xml:space="preserve"> the ROI (“</w:t>
      </w:r>
      <w:r w:rsidRPr="00024380">
        <w:rPr>
          <w:i/>
        </w:rPr>
        <w:t>CFAINNER</w:t>
      </w:r>
      <w:r>
        <w:t>” and “</w:t>
      </w:r>
      <w:r w:rsidRPr="00024380">
        <w:rPr>
          <w:i/>
        </w:rPr>
        <w:t>CFAOUTER</w:t>
      </w:r>
      <w:r>
        <w:t>”) is connected to the “</w:t>
      </w:r>
      <w:r w:rsidRPr="00024380">
        <w:rPr>
          <w:i/>
        </w:rPr>
        <w:t>Mechanical APDL</w:t>
      </w:r>
      <w:r>
        <w:t xml:space="preserve">” module. </w:t>
      </w:r>
      <w:r w:rsidR="00050888">
        <w:t>In addition three more connections</w:t>
      </w:r>
      <w:r w:rsidR="008A53EC">
        <w:t xml:space="preserve"> to the last “Mechanical APDL” module are required for combination of all result files. </w:t>
      </w:r>
      <w:r w:rsidR="00E80BB7">
        <w:t xml:space="preserve">For this reason </w:t>
      </w:r>
      <w:r>
        <w:t xml:space="preserve">the previous “Mechanical APDL” modules are linked with the last one (red lines in </w:t>
      </w:r>
      <w:r>
        <w:fldChar w:fldCharType="begin"/>
      </w:r>
      <w:r>
        <w:instrText xml:space="preserve"> REF _Ref457552432 \h  \* MERGEFORMAT </w:instrText>
      </w:r>
      <w:r>
        <w:fldChar w:fldCharType="separate"/>
      </w:r>
      <w:r w:rsidR="00180CB7" w:rsidRPr="00E80BB7">
        <w:rPr>
          <w:b/>
        </w:rPr>
        <w:t xml:space="preserve">Figure </w:t>
      </w:r>
      <w:r w:rsidR="00180CB7">
        <w:rPr>
          <w:b/>
          <w:noProof/>
        </w:rPr>
        <w:t>9</w:t>
      </w:r>
      <w:r>
        <w:fldChar w:fldCharType="end"/>
      </w:r>
      <w:r>
        <w:t xml:space="preserve">). As before, the </w:t>
      </w:r>
      <w:r w:rsidR="00050888">
        <w:t>“Jobname”</w:t>
      </w:r>
      <w:r w:rsidR="008A53EC">
        <w:t xml:space="preserve"> of </w:t>
      </w:r>
      <w:r>
        <w:t xml:space="preserve">last module must be renamed from initial “file” to “model” (green box in </w:t>
      </w:r>
      <w:r>
        <w:fldChar w:fldCharType="begin"/>
      </w:r>
      <w:r>
        <w:instrText xml:space="preserve"> REF _Ref457552432 \h </w:instrText>
      </w:r>
      <w:r>
        <w:fldChar w:fldCharType="separate"/>
      </w:r>
      <w:r w:rsidR="00180CB7" w:rsidRPr="00E80BB7">
        <w:rPr>
          <w:b/>
        </w:rPr>
        <w:t xml:space="preserve">Figure </w:t>
      </w:r>
      <w:r w:rsidR="00180CB7">
        <w:rPr>
          <w:b/>
          <w:noProof/>
        </w:rPr>
        <w:t>9</w:t>
      </w:r>
      <w:r>
        <w:fldChar w:fldCharType="end"/>
      </w:r>
      <w:r>
        <w:t>).</w:t>
      </w:r>
    </w:p>
    <w:p w:rsidR="00E80BB7" w:rsidRDefault="00D06ED5" w:rsidP="00E80BB7">
      <w:pPr>
        <w:keepNext/>
        <w:jc w:val="both"/>
      </w:pPr>
      <w:r>
        <w:rPr>
          <w:noProof/>
          <w:lang w:eastAsia="en-GB"/>
        </w:rPr>
        <w:drawing>
          <wp:inline distT="0" distB="0" distL="0" distR="0">
            <wp:extent cx="5943600" cy="1913904"/>
            <wp:effectExtent l="0" t="0" r="0" b="0"/>
            <wp:docPr id="49" name="Grafik 49" descr="D:\Mahler\Projects\CFA\Report\Mahler\2016\data\improve usability\workbench\!EXAMPLES\wb\10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ahler\Projects\CFA\Report\Mahler\2016\data\improve usability\workbench\!EXAMPLES\wb\10_edit.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5385" t="14800" r="4875" b="37800"/>
                    <a:stretch/>
                  </pic:blipFill>
                  <pic:spPr bwMode="auto">
                    <a:xfrm>
                      <a:off x="0" y="0"/>
                      <a:ext cx="5943600" cy="1913904"/>
                    </a:xfrm>
                    <a:prstGeom prst="rect">
                      <a:avLst/>
                    </a:prstGeom>
                    <a:noFill/>
                    <a:ln>
                      <a:noFill/>
                    </a:ln>
                    <a:extLst>
                      <a:ext uri="{53640926-AAD7-44D8-BBD7-CCE9431645EC}">
                        <a14:shadowObscured xmlns:a14="http://schemas.microsoft.com/office/drawing/2010/main"/>
                      </a:ext>
                    </a:extLst>
                  </pic:spPr>
                </pic:pic>
              </a:graphicData>
            </a:graphic>
          </wp:inline>
        </w:drawing>
      </w:r>
      <w:r w:rsidR="00825501" w:rsidRPr="00F42765">
        <w:rPr>
          <w:noProof/>
          <w:lang w:eastAsia="en-GB"/>
        </w:rPr>
        <mc:AlternateContent>
          <mc:Choice Requires="wps">
            <w:drawing>
              <wp:anchor distT="0" distB="0" distL="114300" distR="114300" simplePos="0" relativeHeight="251801600" behindDoc="0" locked="0" layoutInCell="1" allowOverlap="1" wp14:anchorId="6685D2DB" wp14:editId="36F7147E">
                <wp:simplePos x="0" y="0"/>
                <wp:positionH relativeFrom="column">
                  <wp:posOffset>2803302</wp:posOffset>
                </wp:positionH>
                <wp:positionV relativeFrom="paragraph">
                  <wp:posOffset>1137920</wp:posOffset>
                </wp:positionV>
                <wp:extent cx="640080" cy="95250"/>
                <wp:effectExtent l="0" t="0" r="26670" b="19050"/>
                <wp:wrapNone/>
                <wp:docPr id="13" name="Rechteck 13"/>
                <wp:cNvGraphicFramePr/>
                <a:graphic xmlns:a="http://schemas.openxmlformats.org/drawingml/2006/main">
                  <a:graphicData uri="http://schemas.microsoft.com/office/word/2010/wordprocessingShape">
                    <wps:wsp>
                      <wps:cNvSpPr/>
                      <wps:spPr>
                        <a:xfrm>
                          <a:off x="0" y="0"/>
                          <a:ext cx="640080" cy="95250"/>
                        </a:xfrm>
                        <a:prstGeom prst="rect">
                          <a:avLst/>
                        </a:prstGeom>
                        <a:solidFill>
                          <a:srgbClr val="00B050">
                            <a:alpha val="25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117" w:rsidRPr="00FD35AE" w:rsidRDefault="00D41117" w:rsidP="00825501">
                            <w:pPr>
                              <w:jc w:val="center"/>
                              <w:rPr>
                                <w:lang w:val="de-DE"/>
                              </w:rPr>
                            </w:pPr>
                            <w:r>
                              <w:rPr>
                                <w:lang w:val="de-DE"/>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3" o:spid="_x0000_s1036" style="position:absolute;left:0;text-align:left;margin-left:220.75pt;margin-top:89.6pt;width:50.4pt;height:7.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" fillcolor="#00b050" strokecolor="#00b050" strokeweight="2pt">
                <v:fill opacity="16448f"/>
                <v:textbox>
                  <w:txbxContent>
                    <w:p w:rsidR="00D41117" w:rsidRPr="00FD35AE" w:rsidRDefault="00D41117" w:rsidP="00825501">
                      <w:pPr>
                        <w:jc w:val="center"/>
                        <w:rPr>
                          <w:lang w:val="de-DE"/>
                        </w:rPr>
                      </w:pPr>
                      <w:r>
                        <w:rPr>
                          <w:lang w:val="de-DE"/>
                        </w:rPr>
                        <w:t>0</w:t>
                      </w:r>
                    </w:p>
                  </w:txbxContent>
                </v:textbox>
              </v:rect>
            </w:pict>
          </mc:Fallback>
        </mc:AlternateContent>
      </w:r>
      <w:r w:rsidR="007B370C" w:rsidRPr="00F42765">
        <w:rPr>
          <w:noProof/>
          <w:lang w:eastAsia="en-GB"/>
        </w:rPr>
        <mc:AlternateContent>
          <mc:Choice Requires="wps">
            <w:drawing>
              <wp:anchor distT="0" distB="0" distL="114300" distR="114300" simplePos="0" relativeHeight="251785216" behindDoc="0" locked="0" layoutInCell="1" allowOverlap="1" wp14:anchorId="680449C3" wp14:editId="078EA6AB">
                <wp:simplePos x="0" y="0"/>
                <wp:positionH relativeFrom="column">
                  <wp:posOffset>3971290</wp:posOffset>
                </wp:positionH>
                <wp:positionV relativeFrom="paragraph">
                  <wp:posOffset>1278255</wp:posOffset>
                </wp:positionV>
                <wp:extent cx="850392" cy="95367"/>
                <wp:effectExtent l="0" t="0" r="26035" b="19050"/>
                <wp:wrapNone/>
                <wp:docPr id="126" name="Rechteck 126"/>
                <wp:cNvGraphicFramePr/>
                <a:graphic xmlns:a="http://schemas.openxmlformats.org/drawingml/2006/main">
                  <a:graphicData uri="http://schemas.microsoft.com/office/word/2010/wordprocessingShape">
                    <wps:wsp>
                      <wps:cNvSpPr/>
                      <wps:spPr>
                        <a:xfrm>
                          <a:off x="0" y="0"/>
                          <a:ext cx="850392" cy="95367"/>
                        </a:xfrm>
                        <a:prstGeom prst="rect">
                          <a:avLst/>
                        </a:prstGeom>
                        <a:solidFill>
                          <a:schemeClr val="tx2">
                            <a:alpha val="25000"/>
                          </a:schemeClr>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26" o:spid="_x0000_s1026" style="position:absolute;margin-left:312.7pt;margin-top:100.65pt;width:66.95pt;height:7.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" fillcolor="#1f497d [3215]" strokecolor="#1f497d [3215]" strokeweight="2pt">
                <v:fill opacity="16448f"/>
              </v:rect>
            </w:pict>
          </mc:Fallback>
        </mc:AlternateContent>
      </w:r>
      <w:r w:rsidR="00024380" w:rsidRPr="00F42765">
        <w:rPr>
          <w:noProof/>
          <w:lang w:eastAsia="en-GB"/>
        </w:rPr>
        <mc:AlternateContent>
          <mc:Choice Requires="wps">
            <w:drawing>
              <wp:anchor distT="0" distB="0" distL="114300" distR="114300" simplePos="0" relativeHeight="251783168" behindDoc="0" locked="0" layoutInCell="1" allowOverlap="1" wp14:anchorId="069CA605" wp14:editId="4299D4A0">
                <wp:simplePos x="0" y="0"/>
                <wp:positionH relativeFrom="column">
                  <wp:posOffset>4672965</wp:posOffset>
                </wp:positionH>
                <wp:positionV relativeFrom="paragraph">
                  <wp:posOffset>558165</wp:posOffset>
                </wp:positionV>
                <wp:extent cx="1280160" cy="95250"/>
                <wp:effectExtent l="0" t="0" r="15240" b="19050"/>
                <wp:wrapNone/>
                <wp:docPr id="125" name="Rechteck 125"/>
                <wp:cNvGraphicFramePr/>
                <a:graphic xmlns:a="http://schemas.openxmlformats.org/drawingml/2006/main">
                  <a:graphicData uri="http://schemas.microsoft.com/office/word/2010/wordprocessingShape">
                    <wps:wsp>
                      <wps:cNvSpPr/>
                      <wps:spPr>
                        <a:xfrm>
                          <a:off x="0" y="0"/>
                          <a:ext cx="1280160" cy="95250"/>
                        </a:xfrm>
                        <a:prstGeom prst="rect">
                          <a:avLst/>
                        </a:prstGeom>
                        <a:solidFill>
                          <a:srgbClr val="00B050">
                            <a:alpha val="25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117" w:rsidRPr="00FD35AE" w:rsidRDefault="00D41117" w:rsidP="00024380">
                            <w:pPr>
                              <w:jc w:val="center"/>
                              <w:rPr>
                                <w:lang w:val="de-DE"/>
                              </w:rPr>
                            </w:pPr>
                            <w:r>
                              <w:rPr>
                                <w:lang w:val="de-DE"/>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25" o:spid="_x0000_s1037" style="position:absolute;left:0;text-align:left;margin-left:367.95pt;margin-top:43.95pt;width:100.8pt;height: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" fillcolor="#00b050" strokecolor="#00b050" strokeweight="2pt">
                <v:fill opacity="16448f"/>
                <v:textbox>
                  <w:txbxContent>
                    <w:p w:rsidR="00D41117" w:rsidRPr="00FD35AE" w:rsidRDefault="00D41117" w:rsidP="00024380">
                      <w:pPr>
                        <w:jc w:val="center"/>
                        <w:rPr>
                          <w:lang w:val="de-DE"/>
                        </w:rPr>
                      </w:pPr>
                      <w:r>
                        <w:rPr>
                          <w:lang w:val="de-DE"/>
                        </w:rPr>
                        <w:t>0</w:t>
                      </w:r>
                    </w:p>
                  </w:txbxContent>
                </v:textbox>
              </v:rect>
            </w:pict>
          </mc:Fallback>
        </mc:AlternateContent>
      </w:r>
    </w:p>
    <w:p w:rsidR="00F87645" w:rsidRPr="00E80BB7" w:rsidRDefault="00E80BB7" w:rsidP="00E80BB7">
      <w:pPr>
        <w:jc w:val="center"/>
        <w:rPr>
          <w:b/>
        </w:rPr>
      </w:pPr>
      <w:bookmarkStart w:id="20" w:name="_Ref457552432"/>
      <w:r w:rsidRPr="00E80BB7">
        <w:rPr>
          <w:b/>
        </w:rPr>
        <w:t xml:space="preserve">Figure </w:t>
      </w:r>
      <w:r w:rsidRPr="00E80BB7">
        <w:rPr>
          <w:b/>
        </w:rPr>
        <w:fldChar w:fldCharType="begin"/>
      </w:r>
      <w:r w:rsidRPr="00E80BB7">
        <w:rPr>
          <w:b/>
        </w:rPr>
        <w:instrText xml:space="preserve"> SEQ Figure \* ARABIC </w:instrText>
      </w:r>
      <w:r w:rsidRPr="00E80BB7">
        <w:rPr>
          <w:b/>
        </w:rPr>
        <w:fldChar w:fldCharType="separate"/>
      </w:r>
      <w:proofErr w:type="gramStart"/>
      <w:r w:rsidR="00180CB7">
        <w:rPr>
          <w:b/>
          <w:noProof/>
        </w:rPr>
        <w:t>9</w:t>
      </w:r>
      <w:r w:rsidRPr="00E80BB7">
        <w:rPr>
          <w:b/>
        </w:rPr>
        <w:fldChar w:fldCharType="end"/>
      </w:r>
      <w:bookmarkEnd w:id="20"/>
      <w:r w:rsidRPr="00E80BB7">
        <w:rPr>
          <w:b/>
        </w:rPr>
        <w:t xml:space="preserve"> Last Mechanical APDL module</w:t>
      </w:r>
      <w:proofErr w:type="gramEnd"/>
      <w:r w:rsidRPr="00E80BB7">
        <w:rPr>
          <w:b/>
        </w:rPr>
        <w:t xml:space="preserve"> in ANSYS Workbench</w:t>
      </w:r>
    </w:p>
    <w:p w:rsidR="00F7727C" w:rsidRDefault="007B370C" w:rsidP="00F7727C">
      <w:pPr>
        <w:jc w:val="both"/>
      </w:pPr>
      <w:r>
        <w:t xml:space="preserve">Finally all definitions in ANSYS Workbench are </w:t>
      </w:r>
      <w:r w:rsidR="008F570E">
        <w:t>done</w:t>
      </w:r>
      <w:r>
        <w:t xml:space="preserve"> and the CFA </w:t>
      </w:r>
      <w:r w:rsidR="008F570E">
        <w:t xml:space="preserve">can be started </w:t>
      </w:r>
      <w:r w:rsidR="001D3D03">
        <w:t xml:space="preserve">by switching to </w:t>
      </w:r>
      <w:r>
        <w:t xml:space="preserve">ANSYS MAPDL by clicking on “Edit in Mechanical APDL” of the last “Mechanical APDL” module (blue box in </w:t>
      </w:r>
      <w:r>
        <w:fldChar w:fldCharType="begin"/>
      </w:r>
      <w:r>
        <w:instrText xml:space="preserve"> REF _Ref457552432 \h </w:instrText>
      </w:r>
      <w:r>
        <w:fldChar w:fldCharType="separate"/>
      </w:r>
      <w:r w:rsidR="00180CB7" w:rsidRPr="00E80BB7">
        <w:rPr>
          <w:b/>
        </w:rPr>
        <w:t xml:space="preserve">Figure </w:t>
      </w:r>
      <w:r w:rsidR="00180CB7">
        <w:rPr>
          <w:b/>
          <w:noProof/>
        </w:rPr>
        <w:t>9</w:t>
      </w:r>
      <w:r>
        <w:fldChar w:fldCharType="end"/>
      </w:r>
      <w:r>
        <w:t xml:space="preserve">). ANSYS MAPDL will open automatically and the “TOOLBAR” have to be added in ANSYS MAPDL as shown before in </w:t>
      </w:r>
      <w:r>
        <w:fldChar w:fldCharType="begin"/>
      </w:r>
      <w:r>
        <w:instrText xml:space="preserve"> REF _Ref457295707 \h </w:instrText>
      </w:r>
      <w:r>
        <w:fldChar w:fldCharType="separate"/>
      </w:r>
      <w:r w:rsidR="00180CB7" w:rsidRPr="00F42765">
        <w:rPr>
          <w:b/>
        </w:rPr>
        <w:t xml:space="preserve">Figure </w:t>
      </w:r>
      <w:r w:rsidR="00180CB7">
        <w:rPr>
          <w:b/>
          <w:noProof/>
        </w:rPr>
        <w:t>1</w:t>
      </w:r>
      <w:r>
        <w:fldChar w:fldCharType="end"/>
      </w:r>
      <w:r>
        <w:t xml:space="preserve">. For CFA based on ANSYS Workbench model the button “CFA-FOR-ANSYS-WB” must be </w:t>
      </w:r>
      <w:r w:rsidR="008F570E">
        <w:t>pressed</w:t>
      </w:r>
      <w:r>
        <w:t xml:space="preserve">, see </w:t>
      </w:r>
      <w:r>
        <w:fldChar w:fldCharType="begin"/>
      </w:r>
      <w:r>
        <w:instrText xml:space="preserve"> REF _Ref457554618 \h </w:instrText>
      </w:r>
      <w:r>
        <w:fldChar w:fldCharType="separate"/>
      </w:r>
      <w:r w:rsidR="00180CB7" w:rsidRPr="007B370C">
        <w:rPr>
          <w:b/>
        </w:rPr>
        <w:t xml:space="preserve">Figure </w:t>
      </w:r>
      <w:r w:rsidR="00180CB7">
        <w:rPr>
          <w:b/>
          <w:noProof/>
        </w:rPr>
        <w:t>10</w:t>
      </w:r>
      <w:r>
        <w:fldChar w:fldCharType="end"/>
      </w:r>
      <w:r>
        <w:t>.</w:t>
      </w:r>
    </w:p>
    <w:p w:rsidR="007B370C" w:rsidRDefault="007B370C" w:rsidP="007B370C">
      <w:pPr>
        <w:keepNext/>
        <w:jc w:val="both"/>
      </w:pPr>
      <w:r w:rsidRPr="00F42765">
        <w:rPr>
          <w:noProof/>
          <w:lang w:eastAsia="en-GB"/>
        </w:rPr>
        <mc:AlternateContent>
          <mc:Choice Requires="wps">
            <w:drawing>
              <wp:anchor distT="0" distB="0" distL="114300" distR="114300" simplePos="0" relativeHeight="251787264" behindDoc="0" locked="0" layoutInCell="1" allowOverlap="1" wp14:anchorId="69EA6E60" wp14:editId="61995721">
                <wp:simplePos x="0" y="0"/>
                <wp:positionH relativeFrom="column">
                  <wp:posOffset>1953790</wp:posOffset>
                </wp:positionH>
                <wp:positionV relativeFrom="paragraph">
                  <wp:posOffset>641350</wp:posOffset>
                </wp:positionV>
                <wp:extent cx="932688" cy="164465"/>
                <wp:effectExtent l="0" t="0" r="20320" b="26035"/>
                <wp:wrapNone/>
                <wp:docPr id="128" name="Rechteck 128"/>
                <wp:cNvGraphicFramePr/>
                <a:graphic xmlns:a="http://schemas.openxmlformats.org/drawingml/2006/main">
                  <a:graphicData uri="http://schemas.microsoft.com/office/word/2010/wordprocessingShape">
                    <wps:wsp>
                      <wps:cNvSpPr/>
                      <wps:spPr>
                        <a:xfrm>
                          <a:off x="0" y="0"/>
                          <a:ext cx="932688" cy="164465"/>
                        </a:xfrm>
                        <a:prstGeom prst="rect">
                          <a:avLst/>
                        </a:prstGeom>
                        <a:solidFill>
                          <a:srgbClr val="FF0000">
                            <a:alpha val="25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28" o:spid="_x0000_s1026" style="position:absolute;margin-left:153.85pt;margin-top:50.5pt;width:73.45pt;height:12.9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" fillcolor="red" strokecolor="red" strokeweight="2pt">
                <v:fill opacity="16448f"/>
              </v:rect>
            </w:pict>
          </mc:Fallback>
        </mc:AlternateContent>
      </w:r>
      <w:r>
        <w:rPr>
          <w:noProof/>
          <w:lang w:eastAsia="en-GB"/>
        </w:rPr>
        <w:drawing>
          <wp:inline distT="0" distB="0" distL="0" distR="0" wp14:anchorId="52B0694D" wp14:editId="54C4806B">
            <wp:extent cx="5871845" cy="845019"/>
            <wp:effectExtent l="0" t="0" r="0" b="0"/>
            <wp:docPr id="127" name="Grafik 127" descr="D:\Mahler\Projects\CFA\Report\Mahler\2016\data\improve usability\workbench\!EXAMPLES\apdl\Toolbar-mapdl-w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ahler\Projects\CFA\Report\Mahler\2016\data\improve usability\workbench\!EXAMPLES\apdl\Toolbar-mapdl-wb.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
                    <a:stretch/>
                  </pic:blipFill>
                  <pic:spPr bwMode="auto">
                    <a:xfrm>
                      <a:off x="0" y="0"/>
                      <a:ext cx="5871845" cy="845019"/>
                    </a:xfrm>
                    <a:prstGeom prst="rect">
                      <a:avLst/>
                    </a:prstGeom>
                    <a:noFill/>
                    <a:ln>
                      <a:noFill/>
                    </a:ln>
                    <a:extLst>
                      <a:ext uri="{53640926-AAD7-44D8-BBD7-CCE9431645EC}">
                        <a14:shadowObscured xmlns:a14="http://schemas.microsoft.com/office/drawing/2010/main"/>
                      </a:ext>
                    </a:extLst>
                  </pic:spPr>
                </pic:pic>
              </a:graphicData>
            </a:graphic>
          </wp:inline>
        </w:drawing>
      </w:r>
    </w:p>
    <w:p w:rsidR="001C46F9" w:rsidRPr="007B370C" w:rsidRDefault="007B370C" w:rsidP="007B370C">
      <w:pPr>
        <w:jc w:val="center"/>
        <w:rPr>
          <w:b/>
        </w:rPr>
      </w:pPr>
      <w:bookmarkStart w:id="21" w:name="_Ref457554618"/>
      <w:r w:rsidRPr="007B370C">
        <w:rPr>
          <w:b/>
        </w:rPr>
        <w:t xml:space="preserve">Figure </w:t>
      </w:r>
      <w:r w:rsidRPr="007B370C">
        <w:rPr>
          <w:b/>
        </w:rPr>
        <w:fldChar w:fldCharType="begin"/>
      </w:r>
      <w:r w:rsidRPr="007B370C">
        <w:rPr>
          <w:b/>
        </w:rPr>
        <w:instrText xml:space="preserve"> SEQ Figure \* ARABIC </w:instrText>
      </w:r>
      <w:r w:rsidRPr="007B370C">
        <w:rPr>
          <w:b/>
        </w:rPr>
        <w:fldChar w:fldCharType="separate"/>
      </w:r>
      <w:r w:rsidR="00180CB7">
        <w:rPr>
          <w:b/>
          <w:noProof/>
        </w:rPr>
        <w:t>10</w:t>
      </w:r>
      <w:r w:rsidRPr="007B370C">
        <w:rPr>
          <w:b/>
        </w:rPr>
        <w:fldChar w:fldCharType="end"/>
      </w:r>
      <w:bookmarkEnd w:id="21"/>
      <w:r w:rsidRPr="007B370C">
        <w:rPr>
          <w:b/>
        </w:rPr>
        <w:t xml:space="preserve"> Toolbar for ANSYS WB and ANSYS MAPDL</w:t>
      </w:r>
    </w:p>
    <w:p w:rsidR="00F7727C" w:rsidRDefault="00F7727C" w:rsidP="00F7727C">
      <w:pPr>
        <w:jc w:val="both"/>
      </w:pPr>
      <w:r>
        <w:t>A new window opens where the input parameters for CFA can be defined like:</w:t>
      </w:r>
    </w:p>
    <w:p w:rsidR="00F7727C" w:rsidRDefault="00F7727C" w:rsidP="002F61A7">
      <w:pPr>
        <w:pStyle w:val="Listenabsatz"/>
        <w:numPr>
          <w:ilvl w:val="0"/>
          <w:numId w:val="8"/>
        </w:numPr>
        <w:jc w:val="both"/>
      </w:pPr>
      <w:r>
        <w:t>Hold time in hours</w:t>
      </w:r>
    </w:p>
    <w:p w:rsidR="00F7727C" w:rsidRDefault="00F7727C" w:rsidP="002F61A7">
      <w:pPr>
        <w:pStyle w:val="Listenabsatz"/>
        <w:numPr>
          <w:ilvl w:val="0"/>
          <w:numId w:val="8"/>
        </w:numPr>
        <w:jc w:val="both"/>
      </w:pPr>
      <w:r>
        <w:t xml:space="preserve">Irradiation rate in </w:t>
      </w:r>
      <w:proofErr w:type="spellStart"/>
      <w:r>
        <w:t>dpa</w:t>
      </w:r>
      <w:proofErr w:type="spellEnd"/>
    </w:p>
    <w:p w:rsidR="00F7727C" w:rsidRDefault="00F7727C" w:rsidP="002F61A7">
      <w:pPr>
        <w:pStyle w:val="Listenabsatz"/>
        <w:numPr>
          <w:ilvl w:val="0"/>
          <w:numId w:val="8"/>
        </w:numPr>
        <w:jc w:val="both"/>
      </w:pPr>
      <w:r>
        <w:t>Dimension</w:t>
      </w:r>
    </w:p>
    <w:p w:rsidR="00F7727C" w:rsidRDefault="00F7727C" w:rsidP="002F61A7">
      <w:pPr>
        <w:pStyle w:val="Listenabsatz"/>
        <w:numPr>
          <w:ilvl w:val="0"/>
          <w:numId w:val="8"/>
        </w:numPr>
        <w:jc w:val="both"/>
      </w:pPr>
      <w:r>
        <w:t>Rule</w:t>
      </w:r>
    </w:p>
    <w:p w:rsidR="00F7727C" w:rsidRDefault="00F7727C" w:rsidP="00F7727C">
      <w:pPr>
        <w:jc w:val="both"/>
      </w:pPr>
      <w:r>
        <w:t>The definition of these parameters is the same as shown in s</w:t>
      </w:r>
      <w:r w:rsidRPr="00F7727C">
        <w:t>ection</w:t>
      </w:r>
      <w:r>
        <w:t xml:space="preserve"> </w:t>
      </w:r>
      <w:r>
        <w:fldChar w:fldCharType="begin"/>
      </w:r>
      <w:r>
        <w:instrText xml:space="preserve"> REF _Ref457293216 \r \h </w:instrText>
      </w:r>
      <w:r>
        <w:fldChar w:fldCharType="separate"/>
      </w:r>
      <w:r w:rsidR="00180CB7">
        <w:t>2.1.1</w:t>
      </w:r>
      <w:r>
        <w:fldChar w:fldCharType="end"/>
      </w:r>
      <w:r>
        <w:t>. After applying the parameters for CFA the window is changing and the selected nodes of the ROI from ANSYS Workbench can be shown by clicking on “</w:t>
      </w:r>
      <w:r w:rsidRPr="00F7727C">
        <w:rPr>
          <w:i/>
        </w:rPr>
        <w:t>SHOW-SELECTION</w:t>
      </w:r>
      <w:r>
        <w:t>” and finally the CFA starts by pressing the button “</w:t>
      </w:r>
      <w:r w:rsidRPr="00F7727C">
        <w:rPr>
          <w:i/>
        </w:rPr>
        <w:t>CFA</w:t>
      </w:r>
      <w:r>
        <w:t xml:space="preserve">”, see </w:t>
      </w:r>
      <w:r>
        <w:fldChar w:fldCharType="begin"/>
      </w:r>
      <w:r>
        <w:instrText xml:space="preserve"> REF _Ref457555141 \h </w:instrText>
      </w:r>
      <w:r>
        <w:fldChar w:fldCharType="separate"/>
      </w:r>
      <w:r w:rsidR="00180CB7" w:rsidRPr="00F7727C">
        <w:rPr>
          <w:b/>
        </w:rPr>
        <w:t xml:space="preserve">Figure </w:t>
      </w:r>
      <w:r w:rsidR="00180CB7">
        <w:rPr>
          <w:b/>
          <w:noProof/>
        </w:rPr>
        <w:t>11</w:t>
      </w:r>
      <w:r>
        <w:fldChar w:fldCharType="end"/>
      </w:r>
      <w:r>
        <w:t>.</w:t>
      </w:r>
    </w:p>
    <w:p w:rsidR="00F7727C" w:rsidRDefault="008F570E" w:rsidP="008F570E">
      <w:pPr>
        <w:jc w:val="both"/>
      </w:pPr>
      <w:r>
        <w:t>T</w:t>
      </w:r>
      <w:r w:rsidR="00D745F9">
        <w:t xml:space="preserve">he CFA result based on the ANSYS Workbench model is shown </w:t>
      </w:r>
      <w:r w:rsidR="00B25CCD">
        <w:t>in</w:t>
      </w:r>
      <w:r w:rsidR="00D745F9">
        <w:t xml:space="preserve"> ANSYS MAPDL and in addition stored in the subfolder “</w:t>
      </w:r>
      <w:r w:rsidR="00D745F9" w:rsidRPr="00B27D16">
        <w:rPr>
          <w:i/>
        </w:rPr>
        <w:t>02-Results</w:t>
      </w:r>
      <w:r w:rsidR="00D745F9">
        <w:t>” of the folder “</w:t>
      </w:r>
      <w:r w:rsidR="00D745F9" w:rsidRPr="00B27D16">
        <w:rPr>
          <w:i/>
        </w:rPr>
        <w:t>CFA</w:t>
      </w:r>
      <w:r w:rsidR="00D745F9">
        <w:t xml:space="preserve">” in the working directory. As an example the result of </w:t>
      </w:r>
      <w:r w:rsidR="00D745F9">
        <w:lastRenderedPageBreak/>
        <w:t xml:space="preserve">3D quarter symmetry model with inner pressure and different temperatures on the inner and outer surface is shown in </w:t>
      </w:r>
      <w:r w:rsidR="00C70DE2">
        <w:fldChar w:fldCharType="begin"/>
      </w:r>
      <w:r w:rsidR="00C70DE2">
        <w:instrText xml:space="preserve"> REF _Ref458070818 \h </w:instrText>
      </w:r>
      <w:r w:rsidR="00C70DE2">
        <w:fldChar w:fldCharType="separate"/>
      </w:r>
      <w:r w:rsidR="00180CB7" w:rsidRPr="00D745F9">
        <w:rPr>
          <w:b/>
        </w:rPr>
        <w:t xml:space="preserve">Figure </w:t>
      </w:r>
      <w:r w:rsidR="00180CB7">
        <w:rPr>
          <w:b/>
          <w:noProof/>
        </w:rPr>
        <w:t>12</w:t>
      </w:r>
      <w:r w:rsidR="00C70DE2">
        <w:fldChar w:fldCharType="end"/>
      </w:r>
      <w:r w:rsidR="00C70DE2">
        <w:t xml:space="preserve"> </w:t>
      </w:r>
      <w:r w:rsidR="00D745F9">
        <w:t xml:space="preserve">for hold time of </w:t>
      </w:r>
      <w:r w:rsidR="00C70DE2">
        <w:t>1</w:t>
      </w:r>
      <w:r w:rsidR="00D745F9">
        <w:t xml:space="preserve"> hour, irradiation rate of 15 </w:t>
      </w:r>
      <w:proofErr w:type="spellStart"/>
      <w:r w:rsidR="00D745F9">
        <w:t>dpa</w:t>
      </w:r>
      <w:proofErr w:type="spellEnd"/>
      <w:r w:rsidR="00D745F9">
        <w:t xml:space="preserve"> and the creep-fatigue rule as mentioned in ASME BPVC </w:t>
      </w:r>
      <w:sdt>
        <w:sdtPr>
          <w:id w:val="3710814"/>
          <w:citation/>
        </w:sdtPr>
        <w:sdtEndPr/>
        <w:sdtContent>
          <w:r w:rsidR="00D745F9">
            <w:fldChar w:fldCharType="begin"/>
          </w:r>
          <w:r w:rsidR="00D745F9" w:rsidRPr="00B27D16">
            <w:instrText xml:space="preserve"> CITATION ASM04 \l 1031 </w:instrText>
          </w:r>
          <w:r w:rsidR="00D745F9">
            <w:fldChar w:fldCharType="separate"/>
          </w:r>
          <w:r w:rsidR="00D41117" w:rsidRPr="00D41117">
            <w:rPr>
              <w:noProof/>
            </w:rPr>
            <w:t>[2]</w:t>
          </w:r>
          <w:r w:rsidR="00D745F9">
            <w:fldChar w:fldCharType="end"/>
          </w:r>
        </w:sdtContent>
      </w:sdt>
      <w:r w:rsidR="00D745F9">
        <w:t>.</w:t>
      </w:r>
    </w:p>
    <w:p w:rsidR="00F7727C" w:rsidRDefault="00D06ED5" w:rsidP="00F7727C">
      <w:pPr>
        <w:keepNext/>
        <w:jc w:val="center"/>
      </w:pPr>
      <w:r w:rsidRPr="00F42765">
        <w:rPr>
          <w:noProof/>
          <w:lang w:eastAsia="en-GB"/>
        </w:rPr>
        <mc:AlternateContent>
          <mc:Choice Requires="wps">
            <w:drawing>
              <wp:anchor distT="0" distB="0" distL="114300" distR="114300" simplePos="0" relativeHeight="251789312" behindDoc="0" locked="0" layoutInCell="1" allowOverlap="1" wp14:anchorId="3FDB3633" wp14:editId="57BB21EA">
                <wp:simplePos x="0" y="0"/>
                <wp:positionH relativeFrom="column">
                  <wp:posOffset>2353945</wp:posOffset>
                </wp:positionH>
                <wp:positionV relativeFrom="paragraph">
                  <wp:posOffset>412115</wp:posOffset>
                </wp:positionV>
                <wp:extent cx="548640" cy="111760"/>
                <wp:effectExtent l="0" t="0" r="22860" b="21590"/>
                <wp:wrapNone/>
                <wp:docPr id="130" name="Rechteck 130"/>
                <wp:cNvGraphicFramePr/>
                <a:graphic xmlns:a="http://schemas.openxmlformats.org/drawingml/2006/main">
                  <a:graphicData uri="http://schemas.microsoft.com/office/word/2010/wordprocessingShape">
                    <wps:wsp>
                      <wps:cNvSpPr/>
                      <wps:spPr>
                        <a:xfrm>
                          <a:off x="0" y="0"/>
                          <a:ext cx="548640" cy="111760"/>
                        </a:xfrm>
                        <a:prstGeom prst="rect">
                          <a:avLst/>
                        </a:prstGeom>
                        <a:solidFill>
                          <a:srgbClr val="FF0000">
                            <a:alpha val="25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30" o:spid="_x0000_s1026" style="position:absolute;margin-left:185.35pt;margin-top:32.45pt;width:43.2pt;height:8.8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" fillcolor="red" strokecolor="red" strokeweight="2pt">
                <v:fill opacity="16448f"/>
              </v:rect>
            </w:pict>
          </mc:Fallback>
        </mc:AlternateContent>
      </w:r>
      <w:r w:rsidRPr="00F42765">
        <w:rPr>
          <w:noProof/>
          <w:lang w:eastAsia="en-GB"/>
        </w:rPr>
        <mc:AlternateContent>
          <mc:Choice Requires="wps">
            <w:drawing>
              <wp:anchor distT="0" distB="0" distL="114300" distR="114300" simplePos="0" relativeHeight="251791360" behindDoc="0" locked="0" layoutInCell="1" allowOverlap="1" wp14:anchorId="49BA16FF" wp14:editId="03110AE2">
                <wp:simplePos x="0" y="0"/>
                <wp:positionH relativeFrom="column">
                  <wp:posOffset>2902585</wp:posOffset>
                </wp:positionH>
                <wp:positionV relativeFrom="paragraph">
                  <wp:posOffset>412750</wp:posOffset>
                </wp:positionV>
                <wp:extent cx="164465" cy="111760"/>
                <wp:effectExtent l="0" t="0" r="26035" b="21590"/>
                <wp:wrapNone/>
                <wp:docPr id="131" name="Rechteck 131"/>
                <wp:cNvGraphicFramePr/>
                <a:graphic xmlns:a="http://schemas.openxmlformats.org/drawingml/2006/main">
                  <a:graphicData uri="http://schemas.microsoft.com/office/word/2010/wordprocessingShape">
                    <wps:wsp>
                      <wps:cNvSpPr/>
                      <wps:spPr>
                        <a:xfrm>
                          <a:off x="0" y="0"/>
                          <a:ext cx="164465" cy="111760"/>
                        </a:xfrm>
                        <a:prstGeom prst="rect">
                          <a:avLst/>
                        </a:prstGeom>
                        <a:solidFill>
                          <a:srgbClr val="FF0000">
                            <a:alpha val="25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31" o:spid="_x0000_s1026" style="position:absolute;margin-left:228.55pt;margin-top:32.5pt;width:12.95pt;height:8.8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" fillcolor="red" strokecolor="red" strokeweight="2pt">
                <v:fill opacity="16448f"/>
              </v:rect>
            </w:pict>
          </mc:Fallback>
        </mc:AlternateContent>
      </w:r>
      <w:r>
        <w:rPr>
          <w:noProof/>
          <w:lang w:eastAsia="en-GB"/>
        </w:rPr>
        <w:drawing>
          <wp:inline distT="0" distB="0" distL="0" distR="0" wp14:anchorId="221BA31A" wp14:editId="194CCE80">
            <wp:extent cx="5029200" cy="3000224"/>
            <wp:effectExtent l="0" t="0" r="0" b="0"/>
            <wp:docPr id="50" name="Grafik 50" descr="D:\Mahler\Projects\CFA\Report\Mahler\2016\data\improve usability\workbench\!EXAMPLES\wb\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ahler\Projects\CFA\Report\Mahler\2016\data\improve usability\workbench\!EXAMPLES\wb\12.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18093" b="18445"/>
                    <a:stretch/>
                  </pic:blipFill>
                  <pic:spPr bwMode="auto">
                    <a:xfrm>
                      <a:off x="0" y="0"/>
                      <a:ext cx="5029200" cy="3000224"/>
                    </a:xfrm>
                    <a:prstGeom prst="rect">
                      <a:avLst/>
                    </a:prstGeom>
                    <a:noFill/>
                    <a:ln>
                      <a:noFill/>
                    </a:ln>
                    <a:extLst>
                      <a:ext uri="{53640926-AAD7-44D8-BBD7-CCE9431645EC}">
                        <a14:shadowObscured xmlns:a14="http://schemas.microsoft.com/office/drawing/2010/main"/>
                      </a:ext>
                    </a:extLst>
                  </pic:spPr>
                </pic:pic>
              </a:graphicData>
            </a:graphic>
          </wp:inline>
        </w:drawing>
      </w:r>
      <w:r w:rsidR="00F7727C">
        <w:rPr>
          <w:noProof/>
          <w:lang w:eastAsia="en-GB"/>
        </w:rPr>
        <mc:AlternateContent>
          <mc:Choice Requires="wps">
            <w:drawing>
              <wp:anchor distT="0" distB="0" distL="114300" distR="114300" simplePos="0" relativeHeight="251792384" behindDoc="0" locked="0" layoutInCell="1" allowOverlap="1" wp14:anchorId="4C6A180C" wp14:editId="1D295343">
                <wp:simplePos x="0" y="0"/>
                <wp:positionH relativeFrom="column">
                  <wp:posOffset>2569296</wp:posOffset>
                </wp:positionH>
                <wp:positionV relativeFrom="paragraph">
                  <wp:posOffset>563709</wp:posOffset>
                </wp:positionV>
                <wp:extent cx="426346" cy="881177"/>
                <wp:effectExtent l="0" t="0" r="50165" b="52705"/>
                <wp:wrapNone/>
                <wp:docPr id="132" name="Gerade Verbindung mit Pfeil 132"/>
                <wp:cNvGraphicFramePr/>
                <a:graphic xmlns:a="http://schemas.openxmlformats.org/drawingml/2006/main">
                  <a:graphicData uri="http://schemas.microsoft.com/office/word/2010/wordprocessingShape">
                    <wps:wsp>
                      <wps:cNvCnPr/>
                      <wps:spPr>
                        <a:xfrm>
                          <a:off x="0" y="0"/>
                          <a:ext cx="426346" cy="881177"/>
                        </a:xfrm>
                        <a:prstGeom prst="straightConnector1">
                          <a:avLst/>
                        </a:prstGeom>
                        <a:ln>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Gerade Verbindung mit Pfeil 132" o:spid="_x0000_s1026" type="#_x0000_t32" style="position:absolute;margin-left:202.3pt;margin-top:44.4pt;width:33.55pt;height:69.4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" strokecolor="red">
                <v:stroke endarrow="block"/>
              </v:shape>
            </w:pict>
          </mc:Fallback>
        </mc:AlternateContent>
      </w:r>
    </w:p>
    <w:p w:rsidR="00F7727C" w:rsidRPr="00F7727C" w:rsidRDefault="00F7727C" w:rsidP="00F7727C">
      <w:pPr>
        <w:jc w:val="center"/>
        <w:rPr>
          <w:b/>
        </w:rPr>
      </w:pPr>
      <w:bookmarkStart w:id="22" w:name="_Ref457555141"/>
      <w:r w:rsidRPr="00F7727C">
        <w:rPr>
          <w:b/>
        </w:rPr>
        <w:t xml:space="preserve">Figure </w:t>
      </w:r>
      <w:r w:rsidRPr="00F7727C">
        <w:rPr>
          <w:b/>
        </w:rPr>
        <w:fldChar w:fldCharType="begin"/>
      </w:r>
      <w:r w:rsidRPr="00F7727C">
        <w:rPr>
          <w:b/>
        </w:rPr>
        <w:instrText xml:space="preserve"> SEQ Figure \* ARABIC </w:instrText>
      </w:r>
      <w:r w:rsidRPr="00F7727C">
        <w:rPr>
          <w:b/>
        </w:rPr>
        <w:fldChar w:fldCharType="separate"/>
      </w:r>
      <w:r w:rsidR="00180CB7">
        <w:rPr>
          <w:b/>
          <w:noProof/>
        </w:rPr>
        <w:t>11</w:t>
      </w:r>
      <w:r w:rsidRPr="00F7727C">
        <w:rPr>
          <w:b/>
        </w:rPr>
        <w:fldChar w:fldCharType="end"/>
      </w:r>
      <w:bookmarkEnd w:id="22"/>
      <w:r w:rsidRPr="00F7727C">
        <w:rPr>
          <w:b/>
        </w:rPr>
        <w:t xml:space="preserve"> CFA with post-processing in ANSYS MAPDL based on ANSYS Workbench model</w:t>
      </w:r>
    </w:p>
    <w:p w:rsidR="00D745F9" w:rsidRDefault="00D745F9" w:rsidP="00D745F9">
      <w:pPr>
        <w:keepNext/>
        <w:jc w:val="center"/>
      </w:pPr>
      <w:r>
        <w:rPr>
          <w:noProof/>
          <w:lang w:eastAsia="en-GB"/>
        </w:rPr>
        <w:drawing>
          <wp:inline distT="0" distB="0" distL="0" distR="0" wp14:anchorId="60172CFE" wp14:editId="7425E775">
            <wp:extent cx="5029200" cy="3017411"/>
            <wp:effectExtent l="0" t="0" r="0" b="0"/>
            <wp:docPr id="133" name="Grafik 133" descr="D:\ANSYSTemp\test\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NSYSTemp\test\13.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29200" cy="3017411"/>
                    </a:xfrm>
                    <a:prstGeom prst="rect">
                      <a:avLst/>
                    </a:prstGeom>
                    <a:noFill/>
                    <a:ln>
                      <a:noFill/>
                    </a:ln>
                  </pic:spPr>
                </pic:pic>
              </a:graphicData>
            </a:graphic>
          </wp:inline>
        </w:drawing>
      </w:r>
    </w:p>
    <w:p w:rsidR="00F7727C" w:rsidRDefault="00D745F9" w:rsidP="00D745F9">
      <w:pPr>
        <w:jc w:val="center"/>
        <w:rPr>
          <w:b/>
        </w:rPr>
      </w:pPr>
      <w:bookmarkStart w:id="23" w:name="_Ref458070818"/>
      <w:r w:rsidRPr="00D745F9">
        <w:rPr>
          <w:b/>
        </w:rPr>
        <w:t xml:space="preserve">Figure </w:t>
      </w:r>
      <w:r w:rsidRPr="00D745F9">
        <w:rPr>
          <w:b/>
        </w:rPr>
        <w:fldChar w:fldCharType="begin"/>
      </w:r>
      <w:r w:rsidRPr="00D745F9">
        <w:rPr>
          <w:b/>
        </w:rPr>
        <w:instrText xml:space="preserve"> SEQ Figure \* ARABIC </w:instrText>
      </w:r>
      <w:r w:rsidRPr="00D745F9">
        <w:rPr>
          <w:b/>
        </w:rPr>
        <w:fldChar w:fldCharType="separate"/>
      </w:r>
      <w:r w:rsidR="00180CB7">
        <w:rPr>
          <w:b/>
          <w:noProof/>
        </w:rPr>
        <w:t>12</w:t>
      </w:r>
      <w:r w:rsidRPr="00D745F9">
        <w:rPr>
          <w:b/>
        </w:rPr>
        <w:fldChar w:fldCharType="end"/>
      </w:r>
      <w:bookmarkEnd w:id="23"/>
      <w:r w:rsidRPr="00D745F9">
        <w:rPr>
          <w:b/>
        </w:rPr>
        <w:t xml:space="preserve"> Example CFA post-processing result in ANSYS MAPDL based on ANSYS Workbench model</w:t>
      </w:r>
    </w:p>
    <w:p w:rsidR="0047183A" w:rsidRDefault="0047183A" w:rsidP="0047183A">
      <w:pPr>
        <w:jc w:val="both"/>
      </w:pPr>
      <w:r>
        <w:t xml:space="preserve">In the last year report </w:t>
      </w:r>
      <w:sdt>
        <w:sdtPr>
          <w:id w:val="1350675475"/>
          <w:citation/>
        </w:sdtPr>
        <w:sdtEndPr/>
        <w:sdtContent>
          <w:r>
            <w:fldChar w:fldCharType="begin"/>
          </w:r>
          <w:r w:rsidRPr="0047183A">
            <w:instrText xml:space="preserve"> CITATION Mah154 \l 1031 </w:instrText>
          </w:r>
          <w:r>
            <w:fldChar w:fldCharType="separate"/>
          </w:r>
          <w:r w:rsidR="00D41117" w:rsidRPr="00D41117">
            <w:rPr>
              <w:noProof/>
            </w:rPr>
            <w:t>[3]</w:t>
          </w:r>
          <w:r>
            <w:fldChar w:fldCharType="end"/>
          </w:r>
        </w:sdtContent>
      </w:sdt>
      <w:r>
        <w:t xml:space="preserve"> the following disadvantages were mentioned:</w:t>
      </w:r>
    </w:p>
    <w:p w:rsidR="0047183A" w:rsidRPr="002E262B" w:rsidRDefault="0047183A" w:rsidP="002F61A7">
      <w:pPr>
        <w:pStyle w:val="Listenabsatz"/>
        <w:numPr>
          <w:ilvl w:val="0"/>
          <w:numId w:val="3"/>
        </w:numPr>
        <w:jc w:val="both"/>
      </w:pPr>
      <w:r>
        <w:t>Definition of CFA input parameters is not user-friendly.</w:t>
      </w:r>
    </w:p>
    <w:p w:rsidR="0047183A" w:rsidRDefault="0047183A" w:rsidP="002F61A7">
      <w:pPr>
        <w:pStyle w:val="Listenabsatz"/>
        <w:numPr>
          <w:ilvl w:val="0"/>
          <w:numId w:val="3"/>
        </w:numPr>
        <w:jc w:val="both"/>
      </w:pPr>
      <w:r>
        <w:t>A visualization of the results like in ANSYS MAPDL is not possible.</w:t>
      </w:r>
    </w:p>
    <w:p w:rsidR="00AF7B3D" w:rsidRDefault="00AF7B3D" w:rsidP="002F61A7">
      <w:pPr>
        <w:pStyle w:val="Listenabsatz"/>
        <w:numPr>
          <w:ilvl w:val="0"/>
          <w:numId w:val="3"/>
        </w:numPr>
        <w:jc w:val="both"/>
      </w:pPr>
      <w:r>
        <w:t>Use of ANSYS MAPDL is recommended instead of ANSYS Workbench</w:t>
      </w:r>
    </w:p>
    <w:p w:rsidR="0047183A" w:rsidRPr="00593765" w:rsidRDefault="00F07F93" w:rsidP="00593765">
      <w:pPr>
        <w:jc w:val="both"/>
      </w:pPr>
      <w:r>
        <w:lastRenderedPageBreak/>
        <w:t xml:space="preserve">Within the recent report </w:t>
      </w:r>
      <w:r w:rsidR="00593765">
        <w:t xml:space="preserve">a big improvement of CFA tool usage in combination with ANSYS Workbench </w:t>
      </w:r>
      <w:r w:rsidR="00971755">
        <w:t>was presented</w:t>
      </w:r>
      <w:r w:rsidR="00593765">
        <w:t xml:space="preserve">. </w:t>
      </w:r>
      <w:r>
        <w:t>N</w:t>
      </w:r>
      <w:r w:rsidR="00593765">
        <w:t xml:space="preserve">ow fewer steps </w:t>
      </w:r>
      <w:r w:rsidR="00971755">
        <w:t xml:space="preserve">are necessary to </w:t>
      </w:r>
      <w:r w:rsidR="00593765">
        <w:t xml:space="preserve">be done by the user </w:t>
      </w:r>
      <w:r>
        <w:t xml:space="preserve">itself compared to the old </w:t>
      </w:r>
      <w:r w:rsidR="00971755">
        <w:t>version</w:t>
      </w:r>
      <w:r>
        <w:t xml:space="preserve"> of CFA tool </w:t>
      </w:r>
      <w:r w:rsidR="00971755">
        <w:t>for</w:t>
      </w:r>
      <w:r>
        <w:t xml:space="preserve"> ANSYS Workbench</w:t>
      </w:r>
      <w:r w:rsidR="00593765">
        <w:t xml:space="preserve">. But the biggest advantage is that now the result visualization based </w:t>
      </w:r>
      <w:r>
        <w:t xml:space="preserve">on ANSYS Workbench </w:t>
      </w:r>
      <w:r w:rsidR="00971755">
        <w:t xml:space="preserve">models </w:t>
      </w:r>
      <w:r>
        <w:t>is available and the definition of input parameters is very easy.</w:t>
      </w:r>
      <w:r w:rsidR="00AF7B3D">
        <w:t xml:space="preserve"> Now the author recommends </w:t>
      </w:r>
      <w:r w:rsidR="00971755">
        <w:t>using either ANSYS Workbench or</w:t>
      </w:r>
      <w:r w:rsidR="00AF7B3D">
        <w:t xml:space="preserve"> ANSYS MAPDL</w:t>
      </w:r>
      <w:r w:rsidR="00971755">
        <w:t>,</w:t>
      </w:r>
      <w:r w:rsidR="00AF7B3D">
        <w:t xml:space="preserve"> because the use of CFA is for both systems very easy.</w:t>
      </w:r>
    </w:p>
    <w:p w:rsidR="00BE69DC" w:rsidRDefault="00BE69DC" w:rsidP="00BE69DC">
      <w:pPr>
        <w:pStyle w:val="berschrift2"/>
      </w:pPr>
      <w:bookmarkStart w:id="24" w:name="_Ref458074048"/>
      <w:bookmarkStart w:id="25" w:name="_Toc471711180"/>
      <w:r>
        <w:t>Run CFA tool on multiple cores</w:t>
      </w:r>
      <w:bookmarkEnd w:id="24"/>
      <w:bookmarkEnd w:id="25"/>
    </w:p>
    <w:p w:rsidR="00BE69DC" w:rsidRDefault="00E63F21" w:rsidP="00971755">
      <w:pPr>
        <w:jc w:val="both"/>
      </w:pPr>
      <w:r>
        <w:t xml:space="preserve">In the past the CFA tool executable itself was only able to </w:t>
      </w:r>
      <w:r w:rsidR="00971755">
        <w:t xml:space="preserve">be </w:t>
      </w:r>
      <w:r>
        <w:t>run on single core. As a consequence the assessment takes quite a long time. With regard to the big number of paths</w:t>
      </w:r>
      <w:r w:rsidR="00B25CCD">
        <w:t>,</w:t>
      </w:r>
      <w:r>
        <w:t xml:space="preserve"> which are analysed to find the critical </w:t>
      </w:r>
      <w:r w:rsidR="00971755">
        <w:t>one</w:t>
      </w:r>
      <w:r>
        <w:t xml:space="preserve"> within the region of interest</w:t>
      </w:r>
      <w:r w:rsidR="00B25CCD">
        <w:t>,</w:t>
      </w:r>
      <w:r>
        <w:t xml:space="preserve"> an improvement of simulation time was mandatory. After extensive rewriting local variables of CFA tool F</w:t>
      </w:r>
      <w:r w:rsidR="00C70DE2">
        <w:t>ORTRAN</w:t>
      </w:r>
      <w:r>
        <w:t xml:space="preserve"> source code it is now possible to run the tool on multiple cores.</w:t>
      </w:r>
      <w:r w:rsidR="00C723DE">
        <w:t xml:space="preserve"> As an example </w:t>
      </w:r>
      <w:r w:rsidR="00C723DE">
        <w:fldChar w:fldCharType="begin"/>
      </w:r>
      <w:r w:rsidR="00C723DE">
        <w:instrText xml:space="preserve"> REF _Ref457559400 \h </w:instrText>
      </w:r>
      <w:r w:rsidR="00971755">
        <w:instrText xml:space="preserve"> \* MERGEFORMAT </w:instrText>
      </w:r>
      <w:r w:rsidR="00C723DE">
        <w:fldChar w:fldCharType="separate"/>
      </w:r>
      <w:r w:rsidR="00180CB7" w:rsidRPr="00C723DE">
        <w:rPr>
          <w:b/>
        </w:rPr>
        <w:t xml:space="preserve">Figure </w:t>
      </w:r>
      <w:r w:rsidR="00180CB7">
        <w:rPr>
          <w:b/>
          <w:noProof/>
        </w:rPr>
        <w:t>13</w:t>
      </w:r>
      <w:r w:rsidR="00C723DE">
        <w:fldChar w:fldCharType="end"/>
      </w:r>
      <w:r w:rsidR="00C723DE">
        <w:t xml:space="preserve"> shows the CPU load </w:t>
      </w:r>
      <w:r w:rsidR="00B25CCD">
        <w:t xml:space="preserve">during </w:t>
      </w:r>
      <w:r w:rsidR="00C723DE">
        <w:t xml:space="preserve">CFA executable </w:t>
      </w:r>
      <w:r w:rsidR="00B25CCD">
        <w:t xml:space="preserve">run </w:t>
      </w:r>
      <w:r w:rsidR="00C723DE">
        <w:t>with single core on the left and with eight cores on the right</w:t>
      </w:r>
      <w:r w:rsidR="00971755">
        <w:t>.</w:t>
      </w:r>
    </w:p>
    <w:p w:rsidR="00C723DE" w:rsidRDefault="00C723DE" w:rsidP="00C723DE">
      <w:pPr>
        <w:keepNext/>
        <w:jc w:val="center"/>
      </w:pPr>
      <w:r w:rsidRPr="00C723DE">
        <w:rPr>
          <w:noProof/>
          <w:lang w:eastAsia="en-GB"/>
        </w:rPr>
        <w:drawing>
          <wp:inline distT="0" distB="0" distL="0" distR="0" wp14:anchorId="6D2D75E0" wp14:editId="041014AE">
            <wp:extent cx="2823625" cy="1188720"/>
            <wp:effectExtent l="0" t="0" r="0" b="0"/>
            <wp:docPr id="1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a:stretch/>
                  </pic:blipFill>
                  <pic:spPr bwMode="auto">
                    <a:xfrm>
                      <a:off x="0" y="0"/>
                      <a:ext cx="2823625" cy="1188720"/>
                    </a:xfrm>
                    <a:prstGeom prst="rect">
                      <a:avLst/>
                    </a:prstGeom>
                    <a:noFill/>
                    <a:ln w="9525">
                      <a:noFill/>
                      <a:miter lim="800000"/>
                      <a:headEnd/>
                      <a:tailEnd/>
                    </a:ln>
                    <a:extLst/>
                  </pic:spPr>
                </pic:pic>
              </a:graphicData>
            </a:graphic>
          </wp:inline>
        </w:drawing>
      </w:r>
      <w:r>
        <w:t xml:space="preserve">   </w:t>
      </w:r>
      <w:r w:rsidRPr="00C723DE">
        <w:rPr>
          <w:noProof/>
          <w:lang w:eastAsia="en-GB"/>
        </w:rPr>
        <w:drawing>
          <wp:inline distT="0" distB="0" distL="0" distR="0" wp14:anchorId="77F605E3" wp14:editId="344CDBE3">
            <wp:extent cx="2831846" cy="1188720"/>
            <wp:effectExtent l="0" t="0" r="6985" b="0"/>
            <wp:docPr id="1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a:stretch/>
                  </pic:blipFill>
                  <pic:spPr bwMode="auto">
                    <a:xfrm>
                      <a:off x="0" y="0"/>
                      <a:ext cx="2831846" cy="1188720"/>
                    </a:xfrm>
                    <a:prstGeom prst="rect">
                      <a:avLst/>
                    </a:prstGeom>
                    <a:noFill/>
                    <a:ln w="9525">
                      <a:noFill/>
                      <a:miter lim="800000"/>
                      <a:headEnd/>
                      <a:tailEnd/>
                    </a:ln>
                    <a:extLst/>
                  </pic:spPr>
                </pic:pic>
              </a:graphicData>
            </a:graphic>
          </wp:inline>
        </w:drawing>
      </w:r>
    </w:p>
    <w:p w:rsidR="00E63F21" w:rsidRPr="00C723DE" w:rsidRDefault="00C723DE" w:rsidP="00C723DE">
      <w:pPr>
        <w:jc w:val="center"/>
        <w:rPr>
          <w:b/>
        </w:rPr>
      </w:pPr>
      <w:bookmarkStart w:id="26" w:name="_Ref457559400"/>
      <w:r w:rsidRPr="00C723DE">
        <w:rPr>
          <w:b/>
        </w:rPr>
        <w:t xml:space="preserve">Figure </w:t>
      </w:r>
      <w:r w:rsidRPr="00C723DE">
        <w:rPr>
          <w:b/>
        </w:rPr>
        <w:fldChar w:fldCharType="begin"/>
      </w:r>
      <w:r w:rsidRPr="00C723DE">
        <w:rPr>
          <w:b/>
        </w:rPr>
        <w:instrText xml:space="preserve"> SEQ Figure \* ARABIC </w:instrText>
      </w:r>
      <w:r w:rsidRPr="00C723DE">
        <w:rPr>
          <w:b/>
        </w:rPr>
        <w:fldChar w:fldCharType="separate"/>
      </w:r>
      <w:r w:rsidR="00180CB7">
        <w:rPr>
          <w:b/>
          <w:noProof/>
        </w:rPr>
        <w:t>13</w:t>
      </w:r>
      <w:r w:rsidRPr="00C723DE">
        <w:rPr>
          <w:b/>
        </w:rPr>
        <w:fldChar w:fldCharType="end"/>
      </w:r>
      <w:bookmarkEnd w:id="26"/>
      <w:r w:rsidRPr="00C723DE">
        <w:rPr>
          <w:b/>
        </w:rPr>
        <w:t xml:space="preserve"> Single- and multi-core CFA</w:t>
      </w:r>
    </w:p>
    <w:p w:rsidR="001D7206" w:rsidRDefault="001D7206" w:rsidP="00C723DE">
      <w:pPr>
        <w:jc w:val="both"/>
      </w:pPr>
      <w:r>
        <w:t xml:space="preserve">To show the efficiency of this improvement </w:t>
      </w:r>
      <w:r w:rsidR="00D71654">
        <w:t xml:space="preserve">3D </w:t>
      </w:r>
      <w:r>
        <w:t xml:space="preserve">benchmark geometry </w:t>
      </w:r>
      <w:r w:rsidR="00647C4F">
        <w:t>has</w:t>
      </w:r>
      <w:r>
        <w:t xml:space="preserve"> been used processing about 3100 paths</w:t>
      </w:r>
      <w:r w:rsidR="00647C4F">
        <w:t xml:space="preserve">. </w:t>
      </w:r>
      <w:r w:rsidR="00647C4F">
        <w:fldChar w:fldCharType="begin"/>
      </w:r>
      <w:r w:rsidR="00647C4F">
        <w:instrText xml:space="preserve"> REF _Ref457560310 \h </w:instrText>
      </w:r>
      <w:r w:rsidR="00647C4F">
        <w:fldChar w:fldCharType="separate"/>
      </w:r>
      <w:r w:rsidR="00180CB7" w:rsidRPr="00647C4F">
        <w:rPr>
          <w:b/>
        </w:rPr>
        <w:t xml:space="preserve">Figure </w:t>
      </w:r>
      <w:r w:rsidR="00180CB7">
        <w:rPr>
          <w:b/>
          <w:noProof/>
        </w:rPr>
        <w:t>14</w:t>
      </w:r>
      <w:r w:rsidR="00647C4F">
        <w:fldChar w:fldCharType="end"/>
      </w:r>
      <w:r w:rsidR="00647C4F">
        <w:t xml:space="preserve"> shows on the left the </w:t>
      </w:r>
      <w:r w:rsidR="00D71654">
        <w:t>FE</w:t>
      </w:r>
      <w:r w:rsidR="00647C4F">
        <w:t xml:space="preserve"> </w:t>
      </w:r>
      <w:r w:rsidR="00971755">
        <w:t>m</w:t>
      </w:r>
      <w:r w:rsidR="00647C4F">
        <w:t xml:space="preserve">esh, in the middle the selected ROI with the inner and outer surface and on the right the comparison of computation time </w:t>
      </w:r>
      <w:r w:rsidR="000E13EC">
        <w:t xml:space="preserve">for single- and multi-core run. The blue bar shows the time for ANSYS post-processing </w:t>
      </w:r>
      <w:r w:rsidR="00B25CCD">
        <w:t>which</w:t>
      </w:r>
      <w:r w:rsidR="000E13EC">
        <w:t xml:space="preserve"> is equal for both assessments, because ANSYS post-processing do not allow </w:t>
      </w:r>
      <w:r w:rsidR="00B25CCD">
        <w:t xml:space="preserve">using </w:t>
      </w:r>
      <w:r w:rsidR="000E13EC">
        <w:t>multiple cores.</w:t>
      </w:r>
      <w:r w:rsidR="0033138D">
        <w:t xml:space="preserve"> T</w:t>
      </w:r>
      <w:r w:rsidR="00971755">
        <w:t>his problem can only be solved if</w:t>
      </w:r>
      <w:r w:rsidR="0033138D">
        <w:t xml:space="preserve"> not all paths are assessed</w:t>
      </w:r>
      <w:r w:rsidR="00B25CCD">
        <w:t>. In this case</w:t>
      </w:r>
      <w:r w:rsidR="00971755">
        <w:t xml:space="preserve"> specific </w:t>
      </w:r>
      <w:r w:rsidR="00B25CCD">
        <w:t>criteria’s</w:t>
      </w:r>
      <w:r w:rsidR="00971755">
        <w:t xml:space="preserve"> to pre-select some paths before ANSYS post-processing</w:t>
      </w:r>
      <w:r w:rsidR="00B25CCD">
        <w:t xml:space="preserve"> are mandatory</w:t>
      </w:r>
      <w:r w:rsidR="00971755">
        <w:t>. Possible criteria could be region with maximum temperature or stress</w:t>
      </w:r>
      <w:r w:rsidR="0033138D">
        <w:t>. This exercise is proposed as a task for 2017.</w:t>
      </w:r>
      <w:r w:rsidR="000E13EC">
        <w:t xml:space="preserve"> Nevertheless an improvement has been achieved for CFA executable itself where the simulation time is reduced </w:t>
      </w:r>
      <w:r w:rsidR="00B25CCD">
        <w:t>by factor of 5.</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4"/>
        <w:gridCol w:w="2801"/>
        <w:gridCol w:w="4428"/>
      </w:tblGrid>
      <w:tr w:rsidR="00647C4F" w:rsidTr="00647C4F">
        <w:tc>
          <w:tcPr>
            <w:tcW w:w="0" w:type="auto"/>
          </w:tcPr>
          <w:p w:rsidR="00647C4F" w:rsidRPr="00647C4F" w:rsidRDefault="00647C4F" w:rsidP="00C723DE">
            <w:pPr>
              <w:jc w:val="both"/>
              <w:rPr>
                <w:sz w:val="2"/>
                <w:szCs w:val="2"/>
              </w:rPr>
            </w:pPr>
          </w:p>
          <w:p w:rsidR="00647C4F" w:rsidRDefault="00647C4F" w:rsidP="00C723DE">
            <w:pPr>
              <w:jc w:val="both"/>
            </w:pPr>
            <w:r w:rsidRPr="00647C4F">
              <w:rPr>
                <w:noProof/>
                <w:lang w:eastAsia="en-GB"/>
              </w:rPr>
              <w:drawing>
                <wp:inline distT="0" distB="0" distL="0" distR="0" wp14:anchorId="039C6810" wp14:editId="2250E410">
                  <wp:extent cx="1308040" cy="1554480"/>
                  <wp:effectExtent l="0" t="0" r="6985" b="7620"/>
                  <wp:docPr id="139" name="Picture 2" descr="D:\Mahler\Projects\CFA\DIENSTREISE\2015-06 EDDI Monitoring Meeting\Präsentation\multiple cores\ANSYS-mes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D:\Mahler\Projects\CFA\DIENSTREISE\2015-06 EDDI Monitoring Meeting\Präsentation\multiple cores\ANSYS-mesh.BMP"/>
                          <pic:cNvPicPr>
                            <a:picLocks noChangeAspect="1" noChangeArrowheads="1"/>
                          </pic:cNvPicPr>
                        </pic:nvPicPr>
                        <pic:blipFill rotWithShape="1">
                          <a:blip r:embed="rId29" cstate="print">
                            <a:clrChange>
                              <a:clrFrom>
                                <a:srgbClr val="FFFFFF"/>
                              </a:clrFrom>
                              <a:clrTo>
                                <a:srgbClr val="FFFFFF">
                                  <a:alpha val="0"/>
                                </a:srgbClr>
                              </a:clrTo>
                            </a:clrChange>
                            <a:extLst>
                              <a:ext uri="{28A0092B-C50C-407E-A947-70E740481C1C}">
                                <a14:useLocalDpi xmlns:a14="http://schemas.microsoft.com/office/drawing/2010/main" val="0"/>
                              </a:ext>
                            </a:extLst>
                          </a:blip>
                          <a:srcRect l="17699" t="22741" r="43968" b="6242"/>
                          <a:stretch/>
                        </pic:blipFill>
                        <pic:spPr bwMode="auto">
                          <a:xfrm>
                            <a:off x="0" y="0"/>
                            <a:ext cx="1308040" cy="1554480"/>
                          </a:xfrm>
                          <a:prstGeom prst="rect">
                            <a:avLst/>
                          </a:prstGeom>
                          <a:noFill/>
                          <a:ln>
                            <a:noFill/>
                          </a:ln>
                          <a:extLst/>
                        </pic:spPr>
                      </pic:pic>
                    </a:graphicData>
                  </a:graphic>
                </wp:inline>
              </w:drawing>
            </w:r>
          </w:p>
        </w:tc>
        <w:tc>
          <w:tcPr>
            <w:tcW w:w="0" w:type="auto"/>
          </w:tcPr>
          <w:p w:rsidR="00647C4F" w:rsidRPr="00647C4F" w:rsidRDefault="00647C4F" w:rsidP="00C723DE">
            <w:pPr>
              <w:jc w:val="both"/>
              <w:rPr>
                <w:sz w:val="2"/>
                <w:szCs w:val="2"/>
              </w:rPr>
            </w:pPr>
          </w:p>
          <w:p w:rsidR="001D7206" w:rsidRDefault="00647C4F" w:rsidP="00647C4F">
            <w:pPr>
              <w:keepNext/>
              <w:jc w:val="both"/>
            </w:pPr>
            <w:r w:rsidRPr="00647C4F">
              <w:rPr>
                <w:noProof/>
                <w:lang w:eastAsia="en-GB"/>
              </w:rPr>
              <w:drawing>
                <wp:inline distT="0" distB="0" distL="0" distR="0" wp14:anchorId="144A00C6" wp14:editId="760C5FED">
                  <wp:extent cx="1683836" cy="1554480"/>
                  <wp:effectExtent l="0" t="0" r="0" b="7620"/>
                  <wp:docPr id="140" name="Picture 3" descr="D:\Mahler\Projects\CFA\DIENSTREISE\2015-06 EDDI Monitoring Meeting\Präsentation\multiple cores\cfa-node-selec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D:\Mahler\Projects\CFA\DIENSTREISE\2015-06 EDDI Monitoring Meeting\Präsentation\multiple cores\cfa-node-selection.BMP"/>
                          <pic:cNvPicPr>
                            <a:picLocks noChangeAspect="1" noChangeArrowheads="1"/>
                          </pic:cNvPicPr>
                        </pic:nvPicPr>
                        <pic:blipFill rotWithShape="1">
                          <a:blip r:embed="rId30" cstate="print">
                            <a:clrChange>
                              <a:clrFrom>
                                <a:srgbClr val="FFFFFF"/>
                              </a:clrFrom>
                              <a:clrTo>
                                <a:srgbClr val="FFFFFF">
                                  <a:alpha val="0"/>
                                </a:srgbClr>
                              </a:clrTo>
                            </a:clrChange>
                            <a:extLst>
                              <a:ext uri="{28A0092B-C50C-407E-A947-70E740481C1C}">
                                <a14:useLocalDpi xmlns:a14="http://schemas.microsoft.com/office/drawing/2010/main" val="0"/>
                              </a:ext>
                            </a:extLst>
                          </a:blip>
                          <a:srcRect l="2127" t="4733" r="36091" b="6350"/>
                          <a:stretch/>
                        </pic:blipFill>
                        <pic:spPr bwMode="auto">
                          <a:xfrm>
                            <a:off x="0" y="0"/>
                            <a:ext cx="1683836" cy="1554480"/>
                          </a:xfrm>
                          <a:prstGeom prst="rect">
                            <a:avLst/>
                          </a:prstGeom>
                          <a:noFill/>
                          <a:ln>
                            <a:noFill/>
                          </a:ln>
                          <a:extLst/>
                        </pic:spPr>
                      </pic:pic>
                    </a:graphicData>
                  </a:graphic>
                </wp:inline>
              </w:drawing>
            </w:r>
          </w:p>
        </w:tc>
        <w:tc>
          <w:tcPr>
            <w:tcW w:w="0" w:type="auto"/>
          </w:tcPr>
          <w:p w:rsidR="00647C4F" w:rsidRPr="00647C4F" w:rsidRDefault="00647C4F" w:rsidP="00C723DE">
            <w:pPr>
              <w:jc w:val="both"/>
              <w:rPr>
                <w:sz w:val="3"/>
                <w:szCs w:val="3"/>
              </w:rPr>
            </w:pPr>
          </w:p>
          <w:p w:rsidR="00647C4F" w:rsidRDefault="001D7206" w:rsidP="00647C4F">
            <w:pPr>
              <w:jc w:val="both"/>
            </w:pPr>
            <w:r w:rsidRPr="001D7206">
              <w:rPr>
                <w:noProof/>
                <w:lang w:eastAsia="en-GB"/>
              </w:rPr>
              <w:drawing>
                <wp:inline distT="0" distB="0" distL="0" distR="0" wp14:anchorId="53C9098C" wp14:editId="628022D6">
                  <wp:extent cx="2743200" cy="1563624"/>
                  <wp:effectExtent l="0" t="0" r="0" b="0"/>
                  <wp:docPr id="138" name="Diagramm 138"/>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tc>
      </w:tr>
    </w:tbl>
    <w:p w:rsidR="00F923FE" w:rsidRDefault="00647C4F" w:rsidP="00647C4F">
      <w:pPr>
        <w:jc w:val="center"/>
        <w:rPr>
          <w:b/>
        </w:rPr>
      </w:pPr>
      <w:bookmarkStart w:id="27" w:name="_Ref457560310"/>
      <w:r w:rsidRPr="00647C4F">
        <w:rPr>
          <w:b/>
        </w:rPr>
        <w:t xml:space="preserve">Figure </w:t>
      </w:r>
      <w:r w:rsidRPr="00647C4F">
        <w:rPr>
          <w:b/>
        </w:rPr>
        <w:fldChar w:fldCharType="begin"/>
      </w:r>
      <w:r w:rsidRPr="00647C4F">
        <w:rPr>
          <w:b/>
        </w:rPr>
        <w:instrText xml:space="preserve"> SEQ Figure \* ARABIC </w:instrText>
      </w:r>
      <w:r w:rsidRPr="00647C4F">
        <w:rPr>
          <w:b/>
        </w:rPr>
        <w:fldChar w:fldCharType="separate"/>
      </w:r>
      <w:r w:rsidR="00180CB7">
        <w:rPr>
          <w:b/>
          <w:noProof/>
        </w:rPr>
        <w:t>14</w:t>
      </w:r>
      <w:r w:rsidRPr="00647C4F">
        <w:rPr>
          <w:b/>
        </w:rPr>
        <w:fldChar w:fldCharType="end"/>
      </w:r>
      <w:bookmarkEnd w:id="27"/>
      <w:r w:rsidRPr="00647C4F">
        <w:rPr>
          <w:b/>
        </w:rPr>
        <w:t xml:space="preserve"> Efficiency of multi-core CFA</w:t>
      </w:r>
    </w:p>
    <w:p w:rsidR="00F923FE" w:rsidRDefault="00F923FE">
      <w:pPr>
        <w:rPr>
          <w:b/>
        </w:rPr>
      </w:pPr>
      <w:r>
        <w:rPr>
          <w:b/>
        </w:rPr>
        <w:br w:type="page"/>
      </w:r>
    </w:p>
    <w:p w:rsidR="00BE69DC" w:rsidRDefault="00BE69DC" w:rsidP="00BE69DC">
      <w:pPr>
        <w:pStyle w:val="berschrift1"/>
      </w:pPr>
      <w:bookmarkStart w:id="28" w:name="_Ref458418589"/>
      <w:bookmarkStart w:id="29" w:name="_Toc471711181"/>
      <w:r>
        <w:lastRenderedPageBreak/>
        <w:t>CuCrZr and W database for tool ex</w:t>
      </w:r>
      <w:bookmarkEnd w:id="28"/>
      <w:r w:rsidR="004F2A2D">
        <w:t>tension</w:t>
      </w:r>
      <w:bookmarkEnd w:id="29"/>
    </w:p>
    <w:p w:rsidR="00C65068" w:rsidRDefault="004B6A7E" w:rsidP="004B6A7E">
      <w:pPr>
        <w:jc w:val="both"/>
      </w:pPr>
      <w:r>
        <w:t xml:space="preserve">In the current implementation of CFA tool components made of EUROFER97 in a temperature range between room temperature and </w:t>
      </w:r>
      <w:r w:rsidR="008A56A3">
        <w:t>5</w:t>
      </w:r>
      <w:r>
        <w:t>50°C can be assessed</w:t>
      </w:r>
      <w:r w:rsidR="008A56A3">
        <w:t>.</w:t>
      </w:r>
      <w:r w:rsidR="0026354C">
        <w:t xml:space="preserve"> </w:t>
      </w:r>
      <w:r w:rsidR="00C65068">
        <w:t xml:space="preserve">In this implementation isochronous stress vs. strain curves are for example predicted using a constitutive model for EUROFER97 developed by </w:t>
      </w:r>
      <w:proofErr w:type="spellStart"/>
      <w:r w:rsidR="00C65068">
        <w:t>Aktaa&amp;Schmitt</w:t>
      </w:r>
      <w:proofErr w:type="spellEnd"/>
      <w:r w:rsidR="00C65068">
        <w:t xml:space="preserve"> </w:t>
      </w:r>
      <w:sdt>
        <w:sdtPr>
          <w:id w:val="794870429"/>
          <w:citation/>
        </w:sdtPr>
        <w:sdtEndPr/>
        <w:sdtContent>
          <w:r w:rsidR="00C65068">
            <w:fldChar w:fldCharType="begin"/>
          </w:r>
          <w:r w:rsidR="00C65068" w:rsidRPr="00C65068">
            <w:instrText xml:space="preserve"> CITATION Akt06 \l 1031 </w:instrText>
          </w:r>
          <w:r w:rsidR="00C65068">
            <w:fldChar w:fldCharType="separate"/>
          </w:r>
          <w:r w:rsidR="00D41117" w:rsidRPr="00D41117">
            <w:rPr>
              <w:noProof/>
            </w:rPr>
            <w:t>[5]</w:t>
          </w:r>
          <w:r w:rsidR="00C65068">
            <w:fldChar w:fldCharType="end"/>
          </w:r>
        </w:sdtContent>
      </w:sdt>
      <w:r w:rsidR="00C65068">
        <w:t>. In cases where no constitutive model is available for the prediction of these curves they must be experimentally determined for the material of interest. Furthermore the CFA tool needs to be re-written to be able to directly use</w:t>
      </w:r>
      <w:r w:rsidR="008A56A3">
        <w:t xml:space="preserve"> e.g.</w:t>
      </w:r>
      <w:r w:rsidR="00C65068">
        <w:t xml:space="preserve"> </w:t>
      </w:r>
      <w:r w:rsidR="008A56A3">
        <w:t xml:space="preserve">experimental </w:t>
      </w:r>
      <w:r w:rsidR="00C65068">
        <w:t xml:space="preserve">isochronous stress vs. strain curves. This exercise should be added to 2017 tasks because in literature isochronous stress vs. strain curves for EUROFER97 have been found </w:t>
      </w:r>
      <w:sdt>
        <w:sdtPr>
          <w:id w:val="376437116"/>
          <w:citation/>
        </w:sdtPr>
        <w:sdtEndPr/>
        <w:sdtContent>
          <w:r w:rsidR="00C65068">
            <w:fldChar w:fldCharType="begin"/>
          </w:r>
          <w:r w:rsidR="00C65068" w:rsidRPr="00C65068">
            <w:instrText xml:space="preserve"> CITATION CEA10 \l 1031 </w:instrText>
          </w:r>
          <w:r w:rsidR="00C65068">
            <w:fldChar w:fldCharType="separate"/>
          </w:r>
          <w:r w:rsidR="00D41117" w:rsidRPr="00D41117">
            <w:rPr>
              <w:noProof/>
            </w:rPr>
            <w:t>[6]</w:t>
          </w:r>
          <w:r w:rsidR="00C65068">
            <w:fldChar w:fldCharType="end"/>
          </w:r>
        </w:sdtContent>
      </w:sdt>
      <w:r w:rsidR="00C65068">
        <w:t xml:space="preserve"> newly.</w:t>
      </w:r>
    </w:p>
    <w:p w:rsidR="004B6A7E" w:rsidRDefault="0026354C" w:rsidP="004B6A7E">
      <w:pPr>
        <w:jc w:val="both"/>
      </w:pPr>
      <w:r>
        <w:t xml:space="preserve">For possible future tool extension the material database for CuCrZr and W </w:t>
      </w:r>
      <w:r w:rsidR="00971755">
        <w:t>was</w:t>
      </w:r>
      <w:r>
        <w:t xml:space="preserve"> studied based on literature. </w:t>
      </w:r>
      <w:r w:rsidR="00C65068">
        <w:t xml:space="preserve">In general the </w:t>
      </w:r>
      <w:r>
        <w:t xml:space="preserve">different material data </w:t>
      </w:r>
      <w:r w:rsidR="004B6A7E">
        <w:t xml:space="preserve">listed below are mandatory for the temperature range of </w:t>
      </w:r>
      <w:r w:rsidR="004B6A7E" w:rsidRPr="00CF6E20">
        <w:t>interest:</w:t>
      </w:r>
    </w:p>
    <w:p w:rsidR="00ED04F3" w:rsidRPr="00440EB0" w:rsidRDefault="00ED04F3" w:rsidP="002F61A7">
      <w:pPr>
        <w:pStyle w:val="Listenabsatz"/>
        <w:numPr>
          <w:ilvl w:val="0"/>
          <w:numId w:val="11"/>
        </w:numPr>
        <w:rPr>
          <w:lang w:val="fr-FR"/>
        </w:rPr>
      </w:pPr>
      <w:r w:rsidRPr="00440EB0">
        <w:rPr>
          <w:lang w:val="fr-FR"/>
        </w:rPr>
        <w:t xml:space="preserve">Design fatigue </w:t>
      </w:r>
      <w:proofErr w:type="spellStart"/>
      <w:r w:rsidRPr="00440EB0">
        <w:rPr>
          <w:lang w:val="fr-FR"/>
        </w:rPr>
        <w:t>curves</w:t>
      </w:r>
      <w:proofErr w:type="spellEnd"/>
      <w:r w:rsidRPr="00440EB0">
        <w:rPr>
          <w:lang w:val="fr-FR"/>
        </w:rPr>
        <w:t xml:space="preserve"> </w:t>
      </w:r>
      <w:r w:rsidRPr="00440EB0">
        <w:rPr>
          <w:lang w:val="fr-FR"/>
        </w:rPr>
        <w:tab/>
      </w:r>
      <w:r w:rsidRPr="00440EB0">
        <w:rPr>
          <w:lang w:val="fr-FR"/>
        </w:rPr>
        <w:tab/>
      </w:r>
      <w:r w:rsidRPr="00440EB0">
        <w:rPr>
          <w:lang w:val="fr-FR"/>
        </w:rPr>
        <w:tab/>
      </w:r>
      <w:r w:rsidRPr="00440EB0">
        <w:rPr>
          <w:lang w:val="fr-FR"/>
        </w:rPr>
        <w:tab/>
        <w:t>(</w:t>
      </w:r>
      <m:oMath>
        <m:r>
          <w:rPr>
            <w:rFonts w:ascii="Cambria Math" w:hAnsi="Cambria Math"/>
            <w:lang w:val="fr-FR"/>
          </w:rPr>
          <m:t>∆</m:t>
        </m:r>
        <m:sSub>
          <m:sSubPr>
            <m:ctrlPr>
              <w:rPr>
                <w:rFonts w:ascii="Cambria Math" w:hAnsi="Cambria Math"/>
                <w:i/>
                <w:lang w:val="de-DE"/>
              </w:rPr>
            </m:ctrlPr>
          </m:sSubPr>
          <m:e>
            <m:r>
              <w:rPr>
                <w:rFonts w:ascii="Cambria Math" w:hAnsi="Cambria Math"/>
                <w:lang w:val="de-DE"/>
              </w:rPr>
              <m:t>ε</m:t>
            </m:r>
          </m:e>
          <m:sub>
            <m:r>
              <w:rPr>
                <w:rFonts w:ascii="Cambria Math" w:hAnsi="Cambria Math"/>
                <w:lang w:val="de-DE"/>
              </w:rPr>
              <m:t>t</m:t>
            </m:r>
          </m:sub>
        </m:sSub>
        <m:r>
          <w:rPr>
            <w:rFonts w:ascii="Cambria Math" w:hAnsi="Cambria Math"/>
            <w:lang w:val="fr-FR"/>
          </w:rPr>
          <m:t>-</m:t>
        </m:r>
        <m:sSub>
          <m:sSubPr>
            <m:ctrlPr>
              <w:rPr>
                <w:rFonts w:ascii="Cambria Math" w:hAnsi="Cambria Math"/>
                <w:i/>
                <w:lang w:val="de-DE"/>
              </w:rPr>
            </m:ctrlPr>
          </m:sSubPr>
          <m:e>
            <m:r>
              <w:rPr>
                <w:rFonts w:ascii="Cambria Math" w:hAnsi="Cambria Math"/>
                <w:lang w:val="de-DE"/>
              </w:rPr>
              <m:t>N</m:t>
            </m:r>
          </m:e>
          <m:sub>
            <m:r>
              <w:rPr>
                <w:rFonts w:ascii="Cambria Math" w:hAnsi="Cambria Math"/>
                <w:lang w:val="de-DE"/>
              </w:rPr>
              <m:t>d</m:t>
            </m:r>
          </m:sub>
        </m:sSub>
      </m:oMath>
      <w:r w:rsidRPr="00440EB0">
        <w:rPr>
          <w:rFonts w:eastAsiaTheme="minorEastAsia"/>
          <w:lang w:val="fr-FR"/>
        </w:rPr>
        <w:t>)</w:t>
      </w:r>
    </w:p>
    <w:p w:rsidR="00F923FE" w:rsidRPr="00440EB0" w:rsidRDefault="00F923FE" w:rsidP="00F923FE">
      <w:pPr>
        <w:pStyle w:val="Listenabsatz"/>
        <w:rPr>
          <w:lang w:val="fr-FR"/>
        </w:rPr>
      </w:pPr>
    </w:p>
    <w:p w:rsidR="00F923FE" w:rsidRPr="00F923FE" w:rsidRDefault="00ED04F3" w:rsidP="00F923FE">
      <w:pPr>
        <w:pStyle w:val="Listenabsatz"/>
        <w:numPr>
          <w:ilvl w:val="0"/>
          <w:numId w:val="11"/>
        </w:numPr>
      </w:pPr>
      <w:r>
        <w:rPr>
          <w:rFonts w:eastAsiaTheme="minorEastAsia"/>
        </w:rPr>
        <w:t>Creep stress vs time to rupture curves</w:t>
      </w:r>
      <w:r>
        <w:rPr>
          <w:rFonts w:eastAsiaTheme="minorEastAsia"/>
        </w:rPr>
        <w:tab/>
      </w:r>
      <w:r>
        <w:rPr>
          <w:rFonts w:eastAsiaTheme="minorEastAsia"/>
        </w:rPr>
        <w:tab/>
        <w:t>(</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oMath>
      <w:r>
        <w:rPr>
          <w:rFonts w:eastAsiaTheme="minorEastAsia"/>
        </w:rPr>
        <w:t>)</w:t>
      </w:r>
    </w:p>
    <w:p w:rsidR="00F923FE" w:rsidRDefault="00F923FE" w:rsidP="00F923FE">
      <w:pPr>
        <w:pStyle w:val="Listenabsatz"/>
      </w:pPr>
    </w:p>
    <w:p w:rsidR="00ED04F3" w:rsidRPr="00F923FE" w:rsidRDefault="008A56A3" w:rsidP="002F61A7">
      <w:pPr>
        <w:pStyle w:val="Listenabsatz"/>
        <w:numPr>
          <w:ilvl w:val="0"/>
          <w:numId w:val="11"/>
        </w:numPr>
      </w:pPr>
      <w:r>
        <w:rPr>
          <w:rFonts w:eastAsiaTheme="minorEastAsia"/>
        </w:rPr>
        <w:t>Monotonic / i</w:t>
      </w:r>
      <w:r w:rsidR="00ED04F3">
        <w:rPr>
          <w:rFonts w:eastAsiaTheme="minorEastAsia"/>
        </w:rPr>
        <w:t>sochronous stress vs. strain curves</w:t>
      </w:r>
      <w:r w:rsidR="00ED04F3">
        <w:rPr>
          <w:rFonts w:eastAsiaTheme="minorEastAsia"/>
        </w:rPr>
        <w:tab/>
        <w:t>(</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mono</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iso</m:t>
            </m:r>
          </m:sub>
        </m:sSub>
        <m:r>
          <w:rPr>
            <w:rFonts w:ascii="Cambria Math" w:eastAsiaTheme="minorEastAsia" w:hAnsi="Cambria Math"/>
          </w:rPr>
          <m:t>-ε</m:t>
        </m:r>
      </m:oMath>
      <w:r w:rsidR="00ED04F3">
        <w:rPr>
          <w:rFonts w:eastAsiaTheme="minorEastAsia"/>
        </w:rPr>
        <w:t>)</w:t>
      </w:r>
    </w:p>
    <w:p w:rsidR="00F923FE" w:rsidRDefault="00F923FE" w:rsidP="00F923FE">
      <w:pPr>
        <w:pStyle w:val="Listenabsatz"/>
      </w:pPr>
    </w:p>
    <w:p w:rsidR="00ED04F3" w:rsidRPr="00440EB0" w:rsidRDefault="00ED04F3" w:rsidP="002F61A7">
      <w:pPr>
        <w:pStyle w:val="Listenabsatz"/>
        <w:numPr>
          <w:ilvl w:val="0"/>
          <w:numId w:val="11"/>
        </w:numPr>
        <w:rPr>
          <w:lang w:val="fr-FR"/>
        </w:rPr>
      </w:pPr>
      <w:proofErr w:type="spellStart"/>
      <w:r w:rsidRPr="00440EB0">
        <w:rPr>
          <w:rFonts w:eastAsiaTheme="minorEastAsia"/>
          <w:lang w:val="fr-FR"/>
        </w:rPr>
        <w:t>Creep</w:t>
      </w:r>
      <w:proofErr w:type="spellEnd"/>
      <w:r w:rsidRPr="00440EB0">
        <w:rPr>
          <w:rFonts w:eastAsiaTheme="minorEastAsia"/>
          <w:lang w:val="fr-FR"/>
        </w:rPr>
        <w:t xml:space="preserve">-fatigue damage interaction </w:t>
      </w:r>
      <w:proofErr w:type="spellStart"/>
      <w:r w:rsidRPr="00440EB0">
        <w:rPr>
          <w:rFonts w:eastAsiaTheme="minorEastAsia"/>
          <w:lang w:val="fr-FR"/>
        </w:rPr>
        <w:t>diagram</w:t>
      </w:r>
      <w:proofErr w:type="spellEnd"/>
      <w:r w:rsidRPr="00440EB0">
        <w:rPr>
          <w:rFonts w:eastAsiaTheme="minorEastAsia"/>
          <w:lang w:val="fr-FR"/>
        </w:rPr>
        <w:tab/>
        <w:t>(</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c</m:t>
            </m:r>
          </m:sub>
        </m:sSub>
        <m:r>
          <w:rPr>
            <w:rFonts w:ascii="Cambria Math" w:eastAsiaTheme="minorEastAsia" w:hAnsi="Cambria Math"/>
            <w:lang w:val="fr-FR"/>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f</m:t>
            </m:r>
          </m:sub>
        </m:sSub>
      </m:oMath>
      <w:r w:rsidRPr="00440EB0">
        <w:rPr>
          <w:rFonts w:eastAsiaTheme="minorEastAsia"/>
          <w:lang w:val="fr-FR"/>
        </w:rPr>
        <w:t>)</w:t>
      </w:r>
    </w:p>
    <w:p w:rsidR="00F923FE" w:rsidRPr="00440EB0" w:rsidRDefault="00F923FE" w:rsidP="00F923FE">
      <w:pPr>
        <w:pStyle w:val="Listenabsatz"/>
        <w:rPr>
          <w:lang w:val="fr-FR"/>
        </w:rPr>
      </w:pPr>
    </w:p>
    <w:p w:rsidR="00ED04F3" w:rsidRPr="003D3505" w:rsidRDefault="00ED04F3" w:rsidP="002F61A7">
      <w:pPr>
        <w:pStyle w:val="Listenabsatz"/>
        <w:numPr>
          <w:ilvl w:val="0"/>
          <w:numId w:val="11"/>
        </w:numPr>
      </w:pPr>
      <w:r>
        <w:rPr>
          <w:rFonts w:eastAsiaTheme="minorEastAsia"/>
        </w:rPr>
        <w:t>Material properties like</w:t>
      </w:r>
      <w:r>
        <w:rPr>
          <w:rFonts w:eastAsiaTheme="minorEastAsia"/>
        </w:rPr>
        <w:br/>
        <w:t>Young’s modulus</w:t>
      </w:r>
      <w:r>
        <w:rPr>
          <w:rFonts w:eastAsiaTheme="minorEastAsia"/>
        </w:rPr>
        <w:tab/>
      </w:r>
      <w:r>
        <w:rPr>
          <w:rFonts w:eastAsiaTheme="minorEastAsia"/>
        </w:rPr>
        <w:tab/>
      </w:r>
      <w:r>
        <w:rPr>
          <w:rFonts w:eastAsiaTheme="minorEastAsia"/>
        </w:rPr>
        <w:tab/>
      </w:r>
      <w:r>
        <w:rPr>
          <w:rFonts w:eastAsiaTheme="minorEastAsia"/>
        </w:rPr>
        <w:tab/>
        <w:t>(</w:t>
      </w:r>
      <m:oMath>
        <m:r>
          <w:rPr>
            <w:rFonts w:ascii="Cambria Math" w:eastAsiaTheme="minorEastAsia" w:hAnsi="Cambria Math"/>
          </w:rPr>
          <m:t>E</m:t>
        </m:r>
      </m:oMath>
      <w:r>
        <w:rPr>
          <w:rFonts w:eastAsiaTheme="minorEastAsia"/>
        </w:rPr>
        <w:t>)</w:t>
      </w:r>
      <w:r>
        <w:rPr>
          <w:rFonts w:eastAsiaTheme="minorEastAsia"/>
        </w:rPr>
        <w:br/>
        <w:t>Minimum yield stress</w:t>
      </w:r>
      <w:r>
        <w:rPr>
          <w:rFonts w:eastAsiaTheme="minorEastAsia"/>
        </w:rPr>
        <w:tab/>
      </w:r>
      <w:r>
        <w:rPr>
          <w:rFonts w:eastAsiaTheme="minorEastAsia"/>
        </w:rPr>
        <w:tab/>
      </w:r>
      <w:r>
        <w:rPr>
          <w:rFonts w:eastAsiaTheme="minorEastAsia"/>
        </w:rPr>
        <w:tab/>
      </w:r>
      <w:r>
        <w:rPr>
          <w:rFonts w:eastAsiaTheme="minorEastAsia"/>
        </w:rPr>
        <w:tab/>
        <w:t>(</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y,min</m:t>
            </m:r>
          </m:sub>
        </m:sSub>
      </m:oMath>
      <w:r>
        <w:rPr>
          <w:rFonts w:eastAsiaTheme="minorEastAsia"/>
        </w:rPr>
        <w:t>)</w:t>
      </w:r>
      <w:r>
        <w:rPr>
          <w:rFonts w:eastAsiaTheme="minorEastAsia"/>
        </w:rPr>
        <w:br/>
        <w:t>Minimum ultimate stress</w:t>
      </w:r>
      <w:r>
        <w:rPr>
          <w:rFonts w:eastAsiaTheme="minorEastAsia"/>
        </w:rPr>
        <w:tab/>
      </w:r>
      <w:r>
        <w:rPr>
          <w:rFonts w:eastAsiaTheme="minorEastAsia"/>
        </w:rPr>
        <w:tab/>
      </w:r>
      <w:r>
        <w:rPr>
          <w:rFonts w:eastAsiaTheme="minorEastAsia"/>
        </w:rPr>
        <w:tab/>
        <w:t>(</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u,min</m:t>
            </m:r>
          </m:sub>
        </m:sSub>
      </m:oMath>
      <w:r>
        <w:rPr>
          <w:rFonts w:eastAsiaTheme="minorEastAsia"/>
        </w:rPr>
        <w:t>)</w:t>
      </w:r>
    </w:p>
    <w:p w:rsidR="00BE69DC" w:rsidRDefault="00BE69DC" w:rsidP="00BE69DC">
      <w:pPr>
        <w:pStyle w:val="berschrift2"/>
      </w:pPr>
      <w:bookmarkStart w:id="30" w:name="_Toc471711182"/>
      <w:r>
        <w:t>Literature review on CuCrZr</w:t>
      </w:r>
      <w:bookmarkEnd w:id="30"/>
    </w:p>
    <w:p w:rsidR="00BE69DC" w:rsidRDefault="00465222" w:rsidP="00773AFB">
      <w:pPr>
        <w:jc w:val="both"/>
      </w:pPr>
      <w:r>
        <w:t xml:space="preserve">In general copper alloys are used as heat sink in high heat flux regions like in ITER because of their advantage having excellent thermal conductivity and acceptable strength </w:t>
      </w:r>
      <w:sdt>
        <w:sdtPr>
          <w:id w:val="-101108821"/>
          <w:citation/>
        </w:sdtPr>
        <w:sdtEndPr/>
        <w:sdtContent>
          <w:r>
            <w:fldChar w:fldCharType="begin"/>
          </w:r>
          <w:r w:rsidRPr="00465222">
            <w:instrText xml:space="preserve"> CITATION ITE12 \l 1031 </w:instrText>
          </w:r>
          <w:r>
            <w:fldChar w:fldCharType="separate"/>
          </w:r>
          <w:r w:rsidR="00D41117" w:rsidRPr="00D41117">
            <w:rPr>
              <w:noProof/>
            </w:rPr>
            <w:t>[7]</w:t>
          </w:r>
          <w:r>
            <w:fldChar w:fldCharType="end"/>
          </w:r>
        </w:sdtContent>
      </w:sdt>
      <w:r>
        <w:t>.</w:t>
      </w:r>
      <w:r w:rsidR="00E0404C">
        <w:t xml:space="preserve"> Within the ITER SDC-IC code </w:t>
      </w:r>
      <w:sdt>
        <w:sdtPr>
          <w:id w:val="-1219975185"/>
          <w:citation/>
        </w:sdtPr>
        <w:sdtEndPr/>
        <w:sdtContent>
          <w:r w:rsidR="00E0404C">
            <w:fldChar w:fldCharType="begin"/>
          </w:r>
          <w:r w:rsidR="00E0404C" w:rsidRPr="00E0404C">
            <w:instrText xml:space="preserve"> CITATION ITE12 \l 1031 </w:instrText>
          </w:r>
          <w:r w:rsidR="00E0404C">
            <w:fldChar w:fldCharType="separate"/>
          </w:r>
          <w:r w:rsidR="00D41117" w:rsidRPr="00D41117">
            <w:rPr>
              <w:noProof/>
            </w:rPr>
            <w:t>[7]</w:t>
          </w:r>
          <w:r w:rsidR="00E0404C">
            <w:fldChar w:fldCharType="end"/>
          </w:r>
        </w:sdtContent>
      </w:sdt>
      <w:r w:rsidR="00E0404C">
        <w:t xml:space="preserve"> a special </w:t>
      </w:r>
      <w:r w:rsidR="00C70DE2">
        <w:t>ITER</w:t>
      </w:r>
      <w:r w:rsidR="00E0404C">
        <w:t xml:space="preserve"> CuCrZr grade was proposed and called CuCrZr-IG with its chemical composition as shown in </w:t>
      </w:r>
      <w:r w:rsidR="00E0404C">
        <w:fldChar w:fldCharType="begin"/>
      </w:r>
      <w:r w:rsidR="00E0404C">
        <w:instrText xml:space="preserve"> REF _Ref457905198 \h </w:instrText>
      </w:r>
      <w:r w:rsidR="00773AFB">
        <w:instrText xml:space="preserve"> \* MERGEFORMAT </w:instrText>
      </w:r>
      <w:r w:rsidR="00E0404C">
        <w:fldChar w:fldCharType="separate"/>
      </w:r>
      <w:r w:rsidR="00180CB7" w:rsidRPr="00E0404C">
        <w:rPr>
          <w:b/>
        </w:rPr>
        <w:t xml:space="preserve">Table </w:t>
      </w:r>
      <w:r w:rsidR="00180CB7">
        <w:rPr>
          <w:b/>
          <w:noProof/>
        </w:rPr>
        <w:t>1</w:t>
      </w:r>
      <w:r w:rsidR="00E0404C">
        <w:fldChar w:fldCharType="end"/>
      </w:r>
      <w:r w:rsidR="00E0404C">
        <w:t>.</w:t>
      </w:r>
    </w:p>
    <w:p w:rsidR="00E0404C" w:rsidRPr="00E0404C" w:rsidRDefault="00E0404C" w:rsidP="00E0404C">
      <w:pPr>
        <w:jc w:val="center"/>
        <w:rPr>
          <w:b/>
        </w:rPr>
      </w:pPr>
      <w:bookmarkStart w:id="31" w:name="_Ref457905198"/>
      <w:r w:rsidRPr="00E0404C">
        <w:rPr>
          <w:b/>
        </w:rPr>
        <w:t xml:space="preserve">Table </w:t>
      </w:r>
      <w:r w:rsidRPr="00E0404C">
        <w:rPr>
          <w:b/>
        </w:rPr>
        <w:fldChar w:fldCharType="begin"/>
      </w:r>
      <w:r w:rsidRPr="00E0404C">
        <w:rPr>
          <w:b/>
        </w:rPr>
        <w:instrText xml:space="preserve"> SEQ Table \* ARABIC </w:instrText>
      </w:r>
      <w:r w:rsidRPr="00E0404C">
        <w:rPr>
          <w:b/>
        </w:rPr>
        <w:fldChar w:fldCharType="separate"/>
      </w:r>
      <w:r w:rsidR="00180CB7">
        <w:rPr>
          <w:b/>
          <w:noProof/>
        </w:rPr>
        <w:t>1</w:t>
      </w:r>
      <w:r w:rsidRPr="00E0404C">
        <w:rPr>
          <w:b/>
        </w:rPr>
        <w:fldChar w:fldCharType="end"/>
      </w:r>
      <w:bookmarkEnd w:id="31"/>
      <w:r w:rsidRPr="00E0404C">
        <w:rPr>
          <w:b/>
        </w:rPr>
        <w:t xml:space="preserve"> Chemical composition of CuCrZr-IG</w:t>
      </w:r>
      <w:r>
        <w:rPr>
          <w:b/>
        </w:rPr>
        <w:t xml:space="preserve"> </w:t>
      </w:r>
      <w:sdt>
        <w:sdtPr>
          <w:rPr>
            <w:b/>
          </w:rPr>
          <w:id w:val="-883011962"/>
          <w:citation/>
        </w:sdtPr>
        <w:sdtEndPr/>
        <w:sdtContent>
          <w:r>
            <w:rPr>
              <w:b/>
            </w:rPr>
            <w:fldChar w:fldCharType="begin"/>
          </w:r>
          <w:r w:rsidRPr="00E0404C">
            <w:rPr>
              <w:b/>
            </w:rPr>
            <w:instrText xml:space="preserve"> CITATION ITE12 \l 1031 </w:instrText>
          </w:r>
          <w:r>
            <w:rPr>
              <w:b/>
            </w:rPr>
            <w:fldChar w:fldCharType="separate"/>
          </w:r>
          <w:r w:rsidR="00D41117" w:rsidRPr="00D41117">
            <w:rPr>
              <w:noProof/>
            </w:rPr>
            <w:t>[7]</w:t>
          </w:r>
          <w:r>
            <w:rPr>
              <w:b/>
            </w:rPr>
            <w:fldChar w:fldCharType="end"/>
          </w:r>
        </w:sdtContent>
      </w:sdt>
    </w:p>
    <w:tbl>
      <w:tblPr>
        <w:tblStyle w:val="Tabellenraster"/>
        <w:tblW w:w="0" w:type="auto"/>
        <w:jc w:val="center"/>
        <w:tblInd w:w="108" w:type="dxa"/>
        <w:tblLook w:val="04A0" w:firstRow="1" w:lastRow="0" w:firstColumn="1" w:lastColumn="0" w:noHBand="0" w:noVBand="1"/>
      </w:tblPr>
      <w:tblGrid>
        <w:gridCol w:w="1085"/>
        <w:gridCol w:w="915"/>
        <w:gridCol w:w="940"/>
        <w:gridCol w:w="1163"/>
        <w:gridCol w:w="2927"/>
      </w:tblGrid>
      <w:tr w:rsidR="00E0404C" w:rsidRPr="00622D52" w:rsidTr="00256D0E">
        <w:trPr>
          <w:jc w:val="center"/>
        </w:trPr>
        <w:tc>
          <w:tcPr>
            <w:tcW w:w="0" w:type="auto"/>
            <w:shd w:val="clear" w:color="auto" w:fill="BFBFBF" w:themeFill="background1" w:themeFillShade="BF"/>
          </w:tcPr>
          <w:p w:rsidR="00E0404C" w:rsidRPr="00622D52" w:rsidRDefault="00E0404C" w:rsidP="00256D0E">
            <w:pPr>
              <w:jc w:val="center"/>
              <w:rPr>
                <w:b/>
              </w:rPr>
            </w:pPr>
            <w:r w:rsidRPr="00622D52">
              <w:rPr>
                <w:b/>
              </w:rPr>
              <w:t>Alloy</w:t>
            </w:r>
          </w:p>
        </w:tc>
        <w:tc>
          <w:tcPr>
            <w:tcW w:w="0" w:type="auto"/>
            <w:gridSpan w:val="4"/>
            <w:shd w:val="clear" w:color="auto" w:fill="BFBFBF" w:themeFill="background1" w:themeFillShade="BF"/>
          </w:tcPr>
          <w:p w:rsidR="00E0404C" w:rsidRPr="00622D52" w:rsidRDefault="00E0404C" w:rsidP="00256D0E">
            <w:pPr>
              <w:jc w:val="center"/>
              <w:rPr>
                <w:b/>
              </w:rPr>
            </w:pPr>
            <w:r w:rsidRPr="00622D52">
              <w:rPr>
                <w:b/>
              </w:rPr>
              <w:t>Alloying Elements, wt.%</w:t>
            </w:r>
          </w:p>
        </w:tc>
      </w:tr>
      <w:tr w:rsidR="00E0404C" w:rsidRPr="00622D52" w:rsidTr="00256D0E">
        <w:trPr>
          <w:jc w:val="center"/>
        </w:trPr>
        <w:tc>
          <w:tcPr>
            <w:tcW w:w="0" w:type="auto"/>
            <w:shd w:val="clear" w:color="auto" w:fill="BFBFBF" w:themeFill="background1" w:themeFillShade="BF"/>
          </w:tcPr>
          <w:p w:rsidR="00E0404C" w:rsidRPr="00622D52" w:rsidRDefault="00E0404C" w:rsidP="00256D0E">
            <w:pPr>
              <w:jc w:val="center"/>
              <w:rPr>
                <w:b/>
              </w:rPr>
            </w:pPr>
          </w:p>
        </w:tc>
        <w:tc>
          <w:tcPr>
            <w:tcW w:w="0" w:type="auto"/>
            <w:shd w:val="clear" w:color="auto" w:fill="BFBFBF" w:themeFill="background1" w:themeFillShade="BF"/>
          </w:tcPr>
          <w:p w:rsidR="00E0404C" w:rsidRPr="00622D52" w:rsidRDefault="00E0404C" w:rsidP="00256D0E">
            <w:pPr>
              <w:jc w:val="center"/>
              <w:rPr>
                <w:b/>
              </w:rPr>
            </w:pPr>
            <w:r w:rsidRPr="00622D52">
              <w:rPr>
                <w:b/>
              </w:rPr>
              <w:t>Cu</w:t>
            </w:r>
          </w:p>
        </w:tc>
        <w:tc>
          <w:tcPr>
            <w:tcW w:w="0" w:type="auto"/>
            <w:shd w:val="clear" w:color="auto" w:fill="BFBFBF" w:themeFill="background1" w:themeFillShade="BF"/>
          </w:tcPr>
          <w:p w:rsidR="00E0404C" w:rsidRPr="00622D52" w:rsidRDefault="00E0404C" w:rsidP="00256D0E">
            <w:pPr>
              <w:jc w:val="center"/>
              <w:rPr>
                <w:b/>
              </w:rPr>
            </w:pPr>
            <w:r w:rsidRPr="00622D52">
              <w:rPr>
                <w:b/>
              </w:rPr>
              <w:t>Cr</w:t>
            </w:r>
          </w:p>
        </w:tc>
        <w:tc>
          <w:tcPr>
            <w:tcW w:w="0" w:type="auto"/>
            <w:shd w:val="clear" w:color="auto" w:fill="BFBFBF" w:themeFill="background1" w:themeFillShade="BF"/>
          </w:tcPr>
          <w:p w:rsidR="00E0404C" w:rsidRPr="00622D52" w:rsidRDefault="00E0404C" w:rsidP="00256D0E">
            <w:pPr>
              <w:jc w:val="center"/>
              <w:rPr>
                <w:b/>
              </w:rPr>
            </w:pPr>
            <w:proofErr w:type="spellStart"/>
            <w:r w:rsidRPr="00622D52">
              <w:rPr>
                <w:b/>
              </w:rPr>
              <w:t>Zr</w:t>
            </w:r>
            <w:proofErr w:type="spellEnd"/>
          </w:p>
        </w:tc>
        <w:tc>
          <w:tcPr>
            <w:tcW w:w="0" w:type="auto"/>
            <w:shd w:val="clear" w:color="auto" w:fill="BFBFBF" w:themeFill="background1" w:themeFillShade="BF"/>
          </w:tcPr>
          <w:p w:rsidR="00E0404C" w:rsidRPr="00622D52" w:rsidRDefault="00E0404C" w:rsidP="00256D0E">
            <w:pPr>
              <w:jc w:val="center"/>
              <w:rPr>
                <w:b/>
              </w:rPr>
            </w:pPr>
            <w:r w:rsidRPr="00622D52">
              <w:rPr>
                <w:b/>
              </w:rPr>
              <w:t>Impurities</w:t>
            </w:r>
          </w:p>
        </w:tc>
      </w:tr>
      <w:tr w:rsidR="00E0404C" w:rsidRPr="00622D52" w:rsidTr="00256D0E">
        <w:trPr>
          <w:jc w:val="center"/>
        </w:trPr>
        <w:tc>
          <w:tcPr>
            <w:tcW w:w="0" w:type="auto"/>
          </w:tcPr>
          <w:p w:rsidR="00E0404C" w:rsidRPr="00622D52" w:rsidRDefault="00E0404C" w:rsidP="00256D0E">
            <w:pPr>
              <w:jc w:val="center"/>
            </w:pPr>
            <w:r w:rsidRPr="00622D52">
              <w:t>CuCrZr-IG</w:t>
            </w:r>
          </w:p>
        </w:tc>
        <w:tc>
          <w:tcPr>
            <w:tcW w:w="0" w:type="auto"/>
          </w:tcPr>
          <w:p w:rsidR="00E0404C" w:rsidRPr="00622D52" w:rsidRDefault="00E0404C" w:rsidP="00256D0E">
            <w:pPr>
              <w:jc w:val="center"/>
            </w:pPr>
            <w:r w:rsidRPr="00622D52">
              <w:t>Balance</w:t>
            </w:r>
          </w:p>
        </w:tc>
        <w:tc>
          <w:tcPr>
            <w:tcW w:w="0" w:type="auto"/>
          </w:tcPr>
          <w:p w:rsidR="00E0404C" w:rsidRPr="00622D52" w:rsidRDefault="00E0404C" w:rsidP="00256D0E">
            <w:pPr>
              <w:jc w:val="center"/>
            </w:pPr>
            <w:r w:rsidRPr="00622D52">
              <w:t>0.6</w:t>
            </w:r>
            <w:r w:rsidR="00256D0E" w:rsidRPr="00622D52">
              <w:t xml:space="preserve"> </w:t>
            </w:r>
            <w:r w:rsidRPr="00622D52">
              <w:t>-</w:t>
            </w:r>
            <w:r w:rsidR="00256D0E" w:rsidRPr="00622D52">
              <w:t xml:space="preserve"> </w:t>
            </w:r>
            <w:r w:rsidRPr="00622D52">
              <w:t>0.9</w:t>
            </w:r>
          </w:p>
        </w:tc>
        <w:tc>
          <w:tcPr>
            <w:tcW w:w="0" w:type="auto"/>
          </w:tcPr>
          <w:p w:rsidR="00E0404C" w:rsidRPr="00622D52" w:rsidRDefault="00E0404C" w:rsidP="00256D0E">
            <w:pPr>
              <w:jc w:val="center"/>
            </w:pPr>
            <w:r w:rsidRPr="00622D52">
              <w:t>0.07</w:t>
            </w:r>
            <w:r w:rsidR="00256D0E" w:rsidRPr="00622D52">
              <w:t xml:space="preserve"> </w:t>
            </w:r>
            <w:r w:rsidRPr="00622D52">
              <w:t>-</w:t>
            </w:r>
            <w:r w:rsidR="00256D0E" w:rsidRPr="00622D52">
              <w:t xml:space="preserve"> </w:t>
            </w:r>
            <w:r w:rsidRPr="00622D52">
              <w:t>0.15</w:t>
            </w:r>
          </w:p>
        </w:tc>
        <w:tc>
          <w:tcPr>
            <w:tcW w:w="0" w:type="auto"/>
          </w:tcPr>
          <w:p w:rsidR="00E0404C" w:rsidRPr="00622D52" w:rsidRDefault="00E0404C" w:rsidP="00F923FE">
            <w:pPr>
              <w:jc w:val="center"/>
            </w:pPr>
            <w:r w:rsidRPr="00622D52">
              <w:t>Total &lt; 0.15, including</w:t>
            </w:r>
            <w:r w:rsidR="00256D0E" w:rsidRPr="00622D52">
              <w:t>:</w:t>
            </w:r>
            <w:r w:rsidRPr="00622D52">
              <w:br/>
              <w:t>Co &lt; 0.05</w:t>
            </w:r>
            <w:r w:rsidR="00F923FE" w:rsidRPr="00622D52">
              <w:t xml:space="preserve">, </w:t>
            </w:r>
            <w:proofErr w:type="spellStart"/>
            <w:r w:rsidRPr="00622D52">
              <w:t>Nb</w:t>
            </w:r>
            <w:proofErr w:type="spellEnd"/>
            <w:r w:rsidRPr="00622D52">
              <w:t xml:space="preserve"> &lt; 0.10</w:t>
            </w:r>
            <w:r w:rsidR="00F923FE" w:rsidRPr="00622D52">
              <w:t xml:space="preserve">, </w:t>
            </w:r>
            <w:r w:rsidRPr="00622D52">
              <w:t>Ta &lt; 0.01</w:t>
            </w:r>
            <w:r w:rsidRPr="00622D52">
              <w:br/>
              <w:t>O as low as possible</w:t>
            </w:r>
          </w:p>
        </w:tc>
      </w:tr>
    </w:tbl>
    <w:p w:rsidR="00E0404C" w:rsidRDefault="00E0404C" w:rsidP="00BE69DC"/>
    <w:p w:rsidR="00E0404C" w:rsidRDefault="00E0404C" w:rsidP="00773AFB">
      <w:pPr>
        <w:jc w:val="both"/>
      </w:pPr>
      <w:r>
        <w:t>In general mechanical properties of CuCrZr-IG strongly depend on heat treatment and are distinguished in ITER SDC-IC as</w:t>
      </w:r>
    </w:p>
    <w:p w:rsidR="00E0404C" w:rsidRDefault="00E0404C" w:rsidP="002F61A7">
      <w:pPr>
        <w:pStyle w:val="Listenabsatz"/>
        <w:numPr>
          <w:ilvl w:val="0"/>
          <w:numId w:val="14"/>
        </w:numPr>
      </w:pPr>
      <w:r>
        <w:t>Treatment A: Solution annealed, cold worked, aged</w:t>
      </w:r>
    </w:p>
    <w:p w:rsidR="00E0404C" w:rsidRDefault="00E0404C" w:rsidP="002F61A7">
      <w:pPr>
        <w:pStyle w:val="Listenabsatz"/>
        <w:numPr>
          <w:ilvl w:val="0"/>
          <w:numId w:val="14"/>
        </w:numPr>
      </w:pPr>
      <w:r>
        <w:t>Treatment B: Solution annealed, aged</w:t>
      </w:r>
    </w:p>
    <w:p w:rsidR="00E0404C" w:rsidRDefault="00773AFB" w:rsidP="002F61A7">
      <w:pPr>
        <w:pStyle w:val="Listenabsatz"/>
        <w:numPr>
          <w:ilvl w:val="0"/>
          <w:numId w:val="14"/>
        </w:numPr>
      </w:pPr>
      <w:r>
        <w:t xml:space="preserve">Treatment C: Typical treatment for First Wall and </w:t>
      </w:r>
      <w:proofErr w:type="spellStart"/>
      <w:r>
        <w:t>Divertor</w:t>
      </w:r>
      <w:proofErr w:type="spellEnd"/>
    </w:p>
    <w:p w:rsidR="00773AFB" w:rsidRDefault="00A37DAA" w:rsidP="00773AFB">
      <w:pPr>
        <w:jc w:val="both"/>
      </w:pPr>
      <w:r>
        <w:lastRenderedPageBreak/>
        <w:t>In ITER SDC-IC the most data is available for Treatment B</w:t>
      </w:r>
      <w:r w:rsidR="00E0404C">
        <w:t xml:space="preserve">. </w:t>
      </w:r>
      <w:r w:rsidR="00773AFB">
        <w:t xml:space="preserve">For the other two treatments the mechanical properties are more limited. </w:t>
      </w:r>
      <w:r>
        <w:t xml:space="preserve">Whenever other literature than ITER SDC-IC is used for material </w:t>
      </w:r>
      <w:r w:rsidR="00B05D23">
        <w:t xml:space="preserve">database </w:t>
      </w:r>
      <w:r>
        <w:t xml:space="preserve">the </w:t>
      </w:r>
      <w:r w:rsidR="00B05D23">
        <w:t>t</w:t>
      </w:r>
      <w:r>
        <w:t xml:space="preserve">reatment is not clear, but ITER SDC-IC data used in a) – e) is based on Treatment B. </w:t>
      </w:r>
      <w:r w:rsidR="00773AFB">
        <w:t>The maximum operation temperature mentioned in ITER SDC-IC is 350 °C. For this reason only temperatures between room temperature and 350 °</w:t>
      </w:r>
      <w:proofErr w:type="spellStart"/>
      <w:r w:rsidR="00773AFB">
        <w:t xml:space="preserve">C </w:t>
      </w:r>
      <w:r w:rsidR="00B05D23">
        <w:t>are</w:t>
      </w:r>
      <w:proofErr w:type="spellEnd"/>
      <w:r w:rsidR="00B05D23">
        <w:t xml:space="preserve"> of major interest</w:t>
      </w:r>
      <w:r w:rsidR="00773AFB">
        <w:t>. In the following the different required available material data</w:t>
      </w:r>
      <w:r w:rsidR="00B05D23">
        <w:t xml:space="preserve"> for possible CFA extension</w:t>
      </w:r>
      <w:r w:rsidR="00DB0D33">
        <w:t xml:space="preserve"> are</w:t>
      </w:r>
      <w:r w:rsidR="00773AFB">
        <w:t xml:space="preserve"> </w:t>
      </w:r>
      <w:r>
        <w:t xml:space="preserve">listed in </w:t>
      </w:r>
      <w:r w:rsidR="00971755">
        <w:t>a) – e).</w:t>
      </w:r>
    </w:p>
    <w:p w:rsidR="00ED04F3" w:rsidRPr="00B05D23" w:rsidRDefault="00551328" w:rsidP="002F61A7">
      <w:pPr>
        <w:pStyle w:val="Listenabsatz"/>
        <w:numPr>
          <w:ilvl w:val="0"/>
          <w:numId w:val="12"/>
        </w:numPr>
        <w:ind w:left="360"/>
      </w:pPr>
      <w:r>
        <w:t>Design fatigue curve</w:t>
      </w:r>
      <w:r w:rsidR="00ED04F3" w:rsidRPr="00F833C2">
        <w:t xml:space="preserve"> (</w:t>
      </w:r>
      <m:oMath>
        <m:r>
          <w:rPr>
            <w:rFonts w:ascii="Cambria Math" w:hAnsi="Cambria Math"/>
          </w:rPr>
          <m:t>∆</m:t>
        </m:r>
        <m:sSub>
          <m:sSubPr>
            <m:ctrlPr>
              <w:rPr>
                <w:rFonts w:ascii="Cambria Math" w:hAnsi="Cambria Math"/>
                <w:i/>
                <w:lang w:val="de-DE"/>
              </w:rPr>
            </m:ctrlPr>
          </m:sSubPr>
          <m:e>
            <m:r>
              <w:rPr>
                <w:rFonts w:ascii="Cambria Math" w:hAnsi="Cambria Math"/>
                <w:lang w:val="de-DE"/>
              </w:rPr>
              <m:t>ε</m:t>
            </m:r>
          </m:e>
          <m:sub>
            <m:r>
              <w:rPr>
                <w:rFonts w:ascii="Cambria Math" w:hAnsi="Cambria Math"/>
                <w:lang w:val="de-DE"/>
              </w:rPr>
              <m:t>t</m:t>
            </m:r>
          </m:sub>
        </m:sSub>
        <m:r>
          <w:rPr>
            <w:rFonts w:ascii="Cambria Math" w:hAnsi="Cambria Math"/>
          </w:rPr>
          <m:t>-</m:t>
        </m:r>
        <m:sSub>
          <m:sSubPr>
            <m:ctrlPr>
              <w:rPr>
                <w:rFonts w:ascii="Cambria Math" w:hAnsi="Cambria Math"/>
                <w:i/>
                <w:lang w:val="de-DE"/>
              </w:rPr>
            </m:ctrlPr>
          </m:sSubPr>
          <m:e>
            <m:r>
              <w:rPr>
                <w:rFonts w:ascii="Cambria Math" w:hAnsi="Cambria Math"/>
                <w:lang w:val="de-DE"/>
              </w:rPr>
              <m:t>N</m:t>
            </m:r>
          </m:e>
          <m:sub>
            <m:r>
              <w:rPr>
                <w:rFonts w:ascii="Cambria Math" w:hAnsi="Cambria Math"/>
                <w:lang w:val="de-DE"/>
              </w:rPr>
              <m:t>d</m:t>
            </m:r>
          </m:sub>
        </m:sSub>
      </m:oMath>
      <w:r w:rsidR="00ED04F3" w:rsidRPr="00511230">
        <w:rPr>
          <w:rFonts w:eastAsiaTheme="minorEastAsia"/>
        </w:rPr>
        <w:t>)</w:t>
      </w:r>
      <w:r>
        <w:rPr>
          <w:rFonts w:eastAsiaTheme="minorEastAsia"/>
        </w:rPr>
        <w:tab/>
      </w:r>
      <w:r>
        <w:rPr>
          <w:rFonts w:eastAsiaTheme="minorEastAsia"/>
        </w:rPr>
        <w:tab/>
      </w:r>
      <w:r w:rsidR="00F923FE">
        <w:rPr>
          <w:rFonts w:eastAsiaTheme="minorEastAsia"/>
        </w:rPr>
        <w:tab/>
      </w:r>
      <w:r w:rsidR="00F923FE">
        <w:rPr>
          <w:rFonts w:eastAsiaTheme="minorEastAsia"/>
        </w:rPr>
        <w:tab/>
      </w:r>
      <w:r w:rsidR="00F923FE">
        <w:rPr>
          <w:rFonts w:eastAsiaTheme="minorEastAsia"/>
        </w:rPr>
        <w:tab/>
      </w:r>
      <w:r>
        <w:rPr>
          <w:rFonts w:eastAsiaTheme="minorEastAsia"/>
        </w:rPr>
        <w:t xml:space="preserve">reference: </w:t>
      </w:r>
      <w:sdt>
        <w:sdtPr>
          <w:rPr>
            <w:rFonts w:eastAsiaTheme="minorEastAsia"/>
          </w:rPr>
          <w:id w:val="73943680"/>
          <w:citation/>
        </w:sdtPr>
        <w:sdtEndPr/>
        <w:sdtContent>
          <w:r>
            <w:rPr>
              <w:rFonts w:eastAsiaTheme="minorEastAsia"/>
            </w:rPr>
            <w:fldChar w:fldCharType="begin"/>
          </w:r>
          <w:r w:rsidRPr="00551328">
            <w:rPr>
              <w:rFonts w:eastAsiaTheme="minorEastAsia"/>
            </w:rPr>
            <w:instrText xml:space="preserve"> CITATION ITE12 \l 1031 </w:instrText>
          </w:r>
          <w:r>
            <w:rPr>
              <w:rFonts w:eastAsiaTheme="minorEastAsia"/>
            </w:rPr>
            <w:fldChar w:fldCharType="separate"/>
          </w:r>
          <w:r w:rsidR="00D41117" w:rsidRPr="00D41117">
            <w:rPr>
              <w:rFonts w:eastAsiaTheme="minorEastAsia"/>
              <w:noProof/>
            </w:rPr>
            <w:t>[7]</w:t>
          </w:r>
          <w:r>
            <w:rPr>
              <w:rFonts w:eastAsiaTheme="minorEastAsia"/>
            </w:rPr>
            <w:fldChar w:fldCharType="end"/>
          </w:r>
        </w:sdtContent>
      </w:sdt>
    </w:p>
    <w:p w:rsidR="00B05D23" w:rsidRDefault="00B05D23" w:rsidP="00B05D23">
      <w:pPr>
        <w:pStyle w:val="Listenabsatz"/>
        <w:ind w:left="360"/>
        <w:jc w:val="both"/>
        <w:rPr>
          <w:rFonts w:eastAsiaTheme="minorEastAsia"/>
        </w:rPr>
      </w:pPr>
      <w:r>
        <w:rPr>
          <w:rFonts w:eastAsiaTheme="minorEastAsia"/>
        </w:rPr>
        <w:t xml:space="preserve">In ITER SDC-IC </w:t>
      </w:r>
      <w:sdt>
        <w:sdtPr>
          <w:rPr>
            <w:rFonts w:eastAsiaTheme="minorEastAsia"/>
          </w:rPr>
          <w:id w:val="-428120852"/>
          <w:citation/>
        </w:sdtPr>
        <w:sdtEndPr/>
        <w:sdtContent>
          <w:r>
            <w:rPr>
              <w:rFonts w:eastAsiaTheme="minorEastAsia"/>
            </w:rPr>
            <w:fldChar w:fldCharType="begin"/>
          </w:r>
          <w:r w:rsidRPr="00B05D23">
            <w:rPr>
              <w:rFonts w:eastAsiaTheme="minorEastAsia"/>
            </w:rPr>
            <w:instrText xml:space="preserve"> CITATION ITE12 \l 1031 </w:instrText>
          </w:r>
          <w:r>
            <w:rPr>
              <w:rFonts w:eastAsiaTheme="minorEastAsia"/>
            </w:rPr>
            <w:fldChar w:fldCharType="separate"/>
          </w:r>
          <w:r w:rsidR="00D41117" w:rsidRPr="00D41117">
            <w:rPr>
              <w:rFonts w:eastAsiaTheme="minorEastAsia"/>
              <w:noProof/>
            </w:rPr>
            <w:t>[7]</w:t>
          </w:r>
          <w:r>
            <w:rPr>
              <w:rFonts w:eastAsiaTheme="minorEastAsia"/>
            </w:rPr>
            <w:fldChar w:fldCharType="end"/>
          </w:r>
        </w:sdtContent>
      </w:sdt>
      <w:r>
        <w:rPr>
          <w:rFonts w:eastAsiaTheme="minorEastAsia"/>
        </w:rPr>
        <w:t xml:space="preserve"> design fatigue curve is available for CuCrZr (</w:t>
      </w:r>
      <w:r w:rsidR="0042643B">
        <w:rPr>
          <w:rFonts w:eastAsiaTheme="minorEastAsia"/>
        </w:rPr>
        <w:fldChar w:fldCharType="begin"/>
      </w:r>
      <w:r w:rsidR="0042643B">
        <w:rPr>
          <w:rFonts w:eastAsiaTheme="minorEastAsia"/>
        </w:rPr>
        <w:instrText xml:space="preserve"> REF _Ref458078291 \h </w:instrText>
      </w:r>
      <w:r w:rsidR="0042643B">
        <w:rPr>
          <w:rFonts w:eastAsiaTheme="minorEastAsia"/>
        </w:rPr>
      </w:r>
      <w:r w:rsidR="0042643B">
        <w:rPr>
          <w:rFonts w:eastAsiaTheme="minorEastAsia"/>
        </w:rPr>
        <w:fldChar w:fldCharType="separate"/>
      </w:r>
      <w:r w:rsidR="00180CB7" w:rsidRPr="00B05D23">
        <w:rPr>
          <w:b/>
        </w:rPr>
        <w:t xml:space="preserve">Figure </w:t>
      </w:r>
      <w:r w:rsidR="00180CB7">
        <w:rPr>
          <w:b/>
          <w:noProof/>
        </w:rPr>
        <w:t>15</w:t>
      </w:r>
      <w:r w:rsidR="0042643B">
        <w:rPr>
          <w:rFonts w:eastAsiaTheme="minorEastAsia"/>
        </w:rPr>
        <w:fldChar w:fldCharType="end"/>
      </w:r>
      <w:r>
        <w:rPr>
          <w:rFonts w:eastAsiaTheme="minorEastAsia"/>
        </w:rPr>
        <w:t xml:space="preserve">) with different strength parameter and all data are treated as one set. So the curve is valid for all treatments and for temperatures between room temperature and 350 °C. </w:t>
      </w:r>
      <w:r w:rsidR="008A56A3">
        <w:rPr>
          <w:rFonts w:eastAsiaTheme="minorEastAsia"/>
        </w:rPr>
        <w:t>Consequently this curve could be used for CFA tool extension.</w:t>
      </w:r>
    </w:p>
    <w:p w:rsidR="00F923FE" w:rsidRPr="00551328" w:rsidRDefault="00F923FE" w:rsidP="00B05D23">
      <w:pPr>
        <w:pStyle w:val="Listenabsatz"/>
        <w:ind w:left="360"/>
        <w:jc w:val="both"/>
      </w:pPr>
    </w:p>
    <w:p w:rsidR="00B05D23" w:rsidRDefault="0042643B" w:rsidP="0042643B">
      <w:pPr>
        <w:pStyle w:val="Listenabsatz"/>
        <w:keepNext/>
        <w:ind w:left="360"/>
        <w:jc w:val="center"/>
      </w:pPr>
      <w:r>
        <w:rPr>
          <w:noProof/>
          <w:lang w:eastAsia="en-GB"/>
        </w:rPr>
        <w:drawing>
          <wp:inline distT="0" distB="0" distL="0" distR="0" wp14:anchorId="68C569EB" wp14:editId="787D5813">
            <wp:extent cx="4114800" cy="2550772"/>
            <wp:effectExtent l="0" t="0" r="0" b="254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14800" cy="2550772"/>
                    </a:xfrm>
                    <a:prstGeom prst="rect">
                      <a:avLst/>
                    </a:prstGeom>
                    <a:noFill/>
                    <a:ln>
                      <a:noFill/>
                    </a:ln>
                  </pic:spPr>
                </pic:pic>
              </a:graphicData>
            </a:graphic>
          </wp:inline>
        </w:drawing>
      </w:r>
    </w:p>
    <w:p w:rsidR="00551328" w:rsidRPr="00B05D23" w:rsidRDefault="00B05D23" w:rsidP="00B05D23">
      <w:pPr>
        <w:jc w:val="center"/>
        <w:rPr>
          <w:b/>
        </w:rPr>
      </w:pPr>
      <w:bookmarkStart w:id="32" w:name="_Ref458078291"/>
      <w:r w:rsidRPr="00B05D23">
        <w:rPr>
          <w:b/>
        </w:rPr>
        <w:t xml:space="preserve">Figure </w:t>
      </w:r>
      <w:r w:rsidRPr="00B05D23">
        <w:rPr>
          <w:b/>
        </w:rPr>
        <w:fldChar w:fldCharType="begin"/>
      </w:r>
      <w:r w:rsidRPr="00B05D23">
        <w:rPr>
          <w:b/>
        </w:rPr>
        <w:instrText xml:space="preserve"> SEQ Figure \* ARABIC </w:instrText>
      </w:r>
      <w:r w:rsidRPr="00B05D23">
        <w:rPr>
          <w:b/>
        </w:rPr>
        <w:fldChar w:fldCharType="separate"/>
      </w:r>
      <w:r w:rsidR="00180CB7">
        <w:rPr>
          <w:b/>
          <w:noProof/>
        </w:rPr>
        <w:t>15</w:t>
      </w:r>
      <w:r w:rsidRPr="00B05D23">
        <w:rPr>
          <w:b/>
        </w:rPr>
        <w:fldChar w:fldCharType="end"/>
      </w:r>
      <w:bookmarkEnd w:id="32"/>
      <w:r w:rsidRPr="00B05D23">
        <w:rPr>
          <w:b/>
        </w:rPr>
        <w:t xml:space="preserve"> CuCrZr</w:t>
      </w:r>
      <w:r w:rsidR="0042643B">
        <w:rPr>
          <w:b/>
        </w:rPr>
        <w:t>:</w:t>
      </w:r>
      <w:r w:rsidRPr="00B05D23">
        <w:rPr>
          <w:b/>
        </w:rPr>
        <w:t xml:space="preserve"> </w:t>
      </w:r>
      <w:r w:rsidR="00515CC6">
        <w:rPr>
          <w:b/>
        </w:rPr>
        <w:t>D</w:t>
      </w:r>
      <w:r w:rsidRPr="00B05D23">
        <w:rPr>
          <w:b/>
        </w:rPr>
        <w:t>esign fatigue curve</w:t>
      </w:r>
    </w:p>
    <w:p w:rsidR="0036456C" w:rsidRDefault="00ED04F3" w:rsidP="002F61A7">
      <w:pPr>
        <w:pStyle w:val="Listenabsatz"/>
        <w:numPr>
          <w:ilvl w:val="0"/>
          <w:numId w:val="12"/>
        </w:numPr>
        <w:ind w:left="360"/>
        <w:rPr>
          <w:rFonts w:eastAsiaTheme="minorEastAsia"/>
        </w:rPr>
      </w:pPr>
      <w:r w:rsidRPr="00551328">
        <w:rPr>
          <w:rFonts w:eastAsiaTheme="minorEastAsia"/>
        </w:rPr>
        <w:t>Creep s</w:t>
      </w:r>
      <w:r w:rsidR="00F923FE">
        <w:rPr>
          <w:rFonts w:eastAsiaTheme="minorEastAsia"/>
        </w:rPr>
        <w:t xml:space="preserve">tress vs time to rupture curves </w:t>
      </w:r>
      <w:r w:rsidRPr="00551328">
        <w:rPr>
          <w:rFonts w:eastAsiaTheme="minorEastAsia"/>
        </w:rPr>
        <w:t>(</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oMath>
      <w:r w:rsidRPr="00551328">
        <w:rPr>
          <w:rFonts w:eastAsiaTheme="minorEastAsia"/>
        </w:rPr>
        <w:t>)</w:t>
      </w:r>
      <w:r w:rsidR="0036456C">
        <w:rPr>
          <w:rFonts w:eastAsiaTheme="minorEastAsia"/>
        </w:rPr>
        <w:tab/>
      </w:r>
      <w:r w:rsidR="0036456C">
        <w:rPr>
          <w:rFonts w:eastAsiaTheme="minorEastAsia"/>
        </w:rPr>
        <w:tab/>
      </w:r>
      <w:r w:rsidR="00F923FE">
        <w:rPr>
          <w:rFonts w:eastAsiaTheme="minorEastAsia"/>
        </w:rPr>
        <w:tab/>
      </w:r>
      <w:r w:rsidR="0036456C">
        <w:rPr>
          <w:rFonts w:eastAsiaTheme="minorEastAsia"/>
        </w:rPr>
        <w:t xml:space="preserve">reference: </w:t>
      </w:r>
      <w:sdt>
        <w:sdtPr>
          <w:rPr>
            <w:rFonts w:eastAsiaTheme="minorEastAsia"/>
          </w:rPr>
          <w:id w:val="-294072739"/>
          <w:citation/>
        </w:sdtPr>
        <w:sdtEndPr/>
        <w:sdtContent>
          <w:r w:rsidR="0036456C">
            <w:rPr>
              <w:rFonts w:eastAsiaTheme="minorEastAsia"/>
            </w:rPr>
            <w:fldChar w:fldCharType="begin"/>
          </w:r>
          <w:r w:rsidR="0036456C" w:rsidRPr="0036456C">
            <w:rPr>
              <w:rFonts w:eastAsiaTheme="minorEastAsia"/>
            </w:rPr>
            <w:instrText xml:space="preserve"> CITATION Mar05 \l 1031 </w:instrText>
          </w:r>
          <w:r w:rsidR="0036456C">
            <w:rPr>
              <w:rFonts w:eastAsiaTheme="minorEastAsia"/>
            </w:rPr>
            <w:fldChar w:fldCharType="separate"/>
          </w:r>
          <w:r w:rsidR="00D41117" w:rsidRPr="00D41117">
            <w:rPr>
              <w:rFonts w:eastAsiaTheme="minorEastAsia"/>
              <w:noProof/>
            </w:rPr>
            <w:t>[8]</w:t>
          </w:r>
          <w:r w:rsidR="0036456C">
            <w:rPr>
              <w:rFonts w:eastAsiaTheme="minorEastAsia"/>
            </w:rPr>
            <w:fldChar w:fldCharType="end"/>
          </w:r>
        </w:sdtContent>
      </w:sdt>
    </w:p>
    <w:p w:rsidR="009D6CFE" w:rsidRDefault="009D6CFE" w:rsidP="00F923FE">
      <w:pPr>
        <w:pStyle w:val="Listenabsatz"/>
        <w:ind w:left="360"/>
        <w:jc w:val="both"/>
        <w:rPr>
          <w:rFonts w:eastAsiaTheme="minorEastAsia"/>
        </w:rPr>
      </w:pPr>
      <w:r>
        <w:rPr>
          <w:rFonts w:eastAsiaTheme="minorEastAsia"/>
        </w:rPr>
        <w:t xml:space="preserve">The Larson-Miller approach can be used to identify creep stress vs. time to rupture if specific requirements (temperature independence) can be demonstrated </w:t>
      </w:r>
      <w:sdt>
        <w:sdtPr>
          <w:rPr>
            <w:rFonts w:eastAsiaTheme="minorEastAsia"/>
          </w:rPr>
          <w:id w:val="1590579704"/>
          <w:citation/>
        </w:sdtPr>
        <w:sdtEndPr/>
        <w:sdtContent>
          <w:r>
            <w:rPr>
              <w:rFonts w:eastAsiaTheme="minorEastAsia"/>
            </w:rPr>
            <w:fldChar w:fldCharType="begin"/>
          </w:r>
          <w:r w:rsidRPr="009D6CFE">
            <w:rPr>
              <w:rFonts w:eastAsiaTheme="minorEastAsia"/>
            </w:rPr>
            <w:instrText xml:space="preserve"> CITATION Mar05 \l 1031 </w:instrText>
          </w:r>
          <w:r>
            <w:rPr>
              <w:rFonts w:eastAsiaTheme="minorEastAsia"/>
            </w:rPr>
            <w:fldChar w:fldCharType="separate"/>
          </w:r>
          <w:r w:rsidR="00D41117" w:rsidRPr="00D41117">
            <w:rPr>
              <w:rFonts w:eastAsiaTheme="minorEastAsia"/>
              <w:noProof/>
            </w:rPr>
            <w:t>[8]</w:t>
          </w:r>
          <w:r>
            <w:rPr>
              <w:rFonts w:eastAsiaTheme="minorEastAsia"/>
            </w:rPr>
            <w:fldChar w:fldCharType="end"/>
          </w:r>
        </w:sdtContent>
      </w:sdt>
      <w:r>
        <w:rPr>
          <w:rFonts w:eastAsiaTheme="minorEastAsia"/>
        </w:rPr>
        <w:t xml:space="preserve">. Based on a lot of creep data between 100 °C and 300 °C the Larson-Miller equation for CuCrZr </w:t>
      </w:r>
      <w:sdt>
        <w:sdtPr>
          <w:rPr>
            <w:rFonts w:eastAsiaTheme="minorEastAsia"/>
          </w:rPr>
          <w:id w:val="-1669170213"/>
          <w:citation/>
        </w:sdtPr>
        <w:sdtEndPr/>
        <w:sdtContent>
          <w:r>
            <w:rPr>
              <w:rFonts w:eastAsiaTheme="minorEastAsia"/>
            </w:rPr>
            <w:fldChar w:fldCharType="begin"/>
          </w:r>
          <w:r w:rsidRPr="009D6CFE">
            <w:rPr>
              <w:rFonts w:eastAsiaTheme="minorEastAsia"/>
            </w:rPr>
            <w:instrText xml:space="preserve"> CITATION Mar05 \l 1031 </w:instrText>
          </w:r>
          <w:r>
            <w:rPr>
              <w:rFonts w:eastAsiaTheme="minorEastAsia"/>
            </w:rPr>
            <w:fldChar w:fldCharType="separate"/>
          </w:r>
          <w:r w:rsidR="00D41117" w:rsidRPr="00D41117">
            <w:rPr>
              <w:rFonts w:eastAsiaTheme="minorEastAsia"/>
              <w:noProof/>
            </w:rPr>
            <w:t>[8]</w:t>
          </w:r>
          <w:r>
            <w:rPr>
              <w:rFonts w:eastAsiaTheme="minorEastAsia"/>
            </w:rPr>
            <w:fldChar w:fldCharType="end"/>
          </w:r>
        </w:sdtContent>
      </w:sdt>
      <w:r w:rsidR="00971755">
        <w:rPr>
          <w:rFonts w:eastAsiaTheme="minorEastAsia"/>
        </w:rPr>
        <w:t xml:space="preserve"> </w:t>
      </w:r>
      <w:r>
        <w:rPr>
          <w:rFonts w:eastAsiaTheme="minorEastAsia"/>
        </w:rPr>
        <w:t>can be formulated as:</w:t>
      </w:r>
    </w:p>
    <w:p w:rsidR="009D6CFE" w:rsidRDefault="009D6CFE" w:rsidP="00037EA2">
      <w:pPr>
        <w:pStyle w:val="Listenabsatz"/>
        <w:ind w:left="360"/>
        <w:rPr>
          <w:rFonts w:eastAsiaTheme="minorEastAsia"/>
        </w:rPr>
      </w:pPr>
    </w:p>
    <w:p w:rsidR="0036456C" w:rsidRPr="00D41117" w:rsidRDefault="0036456C" w:rsidP="00037EA2">
      <w:pPr>
        <w:pStyle w:val="Listenabsatz"/>
        <w:ind w:left="360"/>
        <w:rPr>
          <w:rFonts w:eastAsiaTheme="minorEastAsia"/>
          <w:lang w:val="de-DE"/>
        </w:rPr>
      </w:pPr>
      <m:oMath>
        <m:r>
          <w:rPr>
            <w:rFonts w:ascii="Cambria Math" w:hAnsi="Cambria Math"/>
          </w:rPr>
          <m:t>T</m:t>
        </m:r>
        <m:r>
          <w:rPr>
            <w:rFonts w:ascii="Cambria Math" w:hAnsi="Cambria Math"/>
            <w:lang w:val="de-DE"/>
          </w:rPr>
          <m:t>(25+</m:t>
        </m:r>
        <m:func>
          <m:funcPr>
            <m:ctrlPr>
              <w:rPr>
                <w:rFonts w:ascii="Cambria Math" w:hAnsi="Cambria Math"/>
              </w:rPr>
            </m:ctrlPr>
          </m:funcPr>
          <m:fName>
            <m:r>
              <m:rPr>
                <m:sty m:val="p"/>
              </m:rPr>
              <w:rPr>
                <w:rFonts w:ascii="Cambria Math" w:hAnsi="Cambria Math"/>
                <w:lang w:val="de-DE"/>
              </w:rPr>
              <m:t>log</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d</m:t>
                    </m:r>
                  </m:sub>
                </m:sSub>
              </m:e>
            </m:d>
          </m:e>
        </m:func>
        <m:r>
          <w:rPr>
            <w:rFonts w:ascii="Cambria Math" w:eastAsiaTheme="minorEastAsia" w:hAnsi="Cambria Math"/>
            <w:lang w:val="de-DE"/>
          </w:rPr>
          <m:t>)=6.392∙</m:t>
        </m:r>
        <m:sSup>
          <m:sSupPr>
            <m:ctrlPr>
              <w:rPr>
                <w:rFonts w:ascii="Cambria Math" w:eastAsiaTheme="minorEastAsia" w:hAnsi="Cambria Math"/>
                <w:i/>
              </w:rPr>
            </m:ctrlPr>
          </m:sSupPr>
          <m:e>
            <m:r>
              <w:rPr>
                <w:rFonts w:ascii="Cambria Math" w:eastAsiaTheme="minorEastAsia" w:hAnsi="Cambria Math"/>
                <w:lang w:val="de-DE"/>
              </w:rPr>
              <m:t>10</m:t>
            </m:r>
          </m:e>
          <m:sup>
            <m:r>
              <w:rPr>
                <w:rFonts w:ascii="Cambria Math" w:eastAsiaTheme="minorEastAsia" w:hAnsi="Cambria Math"/>
                <w:lang w:val="de-DE"/>
              </w:rPr>
              <m:t>4</m:t>
            </m:r>
          </m:sup>
        </m:sSup>
        <m:r>
          <w:rPr>
            <w:rFonts w:ascii="Cambria Math" w:eastAsiaTheme="minorEastAsia" w:hAnsi="Cambria Math"/>
            <w:lang w:val="de-DE"/>
          </w:rPr>
          <m:t>-1.991</m:t>
        </m:r>
        <m:sSup>
          <m:sSupPr>
            <m:ctrlPr>
              <w:rPr>
                <w:rFonts w:ascii="Cambria Math" w:eastAsiaTheme="minorEastAsia" w:hAnsi="Cambria Math"/>
                <w:i/>
              </w:rPr>
            </m:ctrlPr>
          </m:sSupPr>
          <m:e>
            <m:r>
              <w:rPr>
                <w:rFonts w:ascii="Cambria Math" w:eastAsiaTheme="minorEastAsia" w:hAnsi="Cambria Math"/>
                <w:lang w:val="de-DE"/>
              </w:rPr>
              <m:t>∙10</m:t>
            </m:r>
          </m:e>
          <m:sup>
            <m:r>
              <w:rPr>
                <w:rFonts w:ascii="Cambria Math" w:eastAsiaTheme="minorEastAsia" w:hAnsi="Cambria Math"/>
                <w:lang w:val="de-DE"/>
              </w:rPr>
              <m:t>4</m:t>
            </m:r>
          </m:sup>
        </m:sSup>
        <m:func>
          <m:funcPr>
            <m:ctrlPr>
              <w:rPr>
                <w:rFonts w:ascii="Cambria Math" w:eastAsiaTheme="minorEastAsia" w:hAnsi="Cambria Math"/>
                <w:i/>
              </w:rPr>
            </m:ctrlPr>
          </m:funcPr>
          <m:fName>
            <m:r>
              <m:rPr>
                <m:sty m:val="p"/>
              </m:rPr>
              <w:rPr>
                <w:rFonts w:ascii="Cambria Math" w:hAnsi="Cambria Math"/>
                <w:lang w:val="de-DE"/>
              </w:rPr>
              <m:t>log</m:t>
            </m:r>
          </m:fName>
          <m:e>
            <m:r>
              <w:rPr>
                <w:rFonts w:ascii="Cambria Math" w:eastAsiaTheme="minorEastAsia" w:hAnsi="Cambria Math"/>
              </w:rPr>
              <m:t>σ</m:t>
            </m:r>
          </m:e>
        </m:func>
      </m:oMath>
      <w:r w:rsidRPr="00D41117">
        <w:rPr>
          <w:rFonts w:eastAsiaTheme="minorEastAsia"/>
          <w:lang w:val="de-DE"/>
        </w:rPr>
        <w:tab/>
      </w:r>
      <w:r w:rsidR="006F6401" w:rsidRPr="00D41117">
        <w:rPr>
          <w:rFonts w:eastAsiaTheme="minorEastAsia"/>
          <w:lang w:val="de-DE"/>
        </w:rPr>
        <w:tab/>
      </w:r>
      <w:r w:rsidR="006F6401" w:rsidRPr="00D41117">
        <w:rPr>
          <w:rFonts w:eastAsiaTheme="minorEastAsia"/>
          <w:lang w:val="de-DE"/>
        </w:rPr>
        <w:tab/>
      </w:r>
      <w:r w:rsidRPr="00D41117">
        <w:rPr>
          <w:rFonts w:eastAsiaTheme="minorEastAsia"/>
          <w:lang w:val="de-DE"/>
        </w:rPr>
        <w:t>(</w:t>
      </w:r>
      <m:oMath>
        <m:r>
          <w:rPr>
            <w:rFonts w:ascii="Cambria Math" w:eastAsiaTheme="minorEastAsia" w:hAnsi="Cambria Math"/>
          </w:rPr>
          <m:t>T</m:t>
        </m:r>
      </m:oMath>
      <w:r w:rsidRPr="00D41117">
        <w:rPr>
          <w:rFonts w:eastAsiaTheme="minorEastAsia"/>
          <w:lang w:val="de-DE"/>
        </w:rPr>
        <w:t xml:space="preserve"> [K],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oMath>
      <w:r w:rsidRPr="00D41117">
        <w:rPr>
          <w:rFonts w:eastAsiaTheme="minorEastAsia"/>
          <w:lang w:val="de-DE"/>
        </w:rPr>
        <w:t xml:space="preserve"> [h], </w:t>
      </w:r>
      <m:oMath>
        <m:r>
          <w:rPr>
            <w:rFonts w:ascii="Cambria Math" w:eastAsiaTheme="minorEastAsia" w:hAnsi="Cambria Math"/>
          </w:rPr>
          <m:t>σ</m:t>
        </m:r>
      </m:oMath>
      <w:r w:rsidRPr="00D41117">
        <w:rPr>
          <w:rFonts w:eastAsiaTheme="minorEastAsia"/>
          <w:lang w:val="de-DE"/>
        </w:rPr>
        <w:t xml:space="preserve"> [MPa])</w:t>
      </w:r>
    </w:p>
    <w:p w:rsidR="009D6CFE" w:rsidRPr="00D41117" w:rsidRDefault="009D6CFE" w:rsidP="00037EA2">
      <w:pPr>
        <w:pStyle w:val="Listenabsatz"/>
        <w:ind w:left="360"/>
        <w:rPr>
          <w:rFonts w:eastAsiaTheme="minorEastAsia"/>
          <w:lang w:val="de-DE"/>
        </w:rPr>
      </w:pPr>
    </w:p>
    <w:p w:rsidR="00301A05" w:rsidRDefault="009D6CFE" w:rsidP="008A56A3">
      <w:pPr>
        <w:pStyle w:val="Listenabsatz"/>
        <w:ind w:left="360"/>
        <w:jc w:val="both"/>
        <w:rPr>
          <w:rFonts w:eastAsiaTheme="minorEastAsia"/>
        </w:rPr>
      </w:pPr>
      <w:r>
        <w:rPr>
          <w:rFonts w:eastAsiaTheme="minorEastAsia"/>
        </w:rPr>
        <w:t xml:space="preserve">With this equation the </w:t>
      </w:r>
      <w:r w:rsidRPr="009D6CFE">
        <w:rPr>
          <w:rFonts w:eastAsiaTheme="minorEastAsia"/>
        </w:rPr>
        <w:t xml:space="preserve">stress vs. </w:t>
      </w:r>
      <w:r>
        <w:rPr>
          <w:rFonts w:eastAsiaTheme="minorEastAsia"/>
        </w:rPr>
        <w:t xml:space="preserve">time to rupture curves can be calculated as shown in </w:t>
      </w:r>
      <w:r>
        <w:rPr>
          <w:rFonts w:eastAsiaTheme="minorEastAsia"/>
        </w:rPr>
        <w:fldChar w:fldCharType="begin"/>
      </w:r>
      <w:r>
        <w:rPr>
          <w:rFonts w:eastAsiaTheme="minorEastAsia"/>
        </w:rPr>
        <w:instrText xml:space="preserve"> REF _Ref458079301 \h </w:instrText>
      </w:r>
      <w:r w:rsidR="008A56A3">
        <w:rPr>
          <w:rFonts w:eastAsiaTheme="minorEastAsia"/>
        </w:rPr>
        <w:instrText xml:space="preserve"> \* MERGEFORMAT </w:instrText>
      </w:r>
      <w:r>
        <w:rPr>
          <w:rFonts w:eastAsiaTheme="minorEastAsia"/>
        </w:rPr>
      </w:r>
      <w:r>
        <w:rPr>
          <w:rFonts w:eastAsiaTheme="minorEastAsia"/>
        </w:rPr>
        <w:fldChar w:fldCharType="separate"/>
      </w:r>
      <w:r w:rsidR="00180CB7" w:rsidRPr="009D6CFE">
        <w:rPr>
          <w:b/>
        </w:rPr>
        <w:t xml:space="preserve">Figure </w:t>
      </w:r>
      <w:r w:rsidR="00180CB7">
        <w:rPr>
          <w:b/>
          <w:noProof/>
        </w:rPr>
        <w:t>16</w:t>
      </w:r>
      <w:r>
        <w:rPr>
          <w:rFonts w:eastAsiaTheme="minorEastAsia"/>
        </w:rPr>
        <w:fldChar w:fldCharType="end"/>
      </w:r>
      <w:r w:rsidR="008A56A3">
        <w:rPr>
          <w:rFonts w:eastAsiaTheme="minorEastAsia"/>
        </w:rPr>
        <w:t xml:space="preserve"> and this data could be used for CFA tool extension</w:t>
      </w:r>
      <w:r>
        <w:rPr>
          <w:rFonts w:eastAsiaTheme="minorEastAsia"/>
        </w:rPr>
        <w:t>.</w:t>
      </w:r>
    </w:p>
    <w:p w:rsidR="00301A05" w:rsidRDefault="00301A05">
      <w:pPr>
        <w:rPr>
          <w:rFonts w:eastAsiaTheme="minorEastAsia"/>
        </w:rPr>
      </w:pPr>
      <w:r>
        <w:rPr>
          <w:rFonts w:eastAsiaTheme="minorEastAsia"/>
        </w:rPr>
        <w:br w:type="page"/>
      </w:r>
    </w:p>
    <w:p w:rsidR="009D6CFE" w:rsidRDefault="0036456C" w:rsidP="009D6CFE">
      <w:pPr>
        <w:pStyle w:val="Listenabsatz"/>
        <w:keepNext/>
        <w:ind w:left="360"/>
        <w:jc w:val="center"/>
      </w:pPr>
      <w:r>
        <w:rPr>
          <w:rFonts w:eastAsiaTheme="minorEastAsia"/>
          <w:noProof/>
          <w:lang w:eastAsia="en-GB"/>
        </w:rPr>
        <w:lastRenderedPageBreak/>
        <w:drawing>
          <wp:inline distT="0" distB="0" distL="0" distR="0" wp14:anchorId="7BA8CCD5" wp14:editId="15C6F1DB">
            <wp:extent cx="4114800" cy="2633173"/>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14800" cy="2633173"/>
                    </a:xfrm>
                    <a:prstGeom prst="rect">
                      <a:avLst/>
                    </a:prstGeom>
                    <a:noFill/>
                    <a:ln>
                      <a:noFill/>
                    </a:ln>
                  </pic:spPr>
                </pic:pic>
              </a:graphicData>
            </a:graphic>
          </wp:inline>
        </w:drawing>
      </w:r>
    </w:p>
    <w:p w:rsidR="0036456C" w:rsidRPr="009D6CFE" w:rsidRDefault="009D6CFE" w:rsidP="009D6CFE">
      <w:pPr>
        <w:jc w:val="center"/>
        <w:rPr>
          <w:rFonts w:eastAsiaTheme="minorEastAsia"/>
          <w:b/>
        </w:rPr>
      </w:pPr>
      <w:bookmarkStart w:id="33" w:name="_Ref458079301"/>
      <w:r w:rsidRPr="009D6CFE">
        <w:rPr>
          <w:b/>
        </w:rPr>
        <w:t xml:space="preserve">Figure </w:t>
      </w:r>
      <w:r w:rsidRPr="009D6CFE">
        <w:rPr>
          <w:b/>
        </w:rPr>
        <w:fldChar w:fldCharType="begin"/>
      </w:r>
      <w:r w:rsidRPr="009D6CFE">
        <w:rPr>
          <w:b/>
        </w:rPr>
        <w:instrText xml:space="preserve"> SEQ Figure \* ARABIC </w:instrText>
      </w:r>
      <w:r w:rsidRPr="009D6CFE">
        <w:rPr>
          <w:b/>
        </w:rPr>
        <w:fldChar w:fldCharType="separate"/>
      </w:r>
      <w:r w:rsidR="00180CB7">
        <w:rPr>
          <w:b/>
          <w:noProof/>
        </w:rPr>
        <w:t>16</w:t>
      </w:r>
      <w:r w:rsidRPr="009D6CFE">
        <w:rPr>
          <w:b/>
        </w:rPr>
        <w:fldChar w:fldCharType="end"/>
      </w:r>
      <w:bookmarkEnd w:id="33"/>
      <w:r w:rsidRPr="009D6CFE">
        <w:rPr>
          <w:b/>
        </w:rPr>
        <w:t xml:space="preserve"> CuCrZr: Creep stress vs. time to rupture curves</w:t>
      </w:r>
    </w:p>
    <w:p w:rsidR="00ED04F3" w:rsidRPr="0036456C" w:rsidRDefault="008A56A3" w:rsidP="002F61A7">
      <w:pPr>
        <w:pStyle w:val="Listenabsatz"/>
        <w:numPr>
          <w:ilvl w:val="0"/>
          <w:numId w:val="12"/>
        </w:numPr>
        <w:ind w:left="360"/>
      </w:pPr>
      <w:r>
        <w:rPr>
          <w:rFonts w:eastAsiaTheme="minorEastAsia"/>
        </w:rPr>
        <w:t>Monotonic / i</w:t>
      </w:r>
      <w:r w:rsidR="00ED04F3" w:rsidRPr="00551328">
        <w:rPr>
          <w:rFonts w:eastAsiaTheme="minorEastAsia"/>
        </w:rPr>
        <w:t>sochr</w:t>
      </w:r>
      <w:r w:rsidR="00F923FE">
        <w:rPr>
          <w:rFonts w:eastAsiaTheme="minorEastAsia"/>
        </w:rPr>
        <w:t>onous stress vs. strain curves</w:t>
      </w:r>
      <w:r w:rsidR="00F923FE">
        <w:rPr>
          <w:rFonts w:eastAsiaTheme="minorEastAsia"/>
        </w:rPr>
        <w:tab/>
      </w:r>
      <w:r w:rsidR="00ED04F3" w:rsidRPr="00551328">
        <w:rPr>
          <w:rFonts w:eastAsiaTheme="minorEastAsia"/>
        </w:rPr>
        <w:t>(</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mono</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iso</m:t>
            </m:r>
          </m:sub>
        </m:sSub>
        <m:r>
          <w:rPr>
            <w:rFonts w:ascii="Cambria Math" w:eastAsiaTheme="minorEastAsia" w:hAnsi="Cambria Math"/>
          </w:rPr>
          <m:t>-ε</m:t>
        </m:r>
      </m:oMath>
      <w:r w:rsidR="00ED04F3" w:rsidRPr="00551328">
        <w:rPr>
          <w:rFonts w:eastAsiaTheme="minorEastAsia"/>
        </w:rPr>
        <w:t>)</w:t>
      </w:r>
    </w:p>
    <w:p w:rsidR="0026495C" w:rsidRDefault="0036456C" w:rsidP="00971755">
      <w:pPr>
        <w:pStyle w:val="Listenabsatz"/>
        <w:ind w:left="360"/>
        <w:jc w:val="both"/>
        <w:rPr>
          <w:rFonts w:eastAsiaTheme="minorEastAsia"/>
        </w:rPr>
      </w:pPr>
      <w:r>
        <w:rPr>
          <w:rFonts w:eastAsiaTheme="minorEastAsia"/>
        </w:rPr>
        <w:t xml:space="preserve">No isochronous </w:t>
      </w:r>
      <w:r w:rsidR="009D6CFE">
        <w:rPr>
          <w:rFonts w:eastAsiaTheme="minorEastAsia"/>
        </w:rPr>
        <w:t xml:space="preserve">stresses vs. strain curves </w:t>
      </w:r>
      <w:r w:rsidR="004B2130">
        <w:rPr>
          <w:rFonts w:eastAsiaTheme="minorEastAsia"/>
        </w:rPr>
        <w:t>were found</w:t>
      </w:r>
      <w:r w:rsidR="009D6CFE">
        <w:rPr>
          <w:rFonts w:eastAsiaTheme="minorEastAsia"/>
        </w:rPr>
        <w:t xml:space="preserve"> in literature for CuCrZr</w:t>
      </w:r>
      <w:r>
        <w:rPr>
          <w:rFonts w:eastAsiaTheme="minorEastAsia"/>
        </w:rPr>
        <w:t>. But the</w:t>
      </w:r>
      <w:r w:rsidR="004C269D">
        <w:rPr>
          <w:rFonts w:eastAsiaTheme="minorEastAsia"/>
        </w:rPr>
        <w:t xml:space="preserve"> isochronous</w:t>
      </w:r>
      <w:r>
        <w:rPr>
          <w:rFonts w:eastAsiaTheme="minorEastAsia"/>
        </w:rPr>
        <w:t xml:space="preserve"> curves can be constructed</w:t>
      </w:r>
      <w:r w:rsidR="0026495C">
        <w:rPr>
          <w:rFonts w:eastAsiaTheme="minorEastAsia"/>
        </w:rPr>
        <w:t xml:space="preserve"> by adding strain resulting from tension and creep </w:t>
      </w:r>
      <w:sdt>
        <w:sdtPr>
          <w:rPr>
            <w:rFonts w:eastAsiaTheme="minorEastAsia"/>
          </w:rPr>
          <w:id w:val="-1641018560"/>
          <w:citation/>
        </w:sdtPr>
        <w:sdtEndPr/>
        <w:sdtContent>
          <w:r w:rsidR="0026495C">
            <w:rPr>
              <w:rFonts w:eastAsiaTheme="minorEastAsia"/>
            </w:rPr>
            <w:fldChar w:fldCharType="begin"/>
          </w:r>
          <w:r w:rsidR="0026495C" w:rsidRPr="0026495C">
            <w:rPr>
              <w:rFonts w:eastAsiaTheme="minorEastAsia"/>
            </w:rPr>
            <w:instrText xml:space="preserve"> CITATION CEA10 \l 1031 </w:instrText>
          </w:r>
          <w:r w:rsidR="0026495C">
            <w:rPr>
              <w:rFonts w:eastAsiaTheme="minorEastAsia"/>
            </w:rPr>
            <w:fldChar w:fldCharType="separate"/>
          </w:r>
          <w:r w:rsidR="00D41117" w:rsidRPr="00D41117">
            <w:rPr>
              <w:rFonts w:eastAsiaTheme="minorEastAsia"/>
              <w:noProof/>
            </w:rPr>
            <w:t>[6]</w:t>
          </w:r>
          <w:r w:rsidR="0026495C">
            <w:rPr>
              <w:rFonts w:eastAsiaTheme="minorEastAsia"/>
            </w:rPr>
            <w:fldChar w:fldCharType="end"/>
          </w:r>
        </w:sdtContent>
      </w:sdt>
      <w:r w:rsidR="0026495C">
        <w:rPr>
          <w:rFonts w:eastAsiaTheme="minorEastAsia"/>
        </w:rPr>
        <w:t xml:space="preserve">. The creep component is often calculated from extended fit to creep deformation results like </w:t>
      </w:r>
      <w:sdt>
        <w:sdtPr>
          <w:rPr>
            <w:rFonts w:eastAsiaTheme="minorEastAsia"/>
          </w:rPr>
          <w:id w:val="-484008276"/>
          <w:citation/>
        </w:sdtPr>
        <w:sdtEndPr/>
        <w:sdtContent>
          <w:r w:rsidR="0026495C">
            <w:rPr>
              <w:rFonts w:eastAsiaTheme="minorEastAsia"/>
            </w:rPr>
            <w:fldChar w:fldCharType="begin"/>
          </w:r>
          <w:r w:rsidR="0026495C" w:rsidRPr="0026495C">
            <w:rPr>
              <w:rFonts w:eastAsiaTheme="minorEastAsia"/>
            </w:rPr>
            <w:instrText xml:space="preserve"> CITATION CEA10 \l 1031 </w:instrText>
          </w:r>
          <w:r w:rsidR="0026495C">
            <w:rPr>
              <w:rFonts w:eastAsiaTheme="minorEastAsia"/>
            </w:rPr>
            <w:fldChar w:fldCharType="separate"/>
          </w:r>
          <w:r w:rsidR="00D41117" w:rsidRPr="00D41117">
            <w:rPr>
              <w:rFonts w:eastAsiaTheme="minorEastAsia"/>
              <w:noProof/>
            </w:rPr>
            <w:t>[6]</w:t>
          </w:r>
          <w:r w:rsidR="0026495C">
            <w:rPr>
              <w:rFonts w:eastAsiaTheme="minorEastAsia"/>
            </w:rPr>
            <w:fldChar w:fldCharType="end"/>
          </w:r>
        </w:sdtContent>
      </w:sdt>
    </w:p>
    <w:p w:rsidR="00F923FE" w:rsidRDefault="00F923FE" w:rsidP="00415EA6">
      <w:pPr>
        <w:pStyle w:val="Listenabsatz"/>
        <w:ind w:left="360"/>
        <w:rPr>
          <w:rFonts w:eastAsiaTheme="minorEastAsia"/>
        </w:rPr>
      </w:pPr>
    </w:p>
    <w:p w:rsidR="0026495C" w:rsidRDefault="0026495C" w:rsidP="00415EA6">
      <w:pPr>
        <w:pStyle w:val="Listenabsatz"/>
        <w:ind w:left="360"/>
        <w:rPr>
          <w:rFonts w:eastAsiaTheme="minorEastAsia"/>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t</m:t>
            </m:r>
          </m:e>
          <m:sup>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up>
        </m:sSup>
        <m:sSup>
          <m:sSupPr>
            <m:ctrlPr>
              <w:rPr>
                <w:rFonts w:ascii="Cambria Math" w:eastAsiaTheme="minorEastAsia" w:hAnsi="Cambria Math"/>
                <w:i/>
              </w:rPr>
            </m:ctrlPr>
          </m:sSupPr>
          <m:e>
            <m:r>
              <w:rPr>
                <w:rFonts w:ascii="Cambria Math" w:eastAsiaTheme="minorEastAsia" w:hAnsi="Cambria Math"/>
              </w:rPr>
              <m:t>σ</m:t>
            </m:r>
          </m:e>
          <m:sup>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sup>
        </m:sSup>
      </m:oMath>
    </w:p>
    <w:p w:rsidR="00F923FE" w:rsidRDefault="00F923FE" w:rsidP="00415EA6">
      <w:pPr>
        <w:pStyle w:val="Listenabsatz"/>
        <w:ind w:left="360"/>
        <w:rPr>
          <w:rFonts w:eastAsiaTheme="minorEastAsia"/>
        </w:rPr>
      </w:pPr>
    </w:p>
    <w:p w:rsidR="00415EA6" w:rsidRDefault="0026495C" w:rsidP="00971755">
      <w:pPr>
        <w:pStyle w:val="Listenabsatz"/>
        <w:ind w:left="360"/>
        <w:jc w:val="both"/>
        <w:rPr>
          <w:rFonts w:eastAsiaTheme="minorEastAsia"/>
        </w:rPr>
      </w:pPr>
      <w:r>
        <w:rPr>
          <w:rFonts w:eastAsiaTheme="minorEastAsia"/>
        </w:rPr>
        <w:t xml:space="preserve">Using now monotonic </w:t>
      </w:r>
      <w:r w:rsidR="00415EA6" w:rsidRPr="0026495C">
        <w:rPr>
          <w:rFonts w:eastAsiaTheme="minorEastAsia"/>
        </w:rPr>
        <w:t>stress vs strain curves in combination with creep deformation</w:t>
      </w:r>
      <w:r w:rsidR="009D6CFE" w:rsidRPr="0026495C">
        <w:rPr>
          <w:rFonts w:eastAsiaTheme="minorEastAsia"/>
        </w:rPr>
        <w:t xml:space="preserve"> curves</w:t>
      </w:r>
      <w:r w:rsidR="00415EA6" w:rsidRPr="0026495C">
        <w:rPr>
          <w:rFonts w:eastAsiaTheme="minorEastAsia"/>
        </w:rPr>
        <w:t xml:space="preserve"> </w:t>
      </w:r>
      <w:r>
        <w:rPr>
          <w:rFonts w:eastAsiaTheme="minorEastAsia"/>
        </w:rPr>
        <w:t>yields finally the constructed isochronous stress vs. strain curves.</w:t>
      </w:r>
    </w:p>
    <w:p w:rsidR="00F923FE" w:rsidRDefault="00F923FE" w:rsidP="0026495C">
      <w:pPr>
        <w:pStyle w:val="Listenabsatz"/>
        <w:ind w:left="360"/>
        <w:rPr>
          <w:rFonts w:eastAsiaTheme="minorEastAsia"/>
        </w:rPr>
      </w:pPr>
    </w:p>
    <w:p w:rsidR="0026495C" w:rsidRPr="0026495C" w:rsidRDefault="0053663C" w:rsidP="002F61A7">
      <w:pPr>
        <w:pStyle w:val="Listenabsatz"/>
        <w:numPr>
          <w:ilvl w:val="0"/>
          <w:numId w:val="15"/>
        </w:numPr>
        <w:ind w:left="720"/>
      </w:pPr>
      <w:r>
        <w:rPr>
          <w:rFonts w:eastAsiaTheme="minorEastAsia"/>
        </w:rPr>
        <w:t>M</w:t>
      </w:r>
      <w:r w:rsidR="0036456C">
        <w:rPr>
          <w:rFonts w:eastAsiaTheme="minorEastAsia"/>
        </w:rPr>
        <w:t>onotonic stress vs. strain curves</w:t>
      </w:r>
      <w:r w:rsidR="0036456C">
        <w:rPr>
          <w:rFonts w:eastAsiaTheme="minorEastAsia"/>
        </w:rPr>
        <w:tab/>
      </w:r>
      <w:r w:rsidR="0036456C">
        <w:rPr>
          <w:rFonts w:eastAsiaTheme="minorEastAsia"/>
        </w:rPr>
        <w:tab/>
      </w:r>
      <w:r w:rsidR="0036456C">
        <w:rPr>
          <w:rFonts w:eastAsiaTheme="minorEastAsia"/>
        </w:rPr>
        <w:tab/>
      </w:r>
      <w:r w:rsidR="0036456C">
        <w:rPr>
          <w:rFonts w:eastAsiaTheme="minorEastAsia"/>
        </w:rPr>
        <w:tab/>
        <w:t>reference:</w:t>
      </w:r>
      <w:r w:rsidR="004C269D">
        <w:rPr>
          <w:rFonts w:eastAsiaTheme="minorEastAsia"/>
        </w:rPr>
        <w:t xml:space="preserve"> </w:t>
      </w:r>
      <w:sdt>
        <w:sdtPr>
          <w:rPr>
            <w:rFonts w:eastAsiaTheme="minorEastAsia"/>
          </w:rPr>
          <w:id w:val="-1958249604"/>
          <w:citation/>
        </w:sdtPr>
        <w:sdtEndPr/>
        <w:sdtContent>
          <w:r w:rsidR="004C269D">
            <w:rPr>
              <w:rFonts w:eastAsiaTheme="minorEastAsia"/>
            </w:rPr>
            <w:fldChar w:fldCharType="begin"/>
          </w:r>
          <w:r w:rsidR="004C269D" w:rsidRPr="004C269D">
            <w:rPr>
              <w:rFonts w:eastAsiaTheme="minorEastAsia"/>
            </w:rPr>
            <w:instrText xml:space="preserve"> CITATION ITE12 \l 1031 </w:instrText>
          </w:r>
          <w:r w:rsidR="004C269D">
            <w:rPr>
              <w:rFonts w:eastAsiaTheme="minorEastAsia"/>
            </w:rPr>
            <w:fldChar w:fldCharType="separate"/>
          </w:r>
          <w:r w:rsidR="00D41117" w:rsidRPr="00D41117">
            <w:rPr>
              <w:rFonts w:eastAsiaTheme="minorEastAsia"/>
              <w:noProof/>
            </w:rPr>
            <w:t>[7]</w:t>
          </w:r>
          <w:r w:rsidR="004C269D">
            <w:rPr>
              <w:rFonts w:eastAsiaTheme="minorEastAsia"/>
            </w:rPr>
            <w:fldChar w:fldCharType="end"/>
          </w:r>
        </w:sdtContent>
      </w:sdt>
    </w:p>
    <w:p w:rsidR="00F923FE" w:rsidRDefault="0026495C" w:rsidP="0026495C">
      <w:pPr>
        <w:pStyle w:val="Listenabsatz"/>
        <w:jc w:val="both"/>
        <w:rPr>
          <w:rFonts w:eastAsiaTheme="minorEastAsia"/>
        </w:rPr>
      </w:pPr>
      <w:r>
        <w:rPr>
          <w:rFonts w:eastAsiaTheme="minorEastAsia"/>
        </w:rPr>
        <w:t xml:space="preserve">The monotonic stress vs. strain curves shown in </w:t>
      </w:r>
      <w:r>
        <w:rPr>
          <w:rFonts w:eastAsiaTheme="minorEastAsia"/>
        </w:rPr>
        <w:fldChar w:fldCharType="begin"/>
      </w:r>
      <w:r>
        <w:rPr>
          <w:rFonts w:eastAsiaTheme="minorEastAsia"/>
        </w:rPr>
        <w:instrText xml:space="preserve"> REF _Ref458406827 \h  \* MERGEFORMAT </w:instrText>
      </w:r>
      <w:r>
        <w:rPr>
          <w:rFonts w:eastAsiaTheme="minorEastAsia"/>
        </w:rPr>
      </w:r>
      <w:r>
        <w:rPr>
          <w:rFonts w:eastAsiaTheme="minorEastAsia"/>
        </w:rPr>
        <w:fldChar w:fldCharType="separate"/>
      </w:r>
      <w:r w:rsidR="00180CB7" w:rsidRPr="0026495C">
        <w:rPr>
          <w:b/>
        </w:rPr>
        <w:t xml:space="preserve">Figure </w:t>
      </w:r>
      <w:r w:rsidR="00180CB7">
        <w:rPr>
          <w:b/>
          <w:noProof/>
        </w:rPr>
        <w:t>17</w:t>
      </w:r>
      <w:r>
        <w:rPr>
          <w:rFonts w:eastAsiaTheme="minorEastAsia"/>
        </w:rPr>
        <w:fldChar w:fldCharType="end"/>
      </w:r>
      <w:r w:rsidR="008A56A3">
        <w:rPr>
          <w:rFonts w:eastAsiaTheme="minorEastAsia"/>
        </w:rPr>
        <w:t>,</w:t>
      </w:r>
      <w:r>
        <w:rPr>
          <w:rFonts w:eastAsiaTheme="minorEastAsia"/>
        </w:rPr>
        <w:t xml:space="preserve"> </w:t>
      </w:r>
      <w:r w:rsidR="008A56A3">
        <w:rPr>
          <w:rFonts w:eastAsiaTheme="minorEastAsia"/>
        </w:rPr>
        <w:t xml:space="preserve">which </w:t>
      </w:r>
      <w:r>
        <w:rPr>
          <w:rFonts w:eastAsiaTheme="minorEastAsia"/>
        </w:rPr>
        <w:t xml:space="preserve">are tabular listed in </w:t>
      </w:r>
      <w:sdt>
        <w:sdtPr>
          <w:rPr>
            <w:rFonts w:eastAsiaTheme="minorEastAsia"/>
          </w:rPr>
          <w:id w:val="-1125765549"/>
          <w:citation/>
        </w:sdtPr>
        <w:sdtEndPr/>
        <w:sdtContent>
          <w:r>
            <w:rPr>
              <w:rFonts w:eastAsiaTheme="minorEastAsia"/>
            </w:rPr>
            <w:fldChar w:fldCharType="begin"/>
          </w:r>
          <w:r w:rsidRPr="0026495C">
            <w:rPr>
              <w:rFonts w:eastAsiaTheme="minorEastAsia"/>
            </w:rPr>
            <w:instrText xml:space="preserve"> CITATION ITE12 \l 1031 </w:instrText>
          </w:r>
          <w:r>
            <w:rPr>
              <w:rFonts w:eastAsiaTheme="minorEastAsia"/>
            </w:rPr>
            <w:fldChar w:fldCharType="separate"/>
          </w:r>
          <w:r w:rsidR="00D41117" w:rsidRPr="00D41117">
            <w:rPr>
              <w:rFonts w:eastAsiaTheme="minorEastAsia"/>
              <w:noProof/>
            </w:rPr>
            <w:t>[7]</w:t>
          </w:r>
          <w:r>
            <w:rPr>
              <w:rFonts w:eastAsiaTheme="minorEastAsia"/>
            </w:rPr>
            <w:fldChar w:fldCharType="end"/>
          </w:r>
        </w:sdtContent>
      </w:sdt>
      <w:r w:rsidR="008A56A3">
        <w:rPr>
          <w:rFonts w:eastAsiaTheme="minorEastAsia"/>
        </w:rPr>
        <w:t>,</w:t>
      </w:r>
      <w:r>
        <w:rPr>
          <w:rFonts w:eastAsiaTheme="minorEastAsia"/>
        </w:rPr>
        <w:t xml:space="preserve"> can be used </w:t>
      </w:r>
      <w:r w:rsidR="008A56A3">
        <w:rPr>
          <w:rFonts w:eastAsiaTheme="minorEastAsia"/>
        </w:rPr>
        <w:t xml:space="preserve">as basis </w:t>
      </w:r>
      <w:r>
        <w:rPr>
          <w:rFonts w:eastAsiaTheme="minorEastAsia"/>
        </w:rPr>
        <w:t>for calculation of isochronous stress vs. strain curves</w:t>
      </w:r>
      <w:r w:rsidR="008A56A3">
        <w:rPr>
          <w:rFonts w:eastAsiaTheme="minorEastAsia"/>
        </w:rPr>
        <w:t xml:space="preserve"> and </w:t>
      </w:r>
      <w:r w:rsidR="00181AD4">
        <w:rPr>
          <w:rFonts w:eastAsiaTheme="minorEastAsia"/>
        </w:rPr>
        <w:t xml:space="preserve">as </w:t>
      </w:r>
      <w:r w:rsidR="008A56A3">
        <w:rPr>
          <w:rFonts w:eastAsiaTheme="minorEastAsia"/>
        </w:rPr>
        <w:t>input for possible CFA tool extension</w:t>
      </w:r>
      <w:r>
        <w:rPr>
          <w:rFonts w:eastAsiaTheme="minorEastAsia"/>
        </w:rPr>
        <w:t>.</w:t>
      </w:r>
    </w:p>
    <w:p w:rsidR="0026495C" w:rsidRDefault="004C269D" w:rsidP="00F923FE">
      <w:pPr>
        <w:pStyle w:val="Listenabsatz"/>
        <w:keepNext/>
        <w:jc w:val="center"/>
      </w:pPr>
      <w:r>
        <w:rPr>
          <w:noProof/>
          <w:lang w:eastAsia="en-GB"/>
        </w:rPr>
        <w:drawing>
          <wp:inline distT="0" distB="0" distL="0" distR="0" wp14:anchorId="0C391662" wp14:editId="051C6D72">
            <wp:extent cx="4114800" cy="2633171"/>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14800" cy="2633171"/>
                    </a:xfrm>
                    <a:prstGeom prst="rect">
                      <a:avLst/>
                    </a:prstGeom>
                    <a:noFill/>
                    <a:ln>
                      <a:noFill/>
                    </a:ln>
                  </pic:spPr>
                </pic:pic>
              </a:graphicData>
            </a:graphic>
          </wp:inline>
        </w:drawing>
      </w:r>
    </w:p>
    <w:p w:rsidR="00F923FE" w:rsidRDefault="0026495C" w:rsidP="00F923FE">
      <w:pPr>
        <w:jc w:val="center"/>
        <w:rPr>
          <w:b/>
        </w:rPr>
      </w:pPr>
      <w:bookmarkStart w:id="34" w:name="_Ref458406827"/>
      <w:r w:rsidRPr="0026495C">
        <w:rPr>
          <w:b/>
        </w:rPr>
        <w:t xml:space="preserve">Figure </w:t>
      </w:r>
      <w:r w:rsidRPr="0026495C">
        <w:rPr>
          <w:b/>
        </w:rPr>
        <w:fldChar w:fldCharType="begin"/>
      </w:r>
      <w:r w:rsidRPr="0026495C">
        <w:rPr>
          <w:b/>
        </w:rPr>
        <w:instrText xml:space="preserve"> SEQ Figure \* ARABIC </w:instrText>
      </w:r>
      <w:r w:rsidRPr="0026495C">
        <w:rPr>
          <w:b/>
        </w:rPr>
        <w:fldChar w:fldCharType="separate"/>
      </w:r>
      <w:r w:rsidR="00180CB7">
        <w:rPr>
          <w:b/>
          <w:noProof/>
        </w:rPr>
        <w:t>17</w:t>
      </w:r>
      <w:r w:rsidRPr="0026495C">
        <w:rPr>
          <w:b/>
        </w:rPr>
        <w:fldChar w:fldCharType="end"/>
      </w:r>
      <w:bookmarkEnd w:id="34"/>
      <w:r w:rsidRPr="0026495C">
        <w:rPr>
          <w:b/>
        </w:rPr>
        <w:t xml:space="preserve"> CuCrZr: Monotonic stress vs. strain curves</w:t>
      </w:r>
      <w:r w:rsidR="00F923FE">
        <w:rPr>
          <w:b/>
        </w:rPr>
        <w:br w:type="page"/>
      </w:r>
    </w:p>
    <w:p w:rsidR="006427A6" w:rsidRDefault="00F923FE" w:rsidP="002F61A7">
      <w:pPr>
        <w:pStyle w:val="Listenabsatz"/>
        <w:numPr>
          <w:ilvl w:val="0"/>
          <w:numId w:val="15"/>
        </w:numPr>
        <w:ind w:left="720"/>
      </w:pPr>
      <w:r>
        <w:lastRenderedPageBreak/>
        <w:t>Creep deformation curve</w:t>
      </w:r>
      <w:r>
        <w:tab/>
      </w:r>
      <w:r>
        <w:tab/>
      </w:r>
      <w:r>
        <w:tab/>
      </w:r>
      <w:r>
        <w:tab/>
      </w:r>
      <w:r w:rsidR="004C269D">
        <w:tab/>
        <w:t xml:space="preserve">reference: </w:t>
      </w:r>
      <w:sdt>
        <w:sdtPr>
          <w:id w:val="523828642"/>
          <w:citation/>
        </w:sdtPr>
        <w:sdtEndPr/>
        <w:sdtContent>
          <w:r w:rsidR="004C269D">
            <w:fldChar w:fldCharType="begin"/>
          </w:r>
          <w:r w:rsidR="006F6401">
            <w:instrText xml:space="preserve">CITATION Tho00 \l 1031 </w:instrText>
          </w:r>
          <w:r w:rsidR="004C269D">
            <w:fldChar w:fldCharType="separate"/>
          </w:r>
          <w:r w:rsidR="00D41117" w:rsidRPr="00D41117">
            <w:rPr>
              <w:noProof/>
            </w:rPr>
            <w:t>[9]</w:t>
          </w:r>
          <w:r w:rsidR="004C269D">
            <w:fldChar w:fldCharType="end"/>
          </w:r>
        </w:sdtContent>
      </w:sdt>
      <w:r w:rsidR="006F6401">
        <w:t xml:space="preserve">, </w:t>
      </w:r>
      <w:sdt>
        <w:sdtPr>
          <w:id w:val="666062444"/>
          <w:citation/>
        </w:sdtPr>
        <w:sdtEndPr/>
        <w:sdtContent>
          <w:r w:rsidR="006F6401">
            <w:fldChar w:fldCharType="begin"/>
          </w:r>
          <w:r w:rsidR="006F6401" w:rsidRPr="006F6401">
            <w:instrText xml:space="preserve"> CITATION LiG00 \l 1031 </w:instrText>
          </w:r>
          <w:r w:rsidR="006F6401">
            <w:fldChar w:fldCharType="separate"/>
          </w:r>
          <w:r w:rsidR="00D41117" w:rsidRPr="00D41117">
            <w:rPr>
              <w:noProof/>
            </w:rPr>
            <w:t>[10]</w:t>
          </w:r>
          <w:r w:rsidR="006F6401">
            <w:fldChar w:fldCharType="end"/>
          </w:r>
        </w:sdtContent>
      </w:sdt>
    </w:p>
    <w:p w:rsidR="006427A6" w:rsidRDefault="00037EA2" w:rsidP="006427A6">
      <w:pPr>
        <w:pStyle w:val="Listenabsatz"/>
      </w:pPr>
      <w:r>
        <w:t>Based on creep strain rate</w:t>
      </w:r>
    </w:p>
    <w:p w:rsidR="00F923FE" w:rsidRDefault="00F923FE" w:rsidP="006427A6">
      <w:pPr>
        <w:pStyle w:val="Listenabsatz"/>
      </w:pPr>
    </w:p>
    <w:p w:rsidR="006427A6" w:rsidRDefault="006F6401" w:rsidP="006427A6">
      <w:pPr>
        <w:pStyle w:val="Listenabsatz"/>
        <w:rPr>
          <w:rFonts w:eastAsiaTheme="minorEastAsia"/>
        </w:rPr>
      </w:pPr>
      <w:r w:rsidRPr="006427A6">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ε</m:t>
            </m:r>
          </m:e>
        </m:acc>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Q</m:t>
                    </m:r>
                  </m:num>
                  <m:den>
                    <m:r>
                      <w:rPr>
                        <w:rFonts w:ascii="Cambria Math" w:eastAsiaTheme="minorEastAsia" w:hAnsi="Cambria Math"/>
                      </w:rPr>
                      <m:t>RT</m:t>
                    </m:r>
                  </m:den>
                </m:f>
              </m:e>
            </m:d>
          </m:sup>
        </m:s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m:t>
            </m:r>
          </m:sup>
        </m:sSup>
      </m:oMath>
    </w:p>
    <w:p w:rsidR="00F923FE" w:rsidRPr="006427A6" w:rsidRDefault="00F923FE" w:rsidP="006427A6">
      <w:pPr>
        <w:pStyle w:val="Listenabsatz"/>
        <w:rPr>
          <w:rFonts w:eastAsiaTheme="minorEastAsia"/>
        </w:rPr>
      </w:pPr>
    </w:p>
    <w:p w:rsidR="006427A6" w:rsidRDefault="00FF4548" w:rsidP="006427A6">
      <w:pPr>
        <w:pStyle w:val="Listenabsatz"/>
      </w:pPr>
      <w:proofErr w:type="gramStart"/>
      <w:r>
        <w:t>and</w:t>
      </w:r>
      <w:proofErr w:type="gramEnd"/>
      <w:r>
        <w:t xml:space="preserve"> an integration with respect to time </w:t>
      </w:r>
      <w:r w:rsidR="0026495C">
        <w:t xml:space="preserve">the </w:t>
      </w:r>
      <w:r>
        <w:t>creep strain</w:t>
      </w:r>
      <w:r w:rsidR="0026495C">
        <w:t xml:space="preserve"> can be described as</w:t>
      </w:r>
      <w:r>
        <w:t>:</w:t>
      </w:r>
    </w:p>
    <w:p w:rsidR="00F923FE" w:rsidRDefault="00F923FE" w:rsidP="006427A6">
      <w:pPr>
        <w:pStyle w:val="Listenabsatz"/>
      </w:pPr>
    </w:p>
    <w:p w:rsidR="006427A6" w:rsidRDefault="00FF4548" w:rsidP="006427A6">
      <w:pPr>
        <w:pStyle w:val="Listenabsatz"/>
        <w:rPr>
          <w:rFonts w:eastAsiaTheme="minorEastAsia"/>
          <w:lang w:val="de-DE"/>
        </w:rPr>
      </w:pPr>
      <w:r w:rsidRPr="00CA0A77">
        <w:rPr>
          <w:rFonts w:eastAsiaTheme="minorEastAsia"/>
        </w:rPr>
        <w:t xml:space="preserve"> </w:t>
      </w:r>
      <m:oMath>
        <m:r>
          <w:rPr>
            <w:rFonts w:ascii="Cambria Math" w:eastAsiaTheme="minorEastAsia" w:hAnsi="Cambria Math"/>
          </w:rPr>
          <m:t>ε</m:t>
        </m:r>
        <m:r>
          <w:rPr>
            <w:rFonts w:ascii="Cambria Math" w:eastAsiaTheme="minorEastAsia" w:hAnsi="Cambria Math"/>
            <w:lang w:val="de-DE"/>
          </w:rPr>
          <m:t>=</m:t>
        </m:r>
        <m:f>
          <m:fPr>
            <m:ctrlPr>
              <w:rPr>
                <w:rFonts w:ascii="Cambria Math" w:eastAsiaTheme="minorEastAsia" w:hAnsi="Cambria Math"/>
                <w:i/>
              </w:rPr>
            </m:ctrlPr>
          </m:fPr>
          <m:num>
            <m:r>
              <w:rPr>
                <w:rFonts w:ascii="Cambria Math" w:eastAsiaTheme="minorEastAsia" w:hAnsi="Cambria Math"/>
                <w:lang w:val="de-DE"/>
              </w:rPr>
              <m:t>1</m:t>
            </m:r>
          </m:num>
          <m:den>
            <m:r>
              <w:rPr>
                <w:rFonts w:ascii="Cambria Math" w:eastAsiaTheme="minorEastAsia" w:hAnsi="Cambria Math"/>
              </w:rPr>
              <m:t>m</m:t>
            </m:r>
            <m:r>
              <w:rPr>
                <w:rFonts w:ascii="Cambria Math" w:eastAsiaTheme="minorEastAsia" w:hAnsi="Cambria Math"/>
                <w:lang w:val="de-DE"/>
              </w:rPr>
              <m:t>+1</m:t>
            </m:r>
          </m:den>
        </m:f>
        <m:r>
          <w:rPr>
            <w:rFonts w:ascii="Cambria Math" w:eastAsiaTheme="minorEastAsia" w:hAnsi="Cambria Math"/>
          </w:rPr>
          <m:t>A</m:t>
        </m:r>
        <m:r>
          <w:rPr>
            <w:rFonts w:ascii="Cambria Math" w:eastAsiaTheme="minorEastAsia" w:hAnsi="Cambria Math"/>
            <w:lang w:val="de-DE"/>
          </w:rPr>
          <m:t>∙</m:t>
        </m:r>
        <m:sSup>
          <m:sSupPr>
            <m:ctrlPr>
              <w:rPr>
                <w:rFonts w:ascii="Cambria Math" w:eastAsiaTheme="minorEastAsia" w:hAnsi="Cambria Math"/>
              </w:rPr>
            </m:ctrlPr>
          </m:sSupPr>
          <m:e>
            <m:r>
              <m:rPr>
                <m:sty m:val="p"/>
              </m:rPr>
              <w:rPr>
                <w:rFonts w:ascii="Cambria Math" w:hAnsi="Cambria Math"/>
                <w:lang w:val="de-DE"/>
              </w:rPr>
              <m:t>e</m:t>
            </m:r>
          </m:e>
          <m:sup>
            <m:r>
              <m:rPr>
                <m:sty m:val="p"/>
              </m:rPr>
              <w:rPr>
                <w:rFonts w:ascii="Cambria Math" w:hAnsi="Cambria Math"/>
                <w:lang w:val="de-DE"/>
              </w:rPr>
              <m:t>-</m:t>
            </m:r>
            <m:f>
              <m:fPr>
                <m:ctrlPr>
                  <w:rPr>
                    <w:rFonts w:ascii="Cambria Math" w:hAnsi="Cambria Math"/>
                  </w:rPr>
                </m:ctrlPr>
              </m:fPr>
              <m:num>
                <m:r>
                  <w:rPr>
                    <w:rFonts w:ascii="Cambria Math" w:hAnsi="Cambria Math"/>
                  </w:rPr>
                  <m:t>Q</m:t>
                </m:r>
              </m:num>
              <m:den>
                <m:r>
                  <w:rPr>
                    <w:rFonts w:ascii="Cambria Math" w:hAnsi="Cambria Math"/>
                  </w:rPr>
                  <m:t>RT</m:t>
                </m:r>
              </m:den>
            </m:f>
          </m:sup>
        </m:s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m:t>
            </m:r>
            <m:r>
              <w:rPr>
                <w:rFonts w:ascii="Cambria Math" w:eastAsiaTheme="minorEastAsia" w:hAnsi="Cambria Math"/>
                <w:lang w:val="de-DE"/>
              </w:rPr>
              <m:t>+1</m:t>
            </m:r>
          </m:sup>
        </m:sSup>
      </m:oMath>
      <w:r w:rsidRPr="006427A6">
        <w:rPr>
          <w:rFonts w:eastAsiaTheme="minorEastAsia"/>
          <w:lang w:val="de-DE"/>
        </w:rPr>
        <w:tab/>
      </w:r>
      <w:r w:rsidRPr="006427A6">
        <w:rPr>
          <w:rFonts w:eastAsiaTheme="minorEastAsia"/>
          <w:lang w:val="de-DE"/>
        </w:rPr>
        <w:tab/>
      </w:r>
      <w:r w:rsidRPr="006427A6">
        <w:rPr>
          <w:rFonts w:eastAsiaTheme="minorEastAsia"/>
          <w:lang w:val="de-DE"/>
        </w:rPr>
        <w:tab/>
      </w:r>
      <w:r w:rsidRPr="006427A6">
        <w:rPr>
          <w:rFonts w:eastAsiaTheme="minorEastAsia"/>
          <w:lang w:val="de-DE"/>
        </w:rPr>
        <w:tab/>
      </w:r>
      <w:r w:rsidRPr="006427A6">
        <w:rPr>
          <w:rFonts w:eastAsiaTheme="minorEastAsia"/>
          <w:lang w:val="de-DE"/>
        </w:rPr>
        <w:tab/>
        <w:t>(</w:t>
      </w:r>
      <w:r w:rsidRPr="006427A6">
        <w:rPr>
          <w:rFonts w:ascii="Arial" w:eastAsiaTheme="minorEastAsia" w:hAnsi="Arial" w:cs="Arial"/>
        </w:rPr>
        <w:t>ε</w:t>
      </w:r>
      <w:r w:rsidRPr="006427A6">
        <w:rPr>
          <w:rFonts w:eastAsiaTheme="minorEastAsia"/>
          <w:lang w:val="de-DE"/>
        </w:rPr>
        <w:t xml:space="preserve"> [-], t [s], T [K])</w:t>
      </w:r>
    </w:p>
    <w:p w:rsidR="00F923FE" w:rsidRDefault="00F923FE" w:rsidP="006427A6">
      <w:pPr>
        <w:pStyle w:val="Listenabsatz"/>
        <w:rPr>
          <w:rFonts w:eastAsiaTheme="minorEastAsia"/>
          <w:lang w:val="de-DE"/>
        </w:rPr>
      </w:pPr>
    </w:p>
    <w:p w:rsidR="00037EA2" w:rsidRDefault="00FF4548" w:rsidP="006427A6">
      <w:pPr>
        <w:pStyle w:val="Listenabsatz"/>
      </w:pPr>
      <w:r>
        <w:t>When using the appropriate parameters</w:t>
      </w:r>
      <w:r w:rsidR="00971755">
        <w:t xml:space="preserve"> shown</w:t>
      </w:r>
      <w:r>
        <w:t xml:space="preserve"> in </w:t>
      </w:r>
      <w:r>
        <w:fldChar w:fldCharType="begin"/>
      </w:r>
      <w:r>
        <w:instrText xml:space="preserve"> REF _Ref457908118 \h </w:instrText>
      </w:r>
      <w:r>
        <w:fldChar w:fldCharType="separate"/>
      </w:r>
      <w:r w:rsidR="00180CB7" w:rsidRPr="00FF4548">
        <w:rPr>
          <w:b/>
        </w:rPr>
        <w:t xml:space="preserve">Table </w:t>
      </w:r>
      <w:r w:rsidR="00180CB7">
        <w:rPr>
          <w:b/>
          <w:noProof/>
        </w:rPr>
        <w:t>2</w:t>
      </w:r>
      <w:r>
        <w:fldChar w:fldCharType="end"/>
      </w:r>
      <w:r>
        <w:t xml:space="preserve"> </w:t>
      </w:r>
      <w:sdt>
        <w:sdtPr>
          <w:id w:val="652254540"/>
          <w:citation/>
        </w:sdtPr>
        <w:sdtEndPr/>
        <w:sdtContent>
          <w:r w:rsidR="00971755">
            <w:fldChar w:fldCharType="begin"/>
          </w:r>
          <w:r w:rsidR="00971755" w:rsidRPr="006F6401">
            <w:instrText xml:space="preserve"> CITATION LiG00 \l 1031 </w:instrText>
          </w:r>
          <w:r w:rsidR="00971755">
            <w:fldChar w:fldCharType="separate"/>
          </w:r>
          <w:r w:rsidR="00D41117" w:rsidRPr="00D41117">
            <w:rPr>
              <w:noProof/>
            </w:rPr>
            <w:t>[10]</w:t>
          </w:r>
          <w:r w:rsidR="00971755">
            <w:fldChar w:fldCharType="end"/>
          </w:r>
        </w:sdtContent>
      </w:sdt>
      <w:r w:rsidR="00971755">
        <w:t xml:space="preserve"> </w:t>
      </w:r>
      <w:r>
        <w:t xml:space="preserve">the creep deformation curve in </w:t>
      </w:r>
      <w:r w:rsidR="0026495C">
        <w:fldChar w:fldCharType="begin"/>
      </w:r>
      <w:r w:rsidR="0026495C">
        <w:instrText xml:space="preserve"> REF _Ref458406866 \h </w:instrText>
      </w:r>
      <w:r w:rsidR="0026495C">
        <w:fldChar w:fldCharType="separate"/>
      </w:r>
      <w:r w:rsidR="00180CB7" w:rsidRPr="0026495C">
        <w:rPr>
          <w:b/>
        </w:rPr>
        <w:t xml:space="preserve">Figure </w:t>
      </w:r>
      <w:r w:rsidR="00180CB7">
        <w:rPr>
          <w:b/>
          <w:noProof/>
        </w:rPr>
        <w:t>18</w:t>
      </w:r>
      <w:r w:rsidR="0026495C">
        <w:fldChar w:fldCharType="end"/>
      </w:r>
      <w:r w:rsidR="0026495C">
        <w:t xml:space="preserve"> can be calculated e.g. for </w:t>
      </w:r>
      <w:r w:rsidR="008A56A3">
        <w:t xml:space="preserve">test </w:t>
      </w:r>
      <w:r w:rsidR="0026495C">
        <w:t xml:space="preserve">temperature of 216 °C </w:t>
      </w:r>
      <w:r w:rsidR="0093731C">
        <w:t>of</w:t>
      </w:r>
      <w:r w:rsidR="0026495C">
        <w:t xml:space="preserve"> different stress levels</w:t>
      </w:r>
      <w:r w:rsidR="00971755">
        <w:t xml:space="preserve"> </w:t>
      </w:r>
      <w:sdt>
        <w:sdtPr>
          <w:id w:val="47573994"/>
          <w:citation/>
        </w:sdtPr>
        <w:sdtEndPr/>
        <w:sdtContent>
          <w:r w:rsidR="00971755">
            <w:fldChar w:fldCharType="begin"/>
          </w:r>
          <w:r w:rsidR="00971755">
            <w:instrText xml:space="preserve">CITATION Tho00 \l 1031 </w:instrText>
          </w:r>
          <w:r w:rsidR="00971755">
            <w:fldChar w:fldCharType="separate"/>
          </w:r>
          <w:r w:rsidR="00D41117" w:rsidRPr="00D41117">
            <w:rPr>
              <w:noProof/>
            </w:rPr>
            <w:t>[9]</w:t>
          </w:r>
          <w:r w:rsidR="00971755">
            <w:fldChar w:fldCharType="end"/>
          </w:r>
        </w:sdtContent>
      </w:sdt>
      <w:r w:rsidR="0026495C">
        <w:t>.</w:t>
      </w:r>
    </w:p>
    <w:p w:rsidR="003E68A0" w:rsidRPr="00FF4548" w:rsidRDefault="003E68A0" w:rsidP="003E68A0">
      <w:pPr>
        <w:ind w:left="720" w:hanging="360"/>
        <w:jc w:val="center"/>
        <w:rPr>
          <w:b/>
        </w:rPr>
      </w:pPr>
      <w:bookmarkStart w:id="35" w:name="_Ref457908118"/>
      <w:r w:rsidRPr="00FF4548">
        <w:rPr>
          <w:b/>
        </w:rPr>
        <w:t xml:space="preserve">Table </w:t>
      </w:r>
      <w:r w:rsidRPr="00FF4548">
        <w:rPr>
          <w:b/>
        </w:rPr>
        <w:fldChar w:fldCharType="begin"/>
      </w:r>
      <w:r w:rsidRPr="00FF4548">
        <w:rPr>
          <w:b/>
        </w:rPr>
        <w:instrText xml:space="preserve"> SEQ Table \* ARABIC </w:instrText>
      </w:r>
      <w:r w:rsidRPr="00FF4548">
        <w:rPr>
          <w:b/>
        </w:rPr>
        <w:fldChar w:fldCharType="separate"/>
      </w:r>
      <w:r w:rsidR="00180CB7">
        <w:rPr>
          <w:b/>
          <w:noProof/>
        </w:rPr>
        <w:t>2</w:t>
      </w:r>
      <w:r w:rsidRPr="00FF4548">
        <w:rPr>
          <w:b/>
        </w:rPr>
        <w:fldChar w:fldCharType="end"/>
      </w:r>
      <w:bookmarkEnd w:id="35"/>
      <w:r w:rsidRPr="00FF4548">
        <w:rPr>
          <w:b/>
        </w:rPr>
        <w:t xml:space="preserve"> Parameters for creep strain rate on CuCrZr</w:t>
      </w:r>
      <w:r>
        <w:rPr>
          <w:b/>
        </w:rPr>
        <w:t xml:space="preserve"> </w:t>
      </w:r>
      <w:sdt>
        <w:sdtPr>
          <w:rPr>
            <w:b/>
          </w:rPr>
          <w:id w:val="-2136859730"/>
          <w:citation/>
        </w:sdtPr>
        <w:sdtEndPr/>
        <w:sdtContent>
          <w:r>
            <w:rPr>
              <w:b/>
            </w:rPr>
            <w:fldChar w:fldCharType="begin"/>
          </w:r>
          <w:r w:rsidRPr="00FF4548">
            <w:rPr>
              <w:b/>
            </w:rPr>
            <w:instrText xml:space="preserve"> CITATION LiG00 \l 1031 </w:instrText>
          </w:r>
          <w:r>
            <w:rPr>
              <w:b/>
            </w:rPr>
            <w:fldChar w:fldCharType="separate"/>
          </w:r>
          <w:r w:rsidR="00D41117" w:rsidRPr="00D41117">
            <w:rPr>
              <w:noProof/>
            </w:rPr>
            <w:t>[10]</w:t>
          </w:r>
          <w:r>
            <w:rPr>
              <w:b/>
            </w:rPr>
            <w:fldChar w:fldCharType="end"/>
          </w:r>
        </w:sdtContent>
      </w:sdt>
    </w:p>
    <w:tbl>
      <w:tblPr>
        <w:tblStyle w:val="Tabellenraster"/>
        <w:tblW w:w="0" w:type="auto"/>
        <w:tblInd w:w="828" w:type="dxa"/>
        <w:tblLayout w:type="fixed"/>
        <w:tblLook w:val="04A0" w:firstRow="1" w:lastRow="0" w:firstColumn="1" w:lastColumn="0" w:noHBand="0" w:noVBand="1"/>
      </w:tblPr>
      <w:tblGrid>
        <w:gridCol w:w="1710"/>
        <w:gridCol w:w="810"/>
        <w:gridCol w:w="1170"/>
        <w:gridCol w:w="1350"/>
        <w:gridCol w:w="1170"/>
        <w:gridCol w:w="1170"/>
        <w:gridCol w:w="1255"/>
      </w:tblGrid>
      <w:tr w:rsidR="00256D0E" w:rsidRPr="00622D52" w:rsidTr="00256D0E">
        <w:tc>
          <w:tcPr>
            <w:tcW w:w="1710" w:type="dxa"/>
            <w:vMerge w:val="restart"/>
            <w:shd w:val="clear" w:color="auto" w:fill="BFBFBF" w:themeFill="background1" w:themeFillShade="BF"/>
          </w:tcPr>
          <w:p w:rsidR="003E68A0" w:rsidRPr="00622D52" w:rsidRDefault="003E68A0" w:rsidP="00256D0E">
            <w:pPr>
              <w:jc w:val="center"/>
              <w:rPr>
                <w:rFonts w:eastAsiaTheme="minorEastAsia"/>
                <w:b/>
              </w:rPr>
            </w:pPr>
            <w:r w:rsidRPr="00622D52">
              <w:rPr>
                <w:rFonts w:eastAsiaTheme="minorEastAsia"/>
                <w:b/>
              </w:rPr>
              <w:t>Material</w:t>
            </w:r>
          </w:p>
        </w:tc>
        <w:tc>
          <w:tcPr>
            <w:tcW w:w="810" w:type="dxa"/>
            <w:shd w:val="clear" w:color="auto" w:fill="BFBFBF" w:themeFill="background1" w:themeFillShade="BF"/>
          </w:tcPr>
          <w:p w:rsidR="003E68A0" w:rsidRPr="00622D52" w:rsidRDefault="003E68A0" w:rsidP="00256D0E">
            <w:pPr>
              <w:pStyle w:val="Listenabsatz"/>
              <w:ind w:left="0"/>
              <w:jc w:val="center"/>
              <w:rPr>
                <w:rFonts w:eastAsiaTheme="minorEastAsia"/>
                <w:b/>
              </w:rPr>
            </w:pPr>
            <w:r w:rsidRPr="00622D52">
              <w:rPr>
                <w:rFonts w:eastAsiaTheme="minorEastAsia"/>
                <w:b/>
              </w:rPr>
              <w:t>Temp.</w:t>
            </w:r>
          </w:p>
        </w:tc>
        <w:tc>
          <w:tcPr>
            <w:tcW w:w="1170" w:type="dxa"/>
            <w:shd w:val="clear" w:color="auto" w:fill="BFBFBF" w:themeFill="background1" w:themeFillShade="BF"/>
          </w:tcPr>
          <w:p w:rsidR="00A37DAA" w:rsidRPr="00622D52" w:rsidRDefault="003E68A0" w:rsidP="00256D0E">
            <w:pPr>
              <w:pStyle w:val="Listenabsatz"/>
              <w:ind w:left="0"/>
              <w:jc w:val="center"/>
              <w:rPr>
                <w:rFonts w:eastAsiaTheme="minorEastAsia"/>
                <w:b/>
              </w:rPr>
            </w:pPr>
            <w:r w:rsidRPr="00622D52">
              <w:rPr>
                <w:rFonts w:eastAsiaTheme="minorEastAsia"/>
                <w:b/>
              </w:rPr>
              <w:t>Applied</w:t>
            </w:r>
          </w:p>
          <w:p w:rsidR="003E68A0" w:rsidRPr="00622D52" w:rsidRDefault="003E68A0" w:rsidP="00256D0E">
            <w:pPr>
              <w:pStyle w:val="Listenabsatz"/>
              <w:ind w:left="0"/>
              <w:jc w:val="center"/>
              <w:rPr>
                <w:rFonts w:eastAsiaTheme="minorEastAsia"/>
                <w:b/>
              </w:rPr>
            </w:pPr>
            <w:r w:rsidRPr="00622D52">
              <w:rPr>
                <w:rFonts w:eastAsiaTheme="minorEastAsia"/>
                <w:b/>
              </w:rPr>
              <w:t>stress</w:t>
            </w:r>
          </w:p>
        </w:tc>
        <w:tc>
          <w:tcPr>
            <w:tcW w:w="1350" w:type="dxa"/>
            <w:shd w:val="clear" w:color="auto" w:fill="BFBFBF" w:themeFill="background1" w:themeFillShade="BF"/>
          </w:tcPr>
          <w:p w:rsidR="00A37DAA" w:rsidRPr="00622D52" w:rsidRDefault="00A37DAA" w:rsidP="00256D0E">
            <w:pPr>
              <w:pStyle w:val="Listenabsatz"/>
              <w:ind w:left="0"/>
              <w:jc w:val="center"/>
              <w:rPr>
                <w:rFonts w:eastAsiaTheme="minorEastAsia"/>
                <w:b/>
              </w:rPr>
            </w:pPr>
            <w:proofErr w:type="spellStart"/>
            <w:r w:rsidRPr="00622D52">
              <w:rPr>
                <w:rFonts w:eastAsiaTheme="minorEastAsia"/>
                <w:b/>
              </w:rPr>
              <w:t>Coefficent</w:t>
            </w:r>
            <w:proofErr w:type="spellEnd"/>
          </w:p>
          <w:p w:rsidR="003E68A0" w:rsidRPr="00622D52" w:rsidRDefault="003E68A0" w:rsidP="00256D0E">
            <w:pPr>
              <w:pStyle w:val="Listenabsatz"/>
              <w:ind w:left="0"/>
              <w:jc w:val="center"/>
              <w:rPr>
                <w:rFonts w:eastAsiaTheme="minorEastAsia"/>
                <w:b/>
              </w:rPr>
            </w:pPr>
            <w:r w:rsidRPr="00622D52">
              <w:rPr>
                <w:rFonts w:eastAsiaTheme="minorEastAsia"/>
                <w:b/>
              </w:rPr>
              <w:t>A</w:t>
            </w:r>
          </w:p>
        </w:tc>
        <w:tc>
          <w:tcPr>
            <w:tcW w:w="1170" w:type="dxa"/>
            <w:shd w:val="clear" w:color="auto" w:fill="BFBFBF" w:themeFill="background1" w:themeFillShade="BF"/>
          </w:tcPr>
          <w:p w:rsidR="003E68A0" w:rsidRPr="00622D52" w:rsidRDefault="003E68A0" w:rsidP="00256D0E">
            <w:pPr>
              <w:pStyle w:val="Listenabsatz"/>
              <w:ind w:left="0"/>
              <w:jc w:val="center"/>
              <w:rPr>
                <w:rFonts w:eastAsiaTheme="minorEastAsia"/>
                <w:b/>
              </w:rPr>
            </w:pPr>
            <w:r w:rsidRPr="00622D52">
              <w:rPr>
                <w:rFonts w:eastAsiaTheme="minorEastAsia"/>
                <w:b/>
              </w:rPr>
              <w:t>Activation Energy</w:t>
            </w:r>
          </w:p>
        </w:tc>
        <w:tc>
          <w:tcPr>
            <w:tcW w:w="1170" w:type="dxa"/>
            <w:shd w:val="clear" w:color="auto" w:fill="BFBFBF" w:themeFill="background1" w:themeFillShade="BF"/>
          </w:tcPr>
          <w:p w:rsidR="00A37DAA" w:rsidRPr="00622D52" w:rsidRDefault="00A37DAA" w:rsidP="00256D0E">
            <w:pPr>
              <w:pStyle w:val="Listenabsatz"/>
              <w:ind w:left="50"/>
              <w:jc w:val="center"/>
              <w:rPr>
                <w:rFonts w:eastAsiaTheme="minorEastAsia"/>
                <w:b/>
              </w:rPr>
            </w:pPr>
            <w:r w:rsidRPr="00622D52">
              <w:rPr>
                <w:rFonts w:eastAsiaTheme="minorEastAsia"/>
                <w:b/>
              </w:rPr>
              <w:t>Stress</w:t>
            </w:r>
          </w:p>
          <w:p w:rsidR="003E68A0" w:rsidRPr="00622D52" w:rsidRDefault="00256D0E" w:rsidP="00256D0E">
            <w:pPr>
              <w:pStyle w:val="Listenabsatz"/>
              <w:ind w:left="50"/>
              <w:jc w:val="center"/>
              <w:rPr>
                <w:rFonts w:eastAsiaTheme="minorEastAsia"/>
                <w:b/>
              </w:rPr>
            </w:pPr>
            <w:r w:rsidRPr="00622D52">
              <w:rPr>
                <w:rFonts w:eastAsiaTheme="minorEastAsia"/>
                <w:b/>
              </w:rPr>
              <w:t>e</w:t>
            </w:r>
            <w:r w:rsidR="003E68A0" w:rsidRPr="00622D52">
              <w:rPr>
                <w:rFonts w:eastAsiaTheme="minorEastAsia"/>
                <w:b/>
              </w:rPr>
              <w:t>xp</w:t>
            </w:r>
            <w:r w:rsidRPr="00622D52">
              <w:rPr>
                <w:rFonts w:eastAsiaTheme="minorEastAsia"/>
                <w:b/>
              </w:rPr>
              <w:t xml:space="preserve">. </w:t>
            </w:r>
            <w:r w:rsidR="003E68A0" w:rsidRPr="00622D52">
              <w:rPr>
                <w:rFonts w:eastAsiaTheme="minorEastAsia"/>
                <w:b/>
              </w:rPr>
              <w:t>n</w:t>
            </w:r>
          </w:p>
        </w:tc>
        <w:tc>
          <w:tcPr>
            <w:tcW w:w="1255" w:type="dxa"/>
            <w:shd w:val="clear" w:color="auto" w:fill="BFBFBF" w:themeFill="background1" w:themeFillShade="BF"/>
          </w:tcPr>
          <w:p w:rsidR="00A37DAA" w:rsidRPr="00622D52" w:rsidRDefault="00A37DAA" w:rsidP="00256D0E">
            <w:pPr>
              <w:pStyle w:val="Listenabsatz"/>
              <w:ind w:left="0"/>
              <w:jc w:val="center"/>
              <w:rPr>
                <w:rFonts w:eastAsiaTheme="minorEastAsia"/>
                <w:b/>
              </w:rPr>
            </w:pPr>
            <w:r w:rsidRPr="00622D52">
              <w:rPr>
                <w:rFonts w:eastAsiaTheme="minorEastAsia"/>
                <w:b/>
              </w:rPr>
              <w:t>Time</w:t>
            </w:r>
          </w:p>
          <w:p w:rsidR="003E68A0" w:rsidRPr="00622D52" w:rsidRDefault="00256D0E" w:rsidP="00256D0E">
            <w:pPr>
              <w:pStyle w:val="Listenabsatz"/>
              <w:ind w:left="0"/>
              <w:jc w:val="center"/>
              <w:rPr>
                <w:rFonts w:eastAsiaTheme="minorEastAsia"/>
                <w:b/>
              </w:rPr>
            </w:pPr>
            <w:r w:rsidRPr="00622D52">
              <w:rPr>
                <w:rFonts w:eastAsiaTheme="minorEastAsia"/>
                <w:b/>
              </w:rPr>
              <w:t xml:space="preserve">exp. </w:t>
            </w:r>
            <w:r w:rsidR="003E68A0" w:rsidRPr="00622D52">
              <w:rPr>
                <w:rFonts w:eastAsiaTheme="minorEastAsia"/>
                <w:b/>
              </w:rPr>
              <w:t>m</w:t>
            </w:r>
          </w:p>
        </w:tc>
      </w:tr>
      <w:tr w:rsidR="00256D0E" w:rsidRPr="00622D52" w:rsidTr="00256D0E">
        <w:tc>
          <w:tcPr>
            <w:tcW w:w="1710" w:type="dxa"/>
            <w:vMerge/>
            <w:shd w:val="clear" w:color="auto" w:fill="BFBFBF" w:themeFill="background1" w:themeFillShade="BF"/>
          </w:tcPr>
          <w:p w:rsidR="003E68A0" w:rsidRPr="00622D52" w:rsidRDefault="003E68A0" w:rsidP="00256D0E">
            <w:pPr>
              <w:pStyle w:val="Listenabsatz"/>
              <w:ind w:hanging="360"/>
              <w:jc w:val="center"/>
              <w:rPr>
                <w:rFonts w:eastAsiaTheme="minorEastAsia"/>
                <w:b/>
              </w:rPr>
            </w:pPr>
          </w:p>
        </w:tc>
        <w:tc>
          <w:tcPr>
            <w:tcW w:w="810" w:type="dxa"/>
            <w:shd w:val="clear" w:color="auto" w:fill="BFBFBF" w:themeFill="background1" w:themeFillShade="BF"/>
          </w:tcPr>
          <w:p w:rsidR="003E68A0" w:rsidRPr="00622D52" w:rsidRDefault="003E68A0" w:rsidP="00256D0E">
            <w:pPr>
              <w:pStyle w:val="Listenabsatz"/>
              <w:ind w:left="0"/>
              <w:jc w:val="center"/>
              <w:rPr>
                <w:rFonts w:eastAsiaTheme="minorEastAsia"/>
                <w:b/>
              </w:rPr>
            </w:pPr>
            <w:r w:rsidRPr="00622D52">
              <w:rPr>
                <w:rFonts w:eastAsiaTheme="minorEastAsia"/>
                <w:b/>
              </w:rPr>
              <w:t>[°C]</w:t>
            </w:r>
          </w:p>
        </w:tc>
        <w:tc>
          <w:tcPr>
            <w:tcW w:w="1170" w:type="dxa"/>
            <w:shd w:val="clear" w:color="auto" w:fill="BFBFBF" w:themeFill="background1" w:themeFillShade="BF"/>
          </w:tcPr>
          <w:p w:rsidR="003E68A0" w:rsidRPr="00622D52" w:rsidRDefault="003E68A0" w:rsidP="00256D0E">
            <w:pPr>
              <w:pStyle w:val="Listenabsatz"/>
              <w:ind w:left="0"/>
              <w:jc w:val="center"/>
              <w:rPr>
                <w:rFonts w:eastAsiaTheme="minorEastAsia"/>
                <w:b/>
              </w:rPr>
            </w:pPr>
            <w:r w:rsidRPr="00622D52">
              <w:rPr>
                <w:rFonts w:eastAsiaTheme="minorEastAsia"/>
                <w:b/>
              </w:rPr>
              <w:t>[MPa]</w:t>
            </w:r>
          </w:p>
        </w:tc>
        <w:tc>
          <w:tcPr>
            <w:tcW w:w="1350" w:type="dxa"/>
            <w:shd w:val="clear" w:color="auto" w:fill="BFBFBF" w:themeFill="background1" w:themeFillShade="BF"/>
          </w:tcPr>
          <w:p w:rsidR="003E68A0" w:rsidRPr="00622D52" w:rsidRDefault="003E68A0" w:rsidP="00256D0E">
            <w:pPr>
              <w:pStyle w:val="Listenabsatz"/>
              <w:ind w:left="0"/>
              <w:jc w:val="center"/>
              <w:rPr>
                <w:rFonts w:eastAsiaTheme="minorEastAsia"/>
                <w:b/>
              </w:rPr>
            </w:pPr>
            <w:r w:rsidRPr="00622D52">
              <w:rPr>
                <w:rFonts w:eastAsiaTheme="minorEastAsia"/>
                <w:b/>
              </w:rPr>
              <w:t>[MPa</w:t>
            </w:r>
            <w:r w:rsidRPr="00622D52">
              <w:rPr>
                <w:rFonts w:eastAsiaTheme="minorEastAsia"/>
                <w:b/>
                <w:vertAlign w:val="superscript"/>
              </w:rPr>
              <w:t>-n</w:t>
            </w:r>
            <w:r w:rsidRPr="00622D52">
              <w:rPr>
                <w:rFonts w:eastAsiaTheme="minorEastAsia"/>
                <w:b/>
              </w:rPr>
              <w:t>s</w:t>
            </w:r>
            <w:r w:rsidRPr="00622D52">
              <w:rPr>
                <w:rFonts w:eastAsiaTheme="minorEastAsia"/>
                <w:b/>
                <w:vertAlign w:val="superscript"/>
              </w:rPr>
              <w:t>-m-1</w:t>
            </w:r>
            <w:r w:rsidRPr="00622D52">
              <w:rPr>
                <w:rFonts w:eastAsiaTheme="minorEastAsia"/>
                <w:b/>
              </w:rPr>
              <w:t>]</w:t>
            </w:r>
          </w:p>
        </w:tc>
        <w:tc>
          <w:tcPr>
            <w:tcW w:w="1170" w:type="dxa"/>
            <w:shd w:val="clear" w:color="auto" w:fill="BFBFBF" w:themeFill="background1" w:themeFillShade="BF"/>
          </w:tcPr>
          <w:p w:rsidR="003E68A0" w:rsidRPr="00622D52" w:rsidRDefault="003E68A0" w:rsidP="00256D0E">
            <w:pPr>
              <w:pStyle w:val="Listenabsatz"/>
              <w:ind w:left="0"/>
              <w:jc w:val="center"/>
              <w:rPr>
                <w:rFonts w:eastAsiaTheme="minorEastAsia"/>
                <w:b/>
              </w:rPr>
            </w:pPr>
            <w:r w:rsidRPr="00622D52">
              <w:rPr>
                <w:rFonts w:eastAsiaTheme="minorEastAsia"/>
                <w:b/>
              </w:rPr>
              <w:t>[kJmol</w:t>
            </w:r>
            <w:r w:rsidRPr="00622D52">
              <w:rPr>
                <w:rFonts w:eastAsiaTheme="minorEastAsia"/>
                <w:b/>
                <w:vertAlign w:val="superscript"/>
              </w:rPr>
              <w:t>-1</w:t>
            </w:r>
            <w:r w:rsidRPr="00622D52">
              <w:rPr>
                <w:rFonts w:eastAsiaTheme="minorEastAsia"/>
                <w:b/>
              </w:rPr>
              <w:t>]</w:t>
            </w:r>
          </w:p>
        </w:tc>
        <w:tc>
          <w:tcPr>
            <w:tcW w:w="1170" w:type="dxa"/>
            <w:shd w:val="clear" w:color="auto" w:fill="BFBFBF" w:themeFill="background1" w:themeFillShade="BF"/>
          </w:tcPr>
          <w:p w:rsidR="003E68A0" w:rsidRPr="00622D52" w:rsidRDefault="003E68A0" w:rsidP="00256D0E">
            <w:pPr>
              <w:pStyle w:val="Listenabsatz"/>
              <w:ind w:left="50"/>
              <w:jc w:val="center"/>
              <w:rPr>
                <w:rFonts w:eastAsiaTheme="minorEastAsia"/>
                <w:b/>
              </w:rPr>
            </w:pPr>
            <w:r w:rsidRPr="00622D52">
              <w:rPr>
                <w:rFonts w:eastAsiaTheme="minorEastAsia"/>
                <w:b/>
              </w:rPr>
              <w:t>[-]</w:t>
            </w:r>
          </w:p>
        </w:tc>
        <w:tc>
          <w:tcPr>
            <w:tcW w:w="1255" w:type="dxa"/>
            <w:shd w:val="clear" w:color="auto" w:fill="BFBFBF" w:themeFill="background1" w:themeFillShade="BF"/>
          </w:tcPr>
          <w:p w:rsidR="003E68A0" w:rsidRPr="00622D52" w:rsidRDefault="003E68A0" w:rsidP="00256D0E">
            <w:pPr>
              <w:pStyle w:val="Listenabsatz"/>
              <w:ind w:left="0"/>
              <w:jc w:val="center"/>
              <w:rPr>
                <w:rFonts w:eastAsiaTheme="minorEastAsia"/>
                <w:b/>
              </w:rPr>
            </w:pPr>
            <w:r w:rsidRPr="00622D52">
              <w:rPr>
                <w:rFonts w:eastAsiaTheme="minorEastAsia"/>
                <w:b/>
              </w:rPr>
              <w:t>[-]</w:t>
            </w:r>
          </w:p>
        </w:tc>
      </w:tr>
      <w:tr w:rsidR="00256D0E" w:rsidRPr="00622D52" w:rsidTr="00256D0E">
        <w:tc>
          <w:tcPr>
            <w:tcW w:w="1710" w:type="dxa"/>
          </w:tcPr>
          <w:p w:rsidR="003E68A0" w:rsidRPr="00622D52" w:rsidRDefault="003E68A0" w:rsidP="00256D0E">
            <w:pPr>
              <w:jc w:val="center"/>
              <w:rPr>
                <w:rFonts w:eastAsiaTheme="minorEastAsia"/>
              </w:rPr>
            </w:pPr>
            <w:r w:rsidRPr="00622D52">
              <w:rPr>
                <w:rFonts w:eastAsiaTheme="minorEastAsia"/>
              </w:rPr>
              <w:t>Cu-0.65Cr-0.1Zr</w:t>
            </w:r>
          </w:p>
        </w:tc>
        <w:tc>
          <w:tcPr>
            <w:tcW w:w="810" w:type="dxa"/>
          </w:tcPr>
          <w:p w:rsidR="003E68A0" w:rsidRPr="00622D52" w:rsidRDefault="003E68A0" w:rsidP="00256D0E">
            <w:pPr>
              <w:pStyle w:val="Listenabsatz"/>
              <w:ind w:left="0"/>
              <w:jc w:val="center"/>
              <w:rPr>
                <w:rFonts w:eastAsiaTheme="minorEastAsia"/>
              </w:rPr>
            </w:pPr>
            <w:r w:rsidRPr="00622D52">
              <w:rPr>
                <w:rFonts w:eastAsiaTheme="minorEastAsia"/>
              </w:rPr>
              <w:t>216</w:t>
            </w:r>
          </w:p>
        </w:tc>
        <w:tc>
          <w:tcPr>
            <w:tcW w:w="1170" w:type="dxa"/>
          </w:tcPr>
          <w:p w:rsidR="003E68A0" w:rsidRPr="00622D52" w:rsidRDefault="003E68A0" w:rsidP="00256D0E">
            <w:pPr>
              <w:pStyle w:val="Listenabsatz"/>
              <w:ind w:left="0"/>
              <w:jc w:val="center"/>
              <w:rPr>
                <w:rFonts w:eastAsiaTheme="minorEastAsia"/>
              </w:rPr>
            </w:pPr>
            <w:r w:rsidRPr="00622D52">
              <w:rPr>
                <w:rFonts w:eastAsiaTheme="minorEastAsia"/>
              </w:rPr>
              <w:t>183 … 282</w:t>
            </w:r>
          </w:p>
        </w:tc>
        <w:tc>
          <w:tcPr>
            <w:tcW w:w="1350" w:type="dxa"/>
          </w:tcPr>
          <w:p w:rsidR="003E68A0" w:rsidRPr="00622D52" w:rsidRDefault="003E68A0" w:rsidP="00256D0E">
            <w:pPr>
              <w:pStyle w:val="Listenabsatz"/>
              <w:ind w:left="0"/>
              <w:jc w:val="center"/>
              <w:rPr>
                <w:rFonts w:eastAsiaTheme="minorEastAsia"/>
              </w:rPr>
            </w:pPr>
            <w:r w:rsidRPr="00622D52">
              <w:rPr>
                <w:rFonts w:eastAsiaTheme="minorEastAsia"/>
              </w:rPr>
              <w:t>7.56</w:t>
            </w:r>
            <w:r w:rsidRPr="00622D52">
              <w:rPr>
                <w:rFonts w:ascii="Arial" w:eastAsiaTheme="minorEastAsia" w:hAnsi="Arial" w:cs="Arial"/>
              </w:rPr>
              <w:t>·</w:t>
            </w:r>
            <w:r w:rsidRPr="00622D52">
              <w:rPr>
                <w:rFonts w:eastAsiaTheme="minorEastAsia"/>
              </w:rPr>
              <w:t>10</w:t>
            </w:r>
            <w:r w:rsidRPr="00622D52">
              <w:rPr>
                <w:rFonts w:eastAsiaTheme="minorEastAsia"/>
                <w:vertAlign w:val="superscript"/>
              </w:rPr>
              <w:t>11</w:t>
            </w:r>
          </w:p>
        </w:tc>
        <w:tc>
          <w:tcPr>
            <w:tcW w:w="1170" w:type="dxa"/>
          </w:tcPr>
          <w:p w:rsidR="003E68A0" w:rsidRPr="00622D52" w:rsidRDefault="003E68A0" w:rsidP="00256D0E">
            <w:pPr>
              <w:pStyle w:val="Listenabsatz"/>
              <w:ind w:left="0"/>
              <w:jc w:val="center"/>
              <w:rPr>
                <w:rFonts w:eastAsiaTheme="minorEastAsia"/>
              </w:rPr>
            </w:pPr>
            <w:r w:rsidRPr="00622D52">
              <w:rPr>
                <w:rFonts w:eastAsiaTheme="minorEastAsia"/>
              </w:rPr>
              <w:t>197</w:t>
            </w:r>
          </w:p>
        </w:tc>
        <w:tc>
          <w:tcPr>
            <w:tcW w:w="1170" w:type="dxa"/>
          </w:tcPr>
          <w:p w:rsidR="003E68A0" w:rsidRPr="00622D52" w:rsidRDefault="003E68A0" w:rsidP="00256D0E">
            <w:pPr>
              <w:pStyle w:val="Listenabsatz"/>
              <w:ind w:left="50"/>
              <w:jc w:val="center"/>
              <w:rPr>
                <w:rFonts w:eastAsiaTheme="minorEastAsia"/>
              </w:rPr>
            </w:pPr>
            <w:r w:rsidRPr="00622D52">
              <w:rPr>
                <w:rFonts w:eastAsiaTheme="minorEastAsia"/>
              </w:rPr>
              <w:t>3</w:t>
            </w:r>
          </w:p>
        </w:tc>
        <w:tc>
          <w:tcPr>
            <w:tcW w:w="1255" w:type="dxa"/>
          </w:tcPr>
          <w:p w:rsidR="003E68A0" w:rsidRPr="00622D52" w:rsidRDefault="003E68A0" w:rsidP="00256D0E">
            <w:pPr>
              <w:pStyle w:val="Listenabsatz"/>
              <w:ind w:left="0"/>
              <w:jc w:val="center"/>
              <w:rPr>
                <w:rFonts w:eastAsiaTheme="minorEastAsia"/>
              </w:rPr>
            </w:pPr>
            <w:r w:rsidRPr="00622D52">
              <w:rPr>
                <w:rFonts w:eastAsiaTheme="minorEastAsia"/>
              </w:rPr>
              <w:t>-0.92</w:t>
            </w:r>
          </w:p>
        </w:tc>
      </w:tr>
    </w:tbl>
    <w:p w:rsidR="003E68A0" w:rsidRPr="00622D52" w:rsidRDefault="0026495C" w:rsidP="006427A6">
      <w:pPr>
        <w:pStyle w:val="Listenabsatz"/>
        <w:rPr>
          <w:rFonts w:eastAsiaTheme="minorEastAsia"/>
          <w:sz w:val="16"/>
        </w:rPr>
      </w:pPr>
      <w:r w:rsidRPr="00622D52">
        <w:rPr>
          <w:sz w:val="16"/>
        </w:rPr>
        <w:t xml:space="preserve">NOTE: A threshold stress of 159 MPa must be subtracted from </w:t>
      </w:r>
      <m:oMath>
        <m:r>
          <w:rPr>
            <w:rFonts w:ascii="Cambria Math" w:hAnsi="Cambria Math"/>
            <w:sz w:val="16"/>
          </w:rPr>
          <m:t>σ</m:t>
        </m:r>
      </m:oMath>
      <w:r w:rsidRPr="00622D52">
        <w:rPr>
          <w:rFonts w:eastAsiaTheme="minorEastAsia"/>
          <w:sz w:val="16"/>
        </w:rPr>
        <w:t xml:space="preserve"> before using the equation!</w:t>
      </w:r>
    </w:p>
    <w:p w:rsidR="00F923FE" w:rsidRDefault="00F923FE" w:rsidP="006427A6">
      <w:pPr>
        <w:pStyle w:val="Listenabsatz"/>
      </w:pPr>
    </w:p>
    <w:p w:rsidR="0026495C" w:rsidRDefault="003E68A0" w:rsidP="00F923FE">
      <w:pPr>
        <w:pStyle w:val="Listenabsatz"/>
        <w:keepNext/>
        <w:jc w:val="center"/>
      </w:pPr>
      <w:r>
        <w:rPr>
          <w:noProof/>
          <w:lang w:eastAsia="en-GB"/>
        </w:rPr>
        <w:drawing>
          <wp:inline distT="0" distB="0" distL="0" distR="0" wp14:anchorId="2E9F589A" wp14:editId="3216C98A">
            <wp:extent cx="4114800" cy="2633171"/>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114800" cy="2633171"/>
                    </a:xfrm>
                    <a:prstGeom prst="rect">
                      <a:avLst/>
                    </a:prstGeom>
                    <a:noFill/>
                    <a:ln>
                      <a:noFill/>
                    </a:ln>
                  </pic:spPr>
                </pic:pic>
              </a:graphicData>
            </a:graphic>
          </wp:inline>
        </w:drawing>
      </w:r>
    </w:p>
    <w:p w:rsidR="003E68A0" w:rsidRPr="0026495C" w:rsidRDefault="0026495C" w:rsidP="0026495C">
      <w:pPr>
        <w:jc w:val="center"/>
        <w:rPr>
          <w:b/>
        </w:rPr>
      </w:pPr>
      <w:bookmarkStart w:id="36" w:name="_Ref458406866"/>
      <w:r w:rsidRPr="0026495C">
        <w:rPr>
          <w:b/>
        </w:rPr>
        <w:t xml:space="preserve">Figure </w:t>
      </w:r>
      <w:r w:rsidRPr="0026495C">
        <w:rPr>
          <w:b/>
        </w:rPr>
        <w:fldChar w:fldCharType="begin"/>
      </w:r>
      <w:r w:rsidRPr="0026495C">
        <w:rPr>
          <w:b/>
        </w:rPr>
        <w:instrText xml:space="preserve"> SEQ Figure \* ARABIC </w:instrText>
      </w:r>
      <w:r w:rsidRPr="0026495C">
        <w:rPr>
          <w:b/>
        </w:rPr>
        <w:fldChar w:fldCharType="separate"/>
      </w:r>
      <w:r w:rsidR="00180CB7">
        <w:rPr>
          <w:b/>
          <w:noProof/>
        </w:rPr>
        <w:t>18</w:t>
      </w:r>
      <w:r w:rsidRPr="0026495C">
        <w:rPr>
          <w:b/>
        </w:rPr>
        <w:fldChar w:fldCharType="end"/>
      </w:r>
      <w:bookmarkEnd w:id="36"/>
      <w:r w:rsidRPr="0026495C">
        <w:rPr>
          <w:b/>
        </w:rPr>
        <w:t xml:space="preserve"> CuCrZr: Creep deformation curves</w:t>
      </w:r>
    </w:p>
    <w:p w:rsidR="0026495C" w:rsidRDefault="00FF4548" w:rsidP="0026495C">
      <w:pPr>
        <w:pStyle w:val="Listenabsatz"/>
        <w:numPr>
          <w:ilvl w:val="0"/>
          <w:numId w:val="15"/>
        </w:numPr>
        <w:ind w:left="720"/>
        <w:jc w:val="both"/>
      </w:pPr>
      <w:r>
        <w:t>Constructed isoch</w:t>
      </w:r>
      <w:r w:rsidR="0026495C">
        <w:t>ronous stress vs. strain curve</w:t>
      </w:r>
    </w:p>
    <w:p w:rsidR="0026495C" w:rsidRDefault="003154D3" w:rsidP="0026495C">
      <w:pPr>
        <w:pStyle w:val="Listenabsatz"/>
        <w:jc w:val="both"/>
      </w:pPr>
      <w:r>
        <w:t>Based on monotonic stress vs. strain</w:t>
      </w:r>
      <w:r w:rsidR="0026495C">
        <w:t xml:space="preserve"> </w:t>
      </w:r>
      <w:sdt>
        <w:sdtPr>
          <w:id w:val="-1851794602"/>
          <w:citation/>
        </w:sdtPr>
        <w:sdtEndPr/>
        <w:sdtContent>
          <w:r w:rsidR="0026495C">
            <w:fldChar w:fldCharType="begin"/>
          </w:r>
          <w:r w:rsidR="0026495C" w:rsidRPr="0026495C">
            <w:instrText xml:space="preserve"> CITATION ITE12 \l 1031 </w:instrText>
          </w:r>
          <w:r w:rsidR="0026495C">
            <w:fldChar w:fldCharType="separate"/>
          </w:r>
          <w:r w:rsidR="00D41117" w:rsidRPr="00D41117">
            <w:rPr>
              <w:noProof/>
            </w:rPr>
            <w:t>[7]</w:t>
          </w:r>
          <w:r w:rsidR="0026495C">
            <w:fldChar w:fldCharType="end"/>
          </w:r>
        </w:sdtContent>
      </w:sdt>
      <w:r>
        <w:t xml:space="preserve"> and creep deformation curve</w:t>
      </w:r>
      <w:r w:rsidR="0026495C">
        <w:t xml:space="preserve">s </w:t>
      </w:r>
      <w:sdt>
        <w:sdtPr>
          <w:id w:val="401961311"/>
          <w:citation/>
        </w:sdtPr>
        <w:sdtEndPr/>
        <w:sdtContent>
          <w:r w:rsidR="0026495C">
            <w:fldChar w:fldCharType="begin"/>
          </w:r>
          <w:r w:rsidR="0026495C">
            <w:instrText xml:space="preserve">CITATION Tho00 \l 1031 </w:instrText>
          </w:r>
          <w:r w:rsidR="0026495C">
            <w:fldChar w:fldCharType="separate"/>
          </w:r>
          <w:r w:rsidR="00D41117" w:rsidRPr="00D41117">
            <w:rPr>
              <w:noProof/>
            </w:rPr>
            <w:t>[9]</w:t>
          </w:r>
          <w:r w:rsidR="0026495C">
            <w:fldChar w:fldCharType="end"/>
          </w:r>
        </w:sdtContent>
      </w:sdt>
      <w:r w:rsidR="0026495C">
        <w:t xml:space="preserve">, </w:t>
      </w:r>
      <w:sdt>
        <w:sdtPr>
          <w:id w:val="-1515531108"/>
          <w:citation/>
        </w:sdtPr>
        <w:sdtEndPr/>
        <w:sdtContent>
          <w:r w:rsidR="0026495C">
            <w:fldChar w:fldCharType="begin"/>
          </w:r>
          <w:r w:rsidR="0026495C" w:rsidRPr="006F6401">
            <w:instrText xml:space="preserve"> CITATION LiG00 \l 1031 </w:instrText>
          </w:r>
          <w:r w:rsidR="0026495C">
            <w:fldChar w:fldCharType="separate"/>
          </w:r>
          <w:r w:rsidR="00D41117" w:rsidRPr="00D41117">
            <w:rPr>
              <w:noProof/>
            </w:rPr>
            <w:t>[10]</w:t>
          </w:r>
          <w:r w:rsidR="0026495C">
            <w:fldChar w:fldCharType="end"/>
          </w:r>
        </w:sdtContent>
      </w:sdt>
      <w:r w:rsidR="0026495C">
        <w:t xml:space="preserve"> the isochronous stress vs. strain curves are </w:t>
      </w:r>
      <w:r w:rsidR="008A56A3">
        <w:t xml:space="preserve">calculated </w:t>
      </w:r>
      <w:r w:rsidR="0026495C">
        <w:t xml:space="preserve">by adding tension and creep strain as described in </w:t>
      </w:r>
      <w:sdt>
        <w:sdtPr>
          <w:id w:val="1357389787"/>
          <w:citation/>
        </w:sdtPr>
        <w:sdtEndPr/>
        <w:sdtContent>
          <w:r w:rsidR="0026495C">
            <w:fldChar w:fldCharType="begin"/>
          </w:r>
          <w:r w:rsidR="0026495C" w:rsidRPr="0026495C">
            <w:instrText xml:space="preserve"> CITATION CEA10 \l 1031 </w:instrText>
          </w:r>
          <w:r w:rsidR="0026495C">
            <w:fldChar w:fldCharType="separate"/>
          </w:r>
          <w:r w:rsidR="00D41117" w:rsidRPr="00D41117">
            <w:rPr>
              <w:noProof/>
            </w:rPr>
            <w:t>[6]</w:t>
          </w:r>
          <w:r w:rsidR="0026495C">
            <w:fldChar w:fldCharType="end"/>
          </w:r>
        </w:sdtContent>
      </w:sdt>
      <w:r w:rsidR="0026495C">
        <w:t xml:space="preserve"> for 100, 200, and 300 °C, see </w:t>
      </w:r>
      <w:r w:rsidR="0026495C">
        <w:fldChar w:fldCharType="begin"/>
      </w:r>
      <w:r w:rsidR="0026495C">
        <w:instrText xml:space="preserve"> REF _Ref458412567 \h </w:instrText>
      </w:r>
      <w:r w:rsidR="0026495C">
        <w:fldChar w:fldCharType="separate"/>
      </w:r>
      <w:r w:rsidR="00180CB7" w:rsidRPr="0026495C">
        <w:rPr>
          <w:b/>
        </w:rPr>
        <w:t xml:space="preserve">Figure </w:t>
      </w:r>
      <w:r w:rsidR="00180CB7">
        <w:rPr>
          <w:b/>
          <w:noProof/>
        </w:rPr>
        <w:t>19</w:t>
      </w:r>
      <w:r w:rsidR="0026495C">
        <w:fldChar w:fldCharType="end"/>
      </w:r>
      <w:r w:rsidR="0026495C">
        <w:t xml:space="preserve"> - </w:t>
      </w:r>
      <w:r w:rsidR="0026495C">
        <w:fldChar w:fldCharType="begin"/>
      </w:r>
      <w:r w:rsidR="0026495C">
        <w:instrText xml:space="preserve"> REF _Ref458412570 \h </w:instrText>
      </w:r>
      <w:r w:rsidR="0026495C">
        <w:fldChar w:fldCharType="separate"/>
      </w:r>
      <w:r w:rsidR="00180CB7" w:rsidRPr="0026495C">
        <w:rPr>
          <w:b/>
        </w:rPr>
        <w:t xml:space="preserve">Figure </w:t>
      </w:r>
      <w:r w:rsidR="00180CB7">
        <w:rPr>
          <w:b/>
          <w:noProof/>
        </w:rPr>
        <w:t>21</w:t>
      </w:r>
      <w:r w:rsidR="0026495C">
        <w:fldChar w:fldCharType="end"/>
      </w:r>
      <w:r w:rsidR="0026495C">
        <w:t xml:space="preserve">. As it can be seen the influence of creep </w:t>
      </w:r>
      <w:r w:rsidR="00622D52">
        <w:t>up to</w:t>
      </w:r>
      <w:r w:rsidR="0026495C">
        <w:t xml:space="preserve"> 100 °C can be ignored and at 200 °C the influence of creep</w:t>
      </w:r>
      <w:r w:rsidR="00622D52">
        <w:t xml:space="preserve"> is small</w:t>
      </w:r>
      <w:r w:rsidR="0026495C">
        <w:t>.</w:t>
      </w:r>
      <w:r w:rsidR="00622D52">
        <w:t xml:space="preserve"> In case of 300 °C the effect of hold time is visible, but due to rare data it is not recommended to use </w:t>
      </w:r>
      <w:r w:rsidR="00301A05">
        <w:t>this data</w:t>
      </w:r>
      <w:r w:rsidR="00622D52">
        <w:t xml:space="preserve"> for possible CFA tool extension. For example the influence of short and long hold time</w:t>
      </w:r>
      <w:r w:rsidR="00301A05">
        <w:t>s</w:t>
      </w:r>
      <w:r w:rsidR="00622D52">
        <w:t xml:space="preserve"> seems to be the same. Better isochronous curves are mandatory </w:t>
      </w:r>
      <w:r w:rsidR="0026495C">
        <w:t>because</w:t>
      </w:r>
      <w:r w:rsidR="00622D52">
        <w:t xml:space="preserve"> the shown here</w:t>
      </w:r>
      <w:r w:rsidR="0026495C">
        <w:t xml:space="preserve"> are based on extended fit to creep deformation results obtained at 216 °C</w:t>
      </w:r>
      <w:r w:rsidR="00622D52">
        <w:t xml:space="preserve"> only</w:t>
      </w:r>
      <w:r w:rsidR="0026495C">
        <w:t>.</w:t>
      </w:r>
    </w:p>
    <w:p w:rsidR="0026495C" w:rsidRDefault="0026495C" w:rsidP="00F923FE">
      <w:pPr>
        <w:pStyle w:val="Listenabsatz"/>
        <w:keepNext/>
        <w:jc w:val="center"/>
      </w:pPr>
      <w:r>
        <w:rPr>
          <w:noProof/>
          <w:lang w:eastAsia="en-GB"/>
        </w:rPr>
        <w:lastRenderedPageBreak/>
        <w:drawing>
          <wp:inline distT="0" distB="0" distL="0" distR="0" wp14:anchorId="2F3E7273" wp14:editId="09B96BEA">
            <wp:extent cx="4023360" cy="2495458"/>
            <wp:effectExtent l="0" t="0" r="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023360" cy="2495458"/>
                    </a:xfrm>
                    <a:prstGeom prst="rect">
                      <a:avLst/>
                    </a:prstGeom>
                  </pic:spPr>
                </pic:pic>
              </a:graphicData>
            </a:graphic>
          </wp:inline>
        </w:drawing>
      </w:r>
    </w:p>
    <w:p w:rsidR="0026495C" w:rsidRPr="0026495C" w:rsidRDefault="0026495C" w:rsidP="0026495C">
      <w:pPr>
        <w:jc w:val="center"/>
        <w:rPr>
          <w:b/>
        </w:rPr>
      </w:pPr>
      <w:bookmarkStart w:id="37" w:name="_Ref458412567"/>
      <w:r w:rsidRPr="0026495C">
        <w:rPr>
          <w:b/>
        </w:rPr>
        <w:t xml:space="preserve">Figure </w:t>
      </w:r>
      <w:r w:rsidRPr="0026495C">
        <w:rPr>
          <w:b/>
        </w:rPr>
        <w:fldChar w:fldCharType="begin"/>
      </w:r>
      <w:r w:rsidRPr="0026495C">
        <w:rPr>
          <w:b/>
        </w:rPr>
        <w:instrText xml:space="preserve"> SEQ Figure \* ARABIC </w:instrText>
      </w:r>
      <w:r w:rsidRPr="0026495C">
        <w:rPr>
          <w:b/>
        </w:rPr>
        <w:fldChar w:fldCharType="separate"/>
      </w:r>
      <w:r w:rsidR="00180CB7">
        <w:rPr>
          <w:b/>
          <w:noProof/>
        </w:rPr>
        <w:t>19</w:t>
      </w:r>
      <w:r w:rsidRPr="0026495C">
        <w:rPr>
          <w:b/>
        </w:rPr>
        <w:fldChar w:fldCharType="end"/>
      </w:r>
      <w:bookmarkEnd w:id="37"/>
      <w:r w:rsidRPr="0026495C">
        <w:rPr>
          <w:b/>
        </w:rPr>
        <w:t xml:space="preserve"> CuCrZr: Isochronous stress vs. strain curve 100 °C</w:t>
      </w:r>
    </w:p>
    <w:p w:rsidR="0026495C" w:rsidRDefault="0026495C" w:rsidP="00F923FE">
      <w:pPr>
        <w:pStyle w:val="Listenabsatz"/>
        <w:keepNext/>
        <w:jc w:val="center"/>
      </w:pPr>
      <w:r>
        <w:rPr>
          <w:noProof/>
          <w:lang w:eastAsia="en-GB"/>
        </w:rPr>
        <w:drawing>
          <wp:inline distT="0" distB="0" distL="0" distR="0" wp14:anchorId="296DA416" wp14:editId="6E3C9CAE">
            <wp:extent cx="4023360" cy="2494086"/>
            <wp:effectExtent l="0" t="0" r="0" b="190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23360" cy="2494086"/>
                    </a:xfrm>
                    <a:prstGeom prst="rect">
                      <a:avLst/>
                    </a:prstGeom>
                    <a:noFill/>
                    <a:ln>
                      <a:noFill/>
                    </a:ln>
                  </pic:spPr>
                </pic:pic>
              </a:graphicData>
            </a:graphic>
          </wp:inline>
        </w:drawing>
      </w:r>
    </w:p>
    <w:p w:rsidR="003E68A0" w:rsidRPr="0026495C" w:rsidRDefault="0026495C" w:rsidP="0026495C">
      <w:pPr>
        <w:jc w:val="center"/>
        <w:rPr>
          <w:b/>
        </w:rPr>
      </w:pPr>
      <w:r w:rsidRPr="0026495C">
        <w:rPr>
          <w:b/>
        </w:rPr>
        <w:t xml:space="preserve">Figure </w:t>
      </w:r>
      <w:r w:rsidRPr="0026495C">
        <w:rPr>
          <w:b/>
        </w:rPr>
        <w:fldChar w:fldCharType="begin"/>
      </w:r>
      <w:r w:rsidRPr="0026495C">
        <w:rPr>
          <w:b/>
        </w:rPr>
        <w:instrText xml:space="preserve"> SEQ Figure \* ARABIC </w:instrText>
      </w:r>
      <w:r w:rsidRPr="0026495C">
        <w:rPr>
          <w:b/>
        </w:rPr>
        <w:fldChar w:fldCharType="separate"/>
      </w:r>
      <w:r w:rsidR="00180CB7">
        <w:rPr>
          <w:b/>
          <w:noProof/>
        </w:rPr>
        <w:t>20</w:t>
      </w:r>
      <w:r w:rsidRPr="0026495C">
        <w:rPr>
          <w:b/>
        </w:rPr>
        <w:fldChar w:fldCharType="end"/>
      </w:r>
      <w:r w:rsidRPr="0026495C">
        <w:rPr>
          <w:b/>
        </w:rPr>
        <w:t xml:space="preserve"> CuCrZr: Isochronous stress vs. strain curve 200 °C</w:t>
      </w:r>
    </w:p>
    <w:p w:rsidR="0026495C" w:rsidRDefault="00301A05" w:rsidP="00F923FE">
      <w:pPr>
        <w:pStyle w:val="Listenabsatz"/>
        <w:keepNext/>
        <w:jc w:val="center"/>
      </w:pPr>
      <w:r>
        <w:rPr>
          <w:noProof/>
          <w:lang w:eastAsia="en-GB"/>
        </w:rPr>
        <mc:AlternateContent>
          <mc:Choice Requires="wps">
            <w:drawing>
              <wp:anchor distT="0" distB="0" distL="114300" distR="114300" simplePos="0" relativeHeight="251802624" behindDoc="0" locked="0" layoutInCell="1" allowOverlap="1" wp14:anchorId="2653C45C" wp14:editId="76A0CEB7">
                <wp:simplePos x="0" y="0"/>
                <wp:positionH relativeFrom="column">
                  <wp:posOffset>1412240</wp:posOffset>
                </wp:positionH>
                <wp:positionV relativeFrom="paragraph">
                  <wp:posOffset>813212</wp:posOffset>
                </wp:positionV>
                <wp:extent cx="3792572" cy="558141"/>
                <wp:effectExtent l="0" t="800100" r="0" b="795020"/>
                <wp:wrapNone/>
                <wp:docPr id="14" name="Textfeld 14"/>
                <wp:cNvGraphicFramePr/>
                <a:graphic xmlns:a="http://schemas.openxmlformats.org/drawingml/2006/main">
                  <a:graphicData uri="http://schemas.microsoft.com/office/word/2010/wordprocessingShape">
                    <wps:wsp>
                      <wps:cNvSpPr txBox="1"/>
                      <wps:spPr>
                        <a:xfrm rot="19964240">
                          <a:off x="0" y="0"/>
                          <a:ext cx="3792572" cy="55814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117" w:rsidRPr="00BC3897" w:rsidRDefault="00D41117" w:rsidP="00301A05">
                            <w:pPr>
                              <w:jc w:val="center"/>
                              <w:rPr>
                                <w:b/>
                                <w:color w:val="FF0000"/>
                                <w:sz w:val="44"/>
                              </w:rPr>
                            </w:pPr>
                            <w:proofErr w:type="gramStart"/>
                            <w:r w:rsidRPr="00BC3897">
                              <w:rPr>
                                <w:b/>
                                <w:color w:val="FF0000"/>
                                <w:sz w:val="44"/>
                              </w:rPr>
                              <w:t>data</w:t>
                            </w:r>
                            <w:proofErr w:type="gramEnd"/>
                            <w:r w:rsidRPr="00BC3897">
                              <w:rPr>
                                <w:b/>
                                <w:color w:val="FF0000"/>
                                <w:sz w:val="44"/>
                              </w:rPr>
                              <w:t xml:space="preserve"> not recommended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Textfeld 14" o:spid="_x0000_s1038" type="#_x0000_t202" style="position:absolute;left:0;text-align:left;margin-left:111.2pt;margin-top:64.05pt;width:298.65pt;height:43.95pt;rotation:-1786686fd;z-index:251802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" filled="f" stroked="f" strokeweight=".5pt">
                <v:textbox>
                  <w:txbxContent>
                    <w:p w:rsidR="00D41117" w:rsidRPr="00BC3897" w:rsidRDefault="00D41117" w:rsidP="00301A05">
                      <w:pPr>
                        <w:jc w:val="center"/>
                        <w:rPr>
                          <w:b/>
                          <w:color w:val="FF0000"/>
                          <w:sz w:val="44"/>
                        </w:rPr>
                      </w:pPr>
                      <w:proofErr w:type="gramStart"/>
                      <w:r w:rsidRPr="00BC3897">
                        <w:rPr>
                          <w:b/>
                          <w:color w:val="FF0000"/>
                          <w:sz w:val="44"/>
                        </w:rPr>
                        <w:t>data</w:t>
                      </w:r>
                      <w:proofErr w:type="gramEnd"/>
                      <w:r w:rsidRPr="00BC3897">
                        <w:rPr>
                          <w:b/>
                          <w:color w:val="FF0000"/>
                          <w:sz w:val="44"/>
                        </w:rPr>
                        <w:t xml:space="preserve"> not recommended</w:t>
                      </w:r>
                    </w:p>
                  </w:txbxContent>
                </v:textbox>
              </v:shape>
            </w:pict>
          </mc:Fallback>
        </mc:AlternateContent>
      </w:r>
      <w:r w:rsidR="0026495C">
        <w:rPr>
          <w:noProof/>
          <w:lang w:eastAsia="en-GB"/>
        </w:rPr>
        <w:drawing>
          <wp:inline distT="0" distB="0" distL="0" distR="0" wp14:anchorId="122745C2" wp14:editId="07ABDFF3">
            <wp:extent cx="4023360" cy="2494088"/>
            <wp:effectExtent l="0" t="0" r="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23360" cy="2494088"/>
                    </a:xfrm>
                    <a:prstGeom prst="rect">
                      <a:avLst/>
                    </a:prstGeom>
                    <a:noFill/>
                    <a:ln>
                      <a:noFill/>
                    </a:ln>
                  </pic:spPr>
                </pic:pic>
              </a:graphicData>
            </a:graphic>
          </wp:inline>
        </w:drawing>
      </w:r>
    </w:p>
    <w:p w:rsidR="0026495C" w:rsidRPr="0026495C" w:rsidRDefault="0026495C" w:rsidP="0026495C">
      <w:pPr>
        <w:jc w:val="center"/>
        <w:rPr>
          <w:b/>
        </w:rPr>
      </w:pPr>
      <w:bookmarkStart w:id="38" w:name="_Ref458412570"/>
      <w:r w:rsidRPr="0026495C">
        <w:rPr>
          <w:b/>
        </w:rPr>
        <w:t xml:space="preserve">Figure </w:t>
      </w:r>
      <w:r w:rsidRPr="0026495C">
        <w:rPr>
          <w:b/>
        </w:rPr>
        <w:fldChar w:fldCharType="begin"/>
      </w:r>
      <w:r w:rsidRPr="0026495C">
        <w:rPr>
          <w:b/>
        </w:rPr>
        <w:instrText xml:space="preserve"> SEQ Figure \* ARABIC </w:instrText>
      </w:r>
      <w:r w:rsidRPr="0026495C">
        <w:rPr>
          <w:b/>
        </w:rPr>
        <w:fldChar w:fldCharType="separate"/>
      </w:r>
      <w:r w:rsidR="00180CB7">
        <w:rPr>
          <w:b/>
          <w:noProof/>
        </w:rPr>
        <w:t>21</w:t>
      </w:r>
      <w:r w:rsidRPr="0026495C">
        <w:rPr>
          <w:b/>
        </w:rPr>
        <w:fldChar w:fldCharType="end"/>
      </w:r>
      <w:bookmarkEnd w:id="38"/>
      <w:r w:rsidRPr="0026495C">
        <w:rPr>
          <w:b/>
        </w:rPr>
        <w:t xml:space="preserve"> CuCrZr: Isochronous stress vs. strain curve 300 °C</w:t>
      </w:r>
    </w:p>
    <w:p w:rsidR="00ED04F3" w:rsidRPr="0026495C" w:rsidRDefault="00ED04F3" w:rsidP="002F61A7">
      <w:pPr>
        <w:pStyle w:val="Listenabsatz"/>
        <w:numPr>
          <w:ilvl w:val="0"/>
          <w:numId w:val="12"/>
        </w:numPr>
        <w:ind w:left="360"/>
      </w:pPr>
      <w:r>
        <w:rPr>
          <w:rFonts w:eastAsiaTheme="minorEastAsia"/>
        </w:rPr>
        <w:lastRenderedPageBreak/>
        <w:t>Creep-fat</w:t>
      </w:r>
      <w:r w:rsidR="00F923FE">
        <w:rPr>
          <w:rFonts w:eastAsiaTheme="minorEastAsia"/>
        </w:rPr>
        <w:t xml:space="preserve">igue damage interaction diagram </w:t>
      </w:r>
      <w:r>
        <w:rPr>
          <w:rFonts w:eastAsiaTheme="minorEastAsia"/>
        </w:rPr>
        <w:t>(</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f</m:t>
            </m:r>
          </m:sub>
        </m:sSub>
      </m:oMath>
      <w:r>
        <w:rPr>
          <w:rFonts w:eastAsiaTheme="minorEastAsia"/>
        </w:rPr>
        <w:t>)</w:t>
      </w:r>
      <w:r w:rsidR="009821B8">
        <w:rPr>
          <w:rFonts w:eastAsiaTheme="minorEastAsia"/>
        </w:rPr>
        <w:tab/>
      </w:r>
      <w:r w:rsidR="009821B8">
        <w:rPr>
          <w:rFonts w:eastAsiaTheme="minorEastAsia"/>
        </w:rPr>
        <w:tab/>
        <w:t>reference:</w:t>
      </w:r>
      <w:r w:rsidR="006427A6">
        <w:rPr>
          <w:rFonts w:eastAsiaTheme="minorEastAsia"/>
        </w:rPr>
        <w:t xml:space="preserve"> </w:t>
      </w:r>
      <w:sdt>
        <w:sdtPr>
          <w:rPr>
            <w:rFonts w:eastAsiaTheme="minorEastAsia"/>
          </w:rPr>
          <w:id w:val="677238253"/>
          <w:citation/>
        </w:sdtPr>
        <w:sdtEndPr/>
        <w:sdtContent>
          <w:r w:rsidR="006427A6">
            <w:rPr>
              <w:rFonts w:eastAsiaTheme="minorEastAsia"/>
            </w:rPr>
            <w:fldChar w:fldCharType="begin"/>
          </w:r>
          <w:r w:rsidR="006427A6" w:rsidRPr="006427A6">
            <w:rPr>
              <w:rFonts w:eastAsiaTheme="minorEastAsia"/>
            </w:rPr>
            <w:instrText xml:space="preserve"> CITATION Mar10 \l 1031 </w:instrText>
          </w:r>
          <w:r w:rsidR="006427A6">
            <w:rPr>
              <w:rFonts w:eastAsiaTheme="minorEastAsia"/>
            </w:rPr>
            <w:fldChar w:fldCharType="separate"/>
          </w:r>
          <w:r w:rsidR="00D41117" w:rsidRPr="00D41117">
            <w:rPr>
              <w:rFonts w:eastAsiaTheme="minorEastAsia"/>
              <w:noProof/>
            </w:rPr>
            <w:t>[11]</w:t>
          </w:r>
          <w:r w:rsidR="006427A6">
            <w:rPr>
              <w:rFonts w:eastAsiaTheme="minorEastAsia"/>
            </w:rPr>
            <w:fldChar w:fldCharType="end"/>
          </w:r>
        </w:sdtContent>
      </w:sdt>
    </w:p>
    <w:p w:rsidR="0026495C" w:rsidRDefault="0026495C" w:rsidP="006D45B3">
      <w:pPr>
        <w:pStyle w:val="Listenabsatz"/>
        <w:ind w:left="360"/>
        <w:jc w:val="both"/>
        <w:rPr>
          <w:rFonts w:eastAsiaTheme="minorEastAsia"/>
        </w:rPr>
      </w:pPr>
      <w:r>
        <w:rPr>
          <w:rFonts w:eastAsiaTheme="minorEastAsia"/>
        </w:rPr>
        <w:t xml:space="preserve">For the calculation of creep and fatigue damage the creep-fatigue damage interaction is very important. </w:t>
      </w:r>
      <w:r w:rsidR="006D45B3">
        <w:rPr>
          <w:rFonts w:eastAsiaTheme="minorEastAsia"/>
        </w:rPr>
        <w:t xml:space="preserve">Based on experimental results at 300 °C and dwell times of 30 and 300 seconds creep-fatigue damage was studied in </w:t>
      </w:r>
      <w:sdt>
        <w:sdtPr>
          <w:rPr>
            <w:rFonts w:eastAsiaTheme="minorEastAsia"/>
          </w:rPr>
          <w:id w:val="966777653"/>
          <w:citation/>
        </w:sdtPr>
        <w:sdtEndPr/>
        <w:sdtContent>
          <w:r w:rsidR="006D45B3">
            <w:rPr>
              <w:rFonts w:eastAsiaTheme="minorEastAsia"/>
            </w:rPr>
            <w:fldChar w:fldCharType="begin"/>
          </w:r>
          <w:r w:rsidR="006D45B3" w:rsidRPr="006D45B3">
            <w:rPr>
              <w:rFonts w:eastAsiaTheme="minorEastAsia"/>
            </w:rPr>
            <w:instrText xml:space="preserve"> CITATION Mar10 \l 1031 </w:instrText>
          </w:r>
          <w:r w:rsidR="006D45B3">
            <w:rPr>
              <w:rFonts w:eastAsiaTheme="minorEastAsia"/>
            </w:rPr>
            <w:fldChar w:fldCharType="separate"/>
          </w:r>
          <w:r w:rsidR="00D41117" w:rsidRPr="00D41117">
            <w:rPr>
              <w:rFonts w:eastAsiaTheme="minorEastAsia"/>
              <w:noProof/>
            </w:rPr>
            <w:t>[11]</w:t>
          </w:r>
          <w:r w:rsidR="006D45B3">
            <w:rPr>
              <w:rFonts w:eastAsiaTheme="minorEastAsia"/>
            </w:rPr>
            <w:fldChar w:fldCharType="end"/>
          </w:r>
        </w:sdtContent>
      </w:sdt>
      <w:r w:rsidR="006D45B3">
        <w:rPr>
          <w:rFonts w:eastAsiaTheme="minorEastAsia"/>
        </w:rPr>
        <w:t xml:space="preserve">. </w:t>
      </w:r>
      <w:r w:rsidR="006D45B3">
        <w:rPr>
          <w:rFonts w:eastAsiaTheme="minorEastAsia"/>
        </w:rPr>
        <w:fldChar w:fldCharType="begin"/>
      </w:r>
      <w:r w:rsidR="006D45B3">
        <w:rPr>
          <w:rFonts w:eastAsiaTheme="minorEastAsia"/>
        </w:rPr>
        <w:instrText xml:space="preserve"> REF _Ref458413052 \h </w:instrText>
      </w:r>
      <w:r w:rsidR="006D45B3">
        <w:rPr>
          <w:rFonts w:eastAsiaTheme="minorEastAsia"/>
        </w:rPr>
      </w:r>
      <w:r w:rsidR="006D45B3">
        <w:rPr>
          <w:rFonts w:eastAsiaTheme="minorEastAsia"/>
        </w:rPr>
        <w:fldChar w:fldCharType="separate"/>
      </w:r>
      <w:r w:rsidR="00180CB7" w:rsidRPr="006D45B3">
        <w:rPr>
          <w:b/>
        </w:rPr>
        <w:t xml:space="preserve">Figure </w:t>
      </w:r>
      <w:r w:rsidR="00180CB7">
        <w:rPr>
          <w:b/>
          <w:noProof/>
        </w:rPr>
        <w:t>22</w:t>
      </w:r>
      <w:r w:rsidR="006D45B3">
        <w:rPr>
          <w:rFonts w:eastAsiaTheme="minorEastAsia"/>
        </w:rPr>
        <w:fldChar w:fldCharType="end"/>
      </w:r>
      <w:r w:rsidR="006D45B3">
        <w:rPr>
          <w:rFonts w:eastAsiaTheme="minorEastAsia"/>
        </w:rPr>
        <w:t xml:space="preserve"> shows creep-fatigue interaction diagram and proposed allowable region in grey with its tip point (0.1,</w:t>
      </w:r>
      <w:r w:rsidR="00F923FE">
        <w:rPr>
          <w:rFonts w:eastAsiaTheme="minorEastAsia"/>
        </w:rPr>
        <w:t xml:space="preserve"> </w:t>
      </w:r>
      <w:r w:rsidR="006D45B3">
        <w:rPr>
          <w:rFonts w:eastAsiaTheme="minorEastAsia"/>
        </w:rPr>
        <w:t>2</w:t>
      </w:r>
      <w:r w:rsidR="006D45B3">
        <w:rPr>
          <w:rFonts w:ascii="Arial" w:eastAsiaTheme="minorEastAsia" w:hAnsi="Arial" w:cs="Arial"/>
        </w:rPr>
        <w:t>·</w:t>
      </w:r>
      <w:r w:rsidR="006D45B3">
        <w:rPr>
          <w:rFonts w:eastAsiaTheme="minorEastAsia"/>
        </w:rPr>
        <w:t>10</w:t>
      </w:r>
      <w:r w:rsidR="006D45B3" w:rsidRPr="006D45B3">
        <w:rPr>
          <w:rFonts w:eastAsiaTheme="minorEastAsia"/>
          <w:vertAlign w:val="superscript"/>
        </w:rPr>
        <w:t>-4</w:t>
      </w:r>
      <w:r w:rsidR="006D45B3">
        <w:rPr>
          <w:rFonts w:eastAsiaTheme="minorEastAsia"/>
        </w:rPr>
        <w:t>).</w:t>
      </w:r>
      <w:r w:rsidR="00971755">
        <w:rPr>
          <w:rFonts w:eastAsiaTheme="minorEastAsia"/>
        </w:rPr>
        <w:t xml:space="preserve"> The effect of longer hold times (more than 300 seconds) is not clear and the</w:t>
      </w:r>
      <w:r w:rsidR="00BC3D6A">
        <w:rPr>
          <w:rFonts w:eastAsiaTheme="minorEastAsia"/>
        </w:rPr>
        <w:t xml:space="preserve"> proposed </w:t>
      </w:r>
      <w:r w:rsidR="00971755">
        <w:rPr>
          <w:rFonts w:eastAsiaTheme="minorEastAsia"/>
        </w:rPr>
        <w:t>creep-fatigue damage interaction should be used with care.</w:t>
      </w:r>
      <w:r w:rsidR="00523992">
        <w:rPr>
          <w:rFonts w:eastAsiaTheme="minorEastAsia"/>
        </w:rPr>
        <w:t xml:space="preserve"> The data shown here is not recommended for use in possible CFA tool extension.</w:t>
      </w:r>
    </w:p>
    <w:p w:rsidR="00F923FE" w:rsidRPr="009821B8" w:rsidRDefault="00F923FE" w:rsidP="006D45B3">
      <w:pPr>
        <w:pStyle w:val="Listenabsatz"/>
        <w:ind w:left="360"/>
        <w:jc w:val="both"/>
      </w:pPr>
    </w:p>
    <w:p w:rsidR="006D45B3" w:rsidRDefault="00BC3897" w:rsidP="00F923FE">
      <w:pPr>
        <w:pStyle w:val="Listenabsatz"/>
        <w:keepNext/>
        <w:ind w:left="360"/>
        <w:jc w:val="center"/>
      </w:pPr>
      <w:r>
        <w:rPr>
          <w:noProof/>
          <w:lang w:eastAsia="en-GB"/>
        </w:rPr>
        <mc:AlternateContent>
          <mc:Choice Requires="wps">
            <w:drawing>
              <wp:anchor distT="0" distB="0" distL="114300" distR="114300" simplePos="0" relativeHeight="251804672" behindDoc="0" locked="0" layoutInCell="1" allowOverlap="1" wp14:anchorId="67BB10CB" wp14:editId="0E801956">
                <wp:simplePos x="0" y="0"/>
                <wp:positionH relativeFrom="column">
                  <wp:posOffset>1367790</wp:posOffset>
                </wp:positionH>
                <wp:positionV relativeFrom="paragraph">
                  <wp:posOffset>833120</wp:posOffset>
                </wp:positionV>
                <wp:extent cx="3792220" cy="557530"/>
                <wp:effectExtent l="0" t="800100" r="0" b="795020"/>
                <wp:wrapNone/>
                <wp:docPr id="25" name="Textfeld 25"/>
                <wp:cNvGraphicFramePr/>
                <a:graphic xmlns:a="http://schemas.openxmlformats.org/drawingml/2006/main">
                  <a:graphicData uri="http://schemas.microsoft.com/office/word/2010/wordprocessingShape">
                    <wps:wsp>
                      <wps:cNvSpPr txBox="1"/>
                      <wps:spPr>
                        <a:xfrm rot="19964240">
                          <a:off x="0" y="0"/>
                          <a:ext cx="379222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117" w:rsidRPr="00BC3897" w:rsidRDefault="00D41117" w:rsidP="00BC3897">
                            <w:pPr>
                              <w:jc w:val="center"/>
                              <w:rPr>
                                <w:b/>
                                <w:color w:val="FF0000"/>
                                <w:sz w:val="44"/>
                              </w:rPr>
                            </w:pPr>
                            <w:proofErr w:type="gramStart"/>
                            <w:r w:rsidRPr="00BC3897">
                              <w:rPr>
                                <w:b/>
                                <w:color w:val="FF0000"/>
                                <w:sz w:val="44"/>
                              </w:rPr>
                              <w:t>data</w:t>
                            </w:r>
                            <w:proofErr w:type="gramEnd"/>
                            <w:r w:rsidRPr="00BC3897">
                              <w:rPr>
                                <w:b/>
                                <w:color w:val="FF0000"/>
                                <w:sz w:val="44"/>
                              </w:rPr>
                              <w:t xml:space="preserve"> not recommended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Textfeld 25" o:spid="_x0000_s1039" type="#_x0000_t202" style="position:absolute;left:0;text-align:left;margin-left:107.7pt;margin-top:65.6pt;width:298.6pt;height:43.9pt;rotation:-1786686fd;z-index:251804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" filled="f" stroked="f" strokeweight=".5pt">
                <v:textbox>
                  <w:txbxContent>
                    <w:p w:rsidR="00D41117" w:rsidRPr="00BC3897" w:rsidRDefault="00D41117" w:rsidP="00BC3897">
                      <w:pPr>
                        <w:jc w:val="center"/>
                        <w:rPr>
                          <w:b/>
                          <w:color w:val="FF0000"/>
                          <w:sz w:val="44"/>
                        </w:rPr>
                      </w:pPr>
                      <w:proofErr w:type="gramStart"/>
                      <w:r w:rsidRPr="00BC3897">
                        <w:rPr>
                          <w:b/>
                          <w:color w:val="FF0000"/>
                          <w:sz w:val="44"/>
                        </w:rPr>
                        <w:t>data</w:t>
                      </w:r>
                      <w:proofErr w:type="gramEnd"/>
                      <w:r w:rsidRPr="00BC3897">
                        <w:rPr>
                          <w:b/>
                          <w:color w:val="FF0000"/>
                          <w:sz w:val="44"/>
                        </w:rPr>
                        <w:t xml:space="preserve"> not recommended</w:t>
                      </w:r>
                    </w:p>
                  </w:txbxContent>
                </v:textbox>
              </v:shape>
            </w:pict>
          </mc:Fallback>
        </mc:AlternateContent>
      </w:r>
      <w:r w:rsidR="006427A6">
        <w:rPr>
          <w:noProof/>
          <w:lang w:eastAsia="en-GB"/>
        </w:rPr>
        <w:drawing>
          <wp:inline distT="0" distB="0" distL="0" distR="0" wp14:anchorId="6358A6B2" wp14:editId="5AFFEC2E">
            <wp:extent cx="4114800" cy="2549881"/>
            <wp:effectExtent l="0" t="0" r="0" b="317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114800" cy="2549881"/>
                    </a:xfrm>
                    <a:prstGeom prst="rect">
                      <a:avLst/>
                    </a:prstGeom>
                    <a:noFill/>
                    <a:ln>
                      <a:noFill/>
                    </a:ln>
                  </pic:spPr>
                </pic:pic>
              </a:graphicData>
            </a:graphic>
          </wp:inline>
        </w:drawing>
      </w:r>
    </w:p>
    <w:p w:rsidR="009821B8" w:rsidRPr="006D45B3" w:rsidRDefault="006D45B3" w:rsidP="006D45B3">
      <w:pPr>
        <w:jc w:val="center"/>
        <w:rPr>
          <w:b/>
        </w:rPr>
      </w:pPr>
      <w:bookmarkStart w:id="39" w:name="_Ref458413052"/>
      <w:r w:rsidRPr="006D45B3">
        <w:rPr>
          <w:b/>
        </w:rPr>
        <w:t xml:space="preserve">Figure </w:t>
      </w:r>
      <w:r w:rsidRPr="006D45B3">
        <w:rPr>
          <w:b/>
        </w:rPr>
        <w:fldChar w:fldCharType="begin"/>
      </w:r>
      <w:r w:rsidRPr="006D45B3">
        <w:rPr>
          <w:b/>
        </w:rPr>
        <w:instrText xml:space="preserve"> SEQ Figure \* ARABIC </w:instrText>
      </w:r>
      <w:r w:rsidRPr="006D45B3">
        <w:rPr>
          <w:b/>
        </w:rPr>
        <w:fldChar w:fldCharType="separate"/>
      </w:r>
      <w:r w:rsidR="00180CB7">
        <w:rPr>
          <w:b/>
          <w:noProof/>
        </w:rPr>
        <w:t>22</w:t>
      </w:r>
      <w:r w:rsidRPr="006D45B3">
        <w:rPr>
          <w:b/>
        </w:rPr>
        <w:fldChar w:fldCharType="end"/>
      </w:r>
      <w:bookmarkEnd w:id="39"/>
      <w:r w:rsidRPr="006D45B3">
        <w:rPr>
          <w:b/>
        </w:rPr>
        <w:t xml:space="preserve"> CuCrZr: Creep-</w:t>
      </w:r>
      <w:proofErr w:type="spellStart"/>
      <w:r w:rsidRPr="006D45B3">
        <w:rPr>
          <w:b/>
        </w:rPr>
        <w:t>fatiegue</w:t>
      </w:r>
      <w:proofErr w:type="spellEnd"/>
      <w:r w:rsidRPr="006D45B3">
        <w:rPr>
          <w:b/>
        </w:rPr>
        <w:t xml:space="preserve"> interaction diagram</w:t>
      </w:r>
    </w:p>
    <w:p w:rsidR="009C05EF" w:rsidRPr="009C05EF" w:rsidRDefault="00ED04F3" w:rsidP="009C05EF">
      <w:pPr>
        <w:pStyle w:val="Listenabsatz"/>
        <w:numPr>
          <w:ilvl w:val="0"/>
          <w:numId w:val="12"/>
        </w:numPr>
        <w:ind w:left="360"/>
      </w:pPr>
      <w:r w:rsidRPr="006427A6">
        <w:rPr>
          <w:rFonts w:eastAsiaTheme="minorEastAsia"/>
        </w:rPr>
        <w:t>Material properties like</w:t>
      </w:r>
      <w:r w:rsidR="009C05EF">
        <w:rPr>
          <w:rFonts w:eastAsiaTheme="minorEastAsia"/>
        </w:rPr>
        <w:t>:</w:t>
      </w:r>
    </w:p>
    <w:p w:rsidR="009C05EF" w:rsidRPr="009C05EF" w:rsidRDefault="009C05EF" w:rsidP="009C05EF">
      <w:pPr>
        <w:pStyle w:val="Listenabsatz"/>
        <w:ind w:left="360"/>
      </w:pPr>
      <w:r w:rsidRPr="009C05EF">
        <w:rPr>
          <w:rFonts w:eastAsiaTheme="minorEastAsia"/>
        </w:rPr>
        <w:t>Young’s modulus (</w:t>
      </w:r>
      <m:oMath>
        <m:r>
          <w:rPr>
            <w:rFonts w:ascii="Cambria Math" w:eastAsiaTheme="minorEastAsia" w:hAnsi="Cambria Math"/>
          </w:rPr>
          <m:t>E</m:t>
        </m:r>
      </m:oMath>
      <w:r w:rsidRPr="009C05EF">
        <w:rPr>
          <w:rFonts w:eastAsiaTheme="minorEastAsia"/>
        </w:rPr>
        <w:t>), min. yield stress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y,min</m:t>
            </m:r>
          </m:sub>
        </m:sSub>
      </m:oMath>
      <w:r w:rsidRPr="009C05EF">
        <w:rPr>
          <w:rFonts w:eastAsiaTheme="minorEastAsia"/>
        </w:rPr>
        <w:t>), min. ultimate stress</w:t>
      </w:r>
      <w:r w:rsidRPr="009C05EF">
        <w:rPr>
          <w:rFonts w:eastAsiaTheme="minorEastAsia"/>
        </w:rPr>
        <w:tab/>
        <w:t>(</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u,min</m:t>
            </m:r>
          </m:sub>
        </m:sSub>
      </m:oMath>
      <w:r w:rsidRPr="009C05EF">
        <w:rPr>
          <w:rFonts w:eastAsiaTheme="minorEastAsia"/>
        </w:rPr>
        <w:t>)</w:t>
      </w:r>
      <w:r w:rsidRPr="009C05EF">
        <w:rPr>
          <w:rFonts w:eastAsiaTheme="minorEastAsia"/>
        </w:rPr>
        <w:tab/>
      </w:r>
      <w:r w:rsidRPr="009C05EF">
        <w:rPr>
          <w:rFonts w:eastAsiaTheme="minorEastAsia"/>
        </w:rPr>
        <w:tab/>
        <w:t xml:space="preserve">reference: </w:t>
      </w:r>
      <w:sdt>
        <w:sdtPr>
          <w:id w:val="2084562676"/>
          <w:citation/>
        </w:sdtPr>
        <w:sdtEndPr/>
        <w:sdtContent>
          <w:r w:rsidRPr="009C05EF">
            <w:rPr>
              <w:rFonts w:eastAsiaTheme="minorEastAsia"/>
            </w:rPr>
            <w:fldChar w:fldCharType="begin"/>
          </w:r>
          <w:r w:rsidRPr="009C05EF">
            <w:rPr>
              <w:rFonts w:eastAsiaTheme="minorEastAsia"/>
            </w:rPr>
            <w:instrText xml:space="preserve"> CITATION ITE12 \l 1031 </w:instrText>
          </w:r>
          <w:r w:rsidRPr="009C05EF">
            <w:rPr>
              <w:rFonts w:eastAsiaTheme="minorEastAsia"/>
            </w:rPr>
            <w:fldChar w:fldCharType="separate"/>
          </w:r>
          <w:r w:rsidR="00D41117" w:rsidRPr="00D41117">
            <w:rPr>
              <w:rFonts w:eastAsiaTheme="minorEastAsia"/>
              <w:noProof/>
            </w:rPr>
            <w:t>[7]</w:t>
          </w:r>
          <w:r w:rsidRPr="009C05EF">
            <w:rPr>
              <w:rFonts w:eastAsiaTheme="minorEastAsia"/>
            </w:rPr>
            <w:fldChar w:fldCharType="end"/>
          </w:r>
        </w:sdtContent>
      </w:sdt>
    </w:p>
    <w:p w:rsidR="00F923FE" w:rsidRDefault="00F923FE" w:rsidP="009C05EF">
      <w:pPr>
        <w:pStyle w:val="Listenabsatz"/>
        <w:ind w:left="360"/>
        <w:rPr>
          <w:rFonts w:eastAsiaTheme="minorEastAsia"/>
        </w:rPr>
      </w:pPr>
    </w:p>
    <w:p w:rsidR="009C05EF" w:rsidRDefault="009C05EF" w:rsidP="004E25B6">
      <w:pPr>
        <w:pStyle w:val="Listenabsatz"/>
        <w:ind w:left="360"/>
        <w:jc w:val="both"/>
        <w:rPr>
          <w:rFonts w:eastAsiaTheme="minorEastAsia"/>
        </w:rPr>
      </w:pPr>
      <w:r>
        <w:rPr>
          <w:rFonts w:eastAsiaTheme="minorEastAsia"/>
        </w:rPr>
        <w:t xml:space="preserve">In addition to fatigue and creep material data the basic mechanical properties like </w:t>
      </w:r>
      <w:proofErr w:type="spellStart"/>
      <w:proofErr w:type="gramStart"/>
      <w:r>
        <w:rPr>
          <w:rFonts w:eastAsiaTheme="minorEastAsia"/>
        </w:rPr>
        <w:t>youngs</w:t>
      </w:r>
      <w:proofErr w:type="spellEnd"/>
      <w:proofErr w:type="gramEnd"/>
      <w:r>
        <w:rPr>
          <w:rFonts w:eastAsiaTheme="minorEastAsia"/>
        </w:rPr>
        <w:t xml:space="preserve"> modulus, yield and ultimate stress are necessary. The </w:t>
      </w:r>
      <w:r w:rsidR="004E25B6">
        <w:rPr>
          <w:rFonts w:eastAsiaTheme="minorEastAsia"/>
        </w:rPr>
        <w:t>dependency of these values on temperature is</w:t>
      </w:r>
      <w:r>
        <w:rPr>
          <w:rFonts w:eastAsiaTheme="minorEastAsia"/>
        </w:rPr>
        <w:t xml:space="preserve"> shown in </w:t>
      </w:r>
      <w:r>
        <w:rPr>
          <w:rFonts w:eastAsiaTheme="minorEastAsia"/>
        </w:rPr>
        <w:fldChar w:fldCharType="begin"/>
      </w:r>
      <w:r>
        <w:rPr>
          <w:rFonts w:eastAsiaTheme="minorEastAsia"/>
        </w:rPr>
        <w:instrText xml:space="preserve"> REF _Ref458413501 \h </w:instrText>
      </w:r>
      <w:r w:rsidR="004E25B6">
        <w:rPr>
          <w:rFonts w:eastAsiaTheme="minorEastAsia"/>
        </w:rPr>
        <w:instrText xml:space="preserve"> \* MERGEFORMAT </w:instrText>
      </w:r>
      <w:r>
        <w:rPr>
          <w:rFonts w:eastAsiaTheme="minorEastAsia"/>
        </w:rPr>
      </w:r>
      <w:r>
        <w:rPr>
          <w:rFonts w:eastAsiaTheme="minorEastAsia"/>
        </w:rPr>
        <w:fldChar w:fldCharType="separate"/>
      </w:r>
      <w:r w:rsidR="00180CB7" w:rsidRPr="009C05EF">
        <w:rPr>
          <w:b/>
        </w:rPr>
        <w:t xml:space="preserve">Figure </w:t>
      </w:r>
      <w:r w:rsidR="00180CB7">
        <w:rPr>
          <w:b/>
          <w:noProof/>
        </w:rPr>
        <w:t>23</w:t>
      </w:r>
      <w:r>
        <w:rPr>
          <w:rFonts w:eastAsiaTheme="minorEastAsia"/>
        </w:rPr>
        <w:fldChar w:fldCharType="end"/>
      </w:r>
      <w:r w:rsidR="005C68C1">
        <w:rPr>
          <w:rFonts w:eastAsiaTheme="minorEastAsia"/>
        </w:rPr>
        <w:t xml:space="preserve"> and can be used for possible CFA tool extension</w:t>
      </w:r>
    </w:p>
    <w:p w:rsidR="00F923FE" w:rsidRPr="003E68A0" w:rsidRDefault="00F923FE" w:rsidP="009C05EF">
      <w:pPr>
        <w:pStyle w:val="Listenabsatz"/>
        <w:ind w:left="360"/>
      </w:pPr>
    </w:p>
    <w:p w:rsidR="009C05EF" w:rsidRDefault="003E68A0" w:rsidP="00F923FE">
      <w:pPr>
        <w:pStyle w:val="Listenabsatz"/>
        <w:keepNext/>
        <w:ind w:left="360"/>
        <w:jc w:val="center"/>
      </w:pPr>
      <w:r>
        <w:rPr>
          <w:rFonts w:eastAsiaTheme="minorEastAsia"/>
          <w:noProof/>
          <w:lang w:eastAsia="en-GB"/>
        </w:rPr>
        <w:drawing>
          <wp:inline distT="0" distB="0" distL="0" distR="0" wp14:anchorId="271481AC" wp14:editId="58BF589B">
            <wp:extent cx="4114800" cy="2552698"/>
            <wp:effectExtent l="0" t="0" r="0" b="63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114800" cy="2552698"/>
                    </a:xfrm>
                    <a:prstGeom prst="rect">
                      <a:avLst/>
                    </a:prstGeom>
                    <a:noFill/>
                    <a:ln>
                      <a:noFill/>
                    </a:ln>
                  </pic:spPr>
                </pic:pic>
              </a:graphicData>
            </a:graphic>
          </wp:inline>
        </w:drawing>
      </w:r>
    </w:p>
    <w:p w:rsidR="003E68A0" w:rsidRPr="009C05EF" w:rsidRDefault="009C05EF" w:rsidP="009C05EF">
      <w:pPr>
        <w:jc w:val="center"/>
        <w:rPr>
          <w:b/>
        </w:rPr>
      </w:pPr>
      <w:bookmarkStart w:id="40" w:name="_Ref458413501"/>
      <w:r w:rsidRPr="009C05EF">
        <w:rPr>
          <w:b/>
        </w:rPr>
        <w:t xml:space="preserve">Figure </w:t>
      </w:r>
      <w:r w:rsidRPr="009C05EF">
        <w:rPr>
          <w:b/>
        </w:rPr>
        <w:fldChar w:fldCharType="begin"/>
      </w:r>
      <w:r w:rsidRPr="009C05EF">
        <w:rPr>
          <w:b/>
        </w:rPr>
        <w:instrText xml:space="preserve"> SEQ Figure \* ARABIC </w:instrText>
      </w:r>
      <w:r w:rsidRPr="009C05EF">
        <w:rPr>
          <w:b/>
        </w:rPr>
        <w:fldChar w:fldCharType="separate"/>
      </w:r>
      <w:r w:rsidR="00180CB7">
        <w:rPr>
          <w:b/>
          <w:noProof/>
        </w:rPr>
        <w:t>23</w:t>
      </w:r>
      <w:r w:rsidRPr="009C05EF">
        <w:rPr>
          <w:b/>
        </w:rPr>
        <w:fldChar w:fldCharType="end"/>
      </w:r>
      <w:bookmarkEnd w:id="40"/>
      <w:r w:rsidRPr="009C05EF">
        <w:rPr>
          <w:b/>
        </w:rPr>
        <w:t xml:space="preserve"> CuCrZr: Additional mechanical properties</w:t>
      </w:r>
    </w:p>
    <w:p w:rsidR="00ED04F3" w:rsidRDefault="00F15E91" w:rsidP="00F15E91">
      <w:pPr>
        <w:jc w:val="both"/>
      </w:pPr>
      <w:r>
        <w:lastRenderedPageBreak/>
        <w:t xml:space="preserve">In summary based on the available literature data with its rough data based on few results </w:t>
      </w:r>
      <w:r w:rsidR="00094259">
        <w:t>CFA</w:t>
      </w:r>
      <w:r>
        <w:t xml:space="preserve"> tool ex</w:t>
      </w:r>
      <w:r w:rsidR="004F2A2D">
        <w:t>tension</w:t>
      </w:r>
      <w:r>
        <w:t xml:space="preserve"> for CuCrZr is in general not recommended </w:t>
      </w:r>
      <w:r w:rsidR="004E25B6">
        <w:t>now</w:t>
      </w:r>
      <w:r w:rsidR="005C68C1">
        <w:t>,</w:t>
      </w:r>
      <w:r w:rsidR="004E25B6">
        <w:t xml:space="preserve"> </w:t>
      </w:r>
      <w:r>
        <w:t>because of limited material data especially in case of isochronous stress vs. strain curves and creep-fatigue</w:t>
      </w:r>
      <w:r w:rsidR="005C68C1">
        <w:t xml:space="preserve"> damage</w:t>
      </w:r>
      <w:r>
        <w:t xml:space="preserve"> interaction diagram.</w:t>
      </w:r>
    </w:p>
    <w:p w:rsidR="00BE69DC" w:rsidRDefault="00BE69DC" w:rsidP="00BE69DC">
      <w:pPr>
        <w:pStyle w:val="berschrift2"/>
      </w:pPr>
      <w:bookmarkStart w:id="41" w:name="_Toc471711183"/>
      <w:r>
        <w:t>Literature review on W</w:t>
      </w:r>
      <w:bookmarkEnd w:id="41"/>
    </w:p>
    <w:p w:rsidR="00BE69DC" w:rsidRDefault="00A37DAA" w:rsidP="00DB0D33">
      <w:pPr>
        <w:jc w:val="both"/>
      </w:pPr>
      <w:r>
        <w:t>Tungsten with its high temperature capability and low erosion rate make</w:t>
      </w:r>
      <w:r w:rsidR="00BC3D6A">
        <w:t>s</w:t>
      </w:r>
      <w:r>
        <w:t xml:space="preserve"> it a candidate armour material for different regions in ITER </w:t>
      </w:r>
      <w:r w:rsidR="0053663C">
        <w:t>DIVERTOR</w:t>
      </w:r>
      <w:r>
        <w:t xml:space="preserve"> </w:t>
      </w:r>
      <w:sdt>
        <w:sdtPr>
          <w:id w:val="-1127387059"/>
          <w:citation/>
        </w:sdtPr>
        <w:sdtEndPr/>
        <w:sdtContent>
          <w:r>
            <w:fldChar w:fldCharType="begin"/>
          </w:r>
          <w:r w:rsidRPr="00A37DAA">
            <w:instrText xml:space="preserve"> CITATION ITE12 \l 1031 </w:instrText>
          </w:r>
          <w:r>
            <w:fldChar w:fldCharType="separate"/>
          </w:r>
          <w:r w:rsidR="00D41117" w:rsidRPr="00D41117">
            <w:rPr>
              <w:noProof/>
            </w:rPr>
            <w:t>[7]</w:t>
          </w:r>
          <w:r>
            <w:fldChar w:fldCharType="end"/>
          </w:r>
        </w:sdtContent>
      </w:sdt>
      <w:r>
        <w:t xml:space="preserve">. In case of ITER pure powder metallurgical sintered tungsten is considered for application. The typical chemical composition of pure tungsten mentioned in ITER SDC-IC with its maximum impurities is listed in </w:t>
      </w:r>
      <w:r>
        <w:fldChar w:fldCharType="begin"/>
      </w:r>
      <w:r>
        <w:instrText xml:space="preserve"> REF _Ref457975153 \h </w:instrText>
      </w:r>
      <w:r w:rsidR="00DB0D33">
        <w:instrText xml:space="preserve"> \* MERGEFORMAT </w:instrText>
      </w:r>
      <w:r>
        <w:fldChar w:fldCharType="separate"/>
      </w:r>
      <w:r w:rsidR="00180CB7" w:rsidRPr="00A37DAA">
        <w:rPr>
          <w:b/>
        </w:rPr>
        <w:t xml:space="preserve">Table </w:t>
      </w:r>
      <w:r w:rsidR="00180CB7">
        <w:rPr>
          <w:b/>
          <w:noProof/>
        </w:rPr>
        <w:t>3</w:t>
      </w:r>
      <w:r>
        <w:fldChar w:fldCharType="end"/>
      </w:r>
      <w:r>
        <w:t>.</w:t>
      </w:r>
    </w:p>
    <w:p w:rsidR="00A37DAA" w:rsidRPr="00A37DAA" w:rsidRDefault="00A37DAA" w:rsidP="00A37DAA">
      <w:pPr>
        <w:jc w:val="center"/>
        <w:rPr>
          <w:b/>
        </w:rPr>
      </w:pPr>
      <w:bookmarkStart w:id="42" w:name="_Ref457975153"/>
      <w:r w:rsidRPr="00A37DAA">
        <w:rPr>
          <w:b/>
        </w:rPr>
        <w:t xml:space="preserve">Table </w:t>
      </w:r>
      <w:r w:rsidRPr="00A37DAA">
        <w:rPr>
          <w:b/>
        </w:rPr>
        <w:fldChar w:fldCharType="begin"/>
      </w:r>
      <w:r w:rsidRPr="00A37DAA">
        <w:rPr>
          <w:b/>
        </w:rPr>
        <w:instrText xml:space="preserve"> SEQ Table \* ARABIC </w:instrText>
      </w:r>
      <w:r w:rsidRPr="00A37DAA">
        <w:rPr>
          <w:b/>
        </w:rPr>
        <w:fldChar w:fldCharType="separate"/>
      </w:r>
      <w:r w:rsidR="00180CB7">
        <w:rPr>
          <w:b/>
          <w:noProof/>
        </w:rPr>
        <w:t>3</w:t>
      </w:r>
      <w:r w:rsidRPr="00A37DAA">
        <w:rPr>
          <w:b/>
        </w:rPr>
        <w:fldChar w:fldCharType="end"/>
      </w:r>
      <w:bookmarkEnd w:id="42"/>
      <w:r w:rsidRPr="00A37DAA">
        <w:rPr>
          <w:b/>
        </w:rPr>
        <w:t xml:space="preserve"> Chemical composition and allowable impurities of tungsten </w:t>
      </w:r>
      <w:sdt>
        <w:sdtPr>
          <w:rPr>
            <w:b/>
          </w:rPr>
          <w:id w:val="-167244759"/>
          <w:citation/>
        </w:sdtPr>
        <w:sdtEndPr/>
        <w:sdtContent>
          <w:r w:rsidRPr="00A37DAA">
            <w:rPr>
              <w:b/>
            </w:rPr>
            <w:fldChar w:fldCharType="begin"/>
          </w:r>
          <w:r w:rsidRPr="00A37DAA">
            <w:rPr>
              <w:b/>
            </w:rPr>
            <w:instrText xml:space="preserve"> CITATION ITE12 \l 1031 </w:instrText>
          </w:r>
          <w:r w:rsidRPr="00A37DAA">
            <w:rPr>
              <w:b/>
            </w:rPr>
            <w:fldChar w:fldCharType="separate"/>
          </w:r>
          <w:r w:rsidR="00D41117" w:rsidRPr="00D41117">
            <w:rPr>
              <w:noProof/>
            </w:rPr>
            <w:t>[7]</w:t>
          </w:r>
          <w:r w:rsidRPr="00A37DAA">
            <w:rPr>
              <w:b/>
            </w:rPr>
            <w:fldChar w:fldCharType="end"/>
          </w:r>
        </w:sdtContent>
      </w:sdt>
    </w:p>
    <w:tbl>
      <w:tblPr>
        <w:tblStyle w:val="Tabellenraster"/>
        <w:tblW w:w="0" w:type="auto"/>
        <w:jc w:val="center"/>
        <w:tblInd w:w="108" w:type="dxa"/>
        <w:tblLook w:val="04A0" w:firstRow="1" w:lastRow="0" w:firstColumn="1" w:lastColumn="0" w:noHBand="0" w:noVBand="1"/>
      </w:tblPr>
      <w:tblGrid>
        <w:gridCol w:w="973"/>
        <w:gridCol w:w="1861"/>
        <w:gridCol w:w="2138"/>
      </w:tblGrid>
      <w:tr w:rsidR="00256D0E" w:rsidRPr="00622D52" w:rsidTr="00256D0E">
        <w:trPr>
          <w:jc w:val="center"/>
        </w:trPr>
        <w:tc>
          <w:tcPr>
            <w:tcW w:w="0" w:type="auto"/>
            <w:vMerge w:val="restart"/>
            <w:shd w:val="clear" w:color="auto" w:fill="BFBFBF" w:themeFill="background1" w:themeFillShade="BF"/>
          </w:tcPr>
          <w:p w:rsidR="00256D0E" w:rsidRPr="00622D52" w:rsidRDefault="00256D0E" w:rsidP="00256D0E">
            <w:pPr>
              <w:jc w:val="center"/>
              <w:rPr>
                <w:b/>
              </w:rPr>
            </w:pPr>
            <w:r w:rsidRPr="00622D52">
              <w:rPr>
                <w:b/>
              </w:rPr>
              <w:t>Element</w:t>
            </w:r>
          </w:p>
        </w:tc>
        <w:tc>
          <w:tcPr>
            <w:tcW w:w="0" w:type="auto"/>
            <w:shd w:val="clear" w:color="auto" w:fill="BFBFBF" w:themeFill="background1" w:themeFillShade="BF"/>
          </w:tcPr>
          <w:p w:rsidR="00256D0E" w:rsidRPr="00622D52" w:rsidRDefault="00256D0E" w:rsidP="00256D0E">
            <w:pPr>
              <w:jc w:val="center"/>
              <w:rPr>
                <w:b/>
              </w:rPr>
            </w:pPr>
            <w:r w:rsidRPr="00622D52">
              <w:rPr>
                <w:b/>
              </w:rPr>
              <w:t>Max. composition</w:t>
            </w:r>
          </w:p>
          <w:p w:rsidR="00256D0E" w:rsidRPr="00622D52" w:rsidRDefault="00256D0E" w:rsidP="00256D0E">
            <w:pPr>
              <w:jc w:val="center"/>
              <w:rPr>
                <w:b/>
              </w:rPr>
            </w:pPr>
          </w:p>
        </w:tc>
        <w:tc>
          <w:tcPr>
            <w:tcW w:w="0" w:type="auto"/>
            <w:shd w:val="clear" w:color="auto" w:fill="BFBFBF" w:themeFill="background1" w:themeFillShade="BF"/>
          </w:tcPr>
          <w:p w:rsidR="00256D0E" w:rsidRPr="00622D52" w:rsidRDefault="00256D0E" w:rsidP="00256D0E">
            <w:pPr>
              <w:jc w:val="center"/>
              <w:rPr>
                <w:b/>
              </w:rPr>
            </w:pPr>
            <w:r w:rsidRPr="00622D52">
              <w:rPr>
                <w:b/>
              </w:rPr>
              <w:t>Permissible variation</w:t>
            </w:r>
          </w:p>
          <w:p w:rsidR="00256D0E" w:rsidRPr="00622D52" w:rsidRDefault="00256D0E" w:rsidP="00256D0E">
            <w:pPr>
              <w:jc w:val="center"/>
              <w:rPr>
                <w:b/>
              </w:rPr>
            </w:pPr>
            <w:r w:rsidRPr="00622D52">
              <w:rPr>
                <w:b/>
              </w:rPr>
              <w:t>in check analysis</w:t>
            </w:r>
          </w:p>
        </w:tc>
      </w:tr>
      <w:tr w:rsidR="00256D0E" w:rsidRPr="00622D52" w:rsidTr="00256D0E">
        <w:trPr>
          <w:jc w:val="center"/>
        </w:trPr>
        <w:tc>
          <w:tcPr>
            <w:tcW w:w="0" w:type="auto"/>
            <w:vMerge/>
            <w:shd w:val="clear" w:color="auto" w:fill="BFBFBF" w:themeFill="background1" w:themeFillShade="BF"/>
          </w:tcPr>
          <w:p w:rsidR="00256D0E" w:rsidRPr="00622D52" w:rsidRDefault="00256D0E" w:rsidP="00256D0E">
            <w:pPr>
              <w:jc w:val="center"/>
              <w:rPr>
                <w:b/>
              </w:rPr>
            </w:pPr>
          </w:p>
        </w:tc>
        <w:tc>
          <w:tcPr>
            <w:tcW w:w="0" w:type="auto"/>
            <w:shd w:val="clear" w:color="auto" w:fill="BFBFBF" w:themeFill="background1" w:themeFillShade="BF"/>
          </w:tcPr>
          <w:p w:rsidR="00256D0E" w:rsidRPr="00622D52" w:rsidRDefault="00256D0E" w:rsidP="00256D0E">
            <w:pPr>
              <w:jc w:val="center"/>
              <w:rPr>
                <w:b/>
              </w:rPr>
            </w:pPr>
            <w:r w:rsidRPr="00622D52">
              <w:rPr>
                <w:b/>
              </w:rPr>
              <w:t>[wt.%]</w:t>
            </w:r>
          </w:p>
        </w:tc>
        <w:tc>
          <w:tcPr>
            <w:tcW w:w="0" w:type="auto"/>
            <w:shd w:val="clear" w:color="auto" w:fill="BFBFBF" w:themeFill="background1" w:themeFillShade="BF"/>
          </w:tcPr>
          <w:p w:rsidR="00256D0E" w:rsidRPr="00622D52" w:rsidRDefault="00256D0E" w:rsidP="00256D0E">
            <w:pPr>
              <w:jc w:val="center"/>
              <w:rPr>
                <w:b/>
              </w:rPr>
            </w:pPr>
            <w:r w:rsidRPr="00622D52">
              <w:rPr>
                <w:b/>
              </w:rPr>
              <w:t>[wt.%]</w:t>
            </w:r>
          </w:p>
        </w:tc>
      </w:tr>
      <w:tr w:rsidR="00A37DAA" w:rsidRPr="00622D52" w:rsidTr="00256D0E">
        <w:trPr>
          <w:jc w:val="center"/>
        </w:trPr>
        <w:tc>
          <w:tcPr>
            <w:tcW w:w="0" w:type="auto"/>
          </w:tcPr>
          <w:p w:rsidR="00A37DAA" w:rsidRPr="00622D52" w:rsidRDefault="00A37DAA" w:rsidP="00256D0E">
            <w:pPr>
              <w:jc w:val="center"/>
            </w:pPr>
            <w:r w:rsidRPr="00622D52">
              <w:t>C</w:t>
            </w:r>
          </w:p>
        </w:tc>
        <w:tc>
          <w:tcPr>
            <w:tcW w:w="0" w:type="auto"/>
          </w:tcPr>
          <w:p w:rsidR="00A37DAA" w:rsidRPr="00622D52" w:rsidRDefault="00A37DAA" w:rsidP="00256D0E">
            <w:pPr>
              <w:jc w:val="center"/>
            </w:pPr>
            <w:r w:rsidRPr="00622D52">
              <w:t>0.01</w:t>
            </w:r>
          </w:p>
        </w:tc>
        <w:tc>
          <w:tcPr>
            <w:tcW w:w="0" w:type="auto"/>
          </w:tcPr>
          <w:p w:rsidR="00A37DAA" w:rsidRPr="00622D52" w:rsidRDefault="00A37DAA" w:rsidP="00256D0E">
            <w:pPr>
              <w:jc w:val="center"/>
            </w:pPr>
            <w:r w:rsidRPr="00622D52">
              <w:t>± 0.002</w:t>
            </w:r>
          </w:p>
        </w:tc>
      </w:tr>
      <w:tr w:rsidR="00A37DAA" w:rsidRPr="00622D52" w:rsidTr="00256D0E">
        <w:trPr>
          <w:jc w:val="center"/>
        </w:trPr>
        <w:tc>
          <w:tcPr>
            <w:tcW w:w="0" w:type="auto"/>
          </w:tcPr>
          <w:p w:rsidR="00A37DAA" w:rsidRPr="00622D52" w:rsidRDefault="00A37DAA" w:rsidP="00256D0E">
            <w:pPr>
              <w:jc w:val="center"/>
            </w:pPr>
            <w:r w:rsidRPr="00622D52">
              <w:t>O</w:t>
            </w:r>
          </w:p>
        </w:tc>
        <w:tc>
          <w:tcPr>
            <w:tcW w:w="0" w:type="auto"/>
          </w:tcPr>
          <w:p w:rsidR="00A37DAA" w:rsidRPr="00622D52" w:rsidRDefault="00A37DAA" w:rsidP="00256D0E">
            <w:pPr>
              <w:jc w:val="center"/>
            </w:pPr>
            <w:r w:rsidRPr="00622D52">
              <w:t>0.01</w:t>
            </w:r>
          </w:p>
        </w:tc>
        <w:tc>
          <w:tcPr>
            <w:tcW w:w="0" w:type="auto"/>
          </w:tcPr>
          <w:p w:rsidR="00A37DAA" w:rsidRPr="00622D52" w:rsidRDefault="00A37DAA" w:rsidP="00256D0E">
            <w:pPr>
              <w:jc w:val="center"/>
            </w:pPr>
            <w:r w:rsidRPr="00622D52">
              <w:t>+ 10% relative</w:t>
            </w:r>
          </w:p>
        </w:tc>
      </w:tr>
      <w:tr w:rsidR="00A37DAA" w:rsidRPr="00622D52" w:rsidTr="00256D0E">
        <w:trPr>
          <w:jc w:val="center"/>
        </w:trPr>
        <w:tc>
          <w:tcPr>
            <w:tcW w:w="0" w:type="auto"/>
          </w:tcPr>
          <w:p w:rsidR="00A37DAA" w:rsidRPr="00622D52" w:rsidRDefault="00A37DAA" w:rsidP="00256D0E">
            <w:pPr>
              <w:jc w:val="center"/>
            </w:pPr>
            <w:r w:rsidRPr="00622D52">
              <w:t>N</w:t>
            </w:r>
          </w:p>
        </w:tc>
        <w:tc>
          <w:tcPr>
            <w:tcW w:w="0" w:type="auto"/>
          </w:tcPr>
          <w:p w:rsidR="00A37DAA" w:rsidRPr="00622D52" w:rsidRDefault="00A37DAA" w:rsidP="00256D0E">
            <w:pPr>
              <w:jc w:val="center"/>
            </w:pPr>
            <w:r w:rsidRPr="00622D52">
              <w:t>0.01</w:t>
            </w:r>
          </w:p>
        </w:tc>
        <w:tc>
          <w:tcPr>
            <w:tcW w:w="0" w:type="auto"/>
          </w:tcPr>
          <w:p w:rsidR="00A37DAA" w:rsidRPr="00622D52" w:rsidRDefault="00A37DAA" w:rsidP="00256D0E">
            <w:pPr>
              <w:jc w:val="center"/>
            </w:pPr>
            <w:r w:rsidRPr="00622D52">
              <w:t>+</w:t>
            </w:r>
            <w:r w:rsidR="00256D0E" w:rsidRPr="00622D52">
              <w:t xml:space="preserve"> </w:t>
            </w:r>
            <w:r w:rsidRPr="00622D52">
              <w:t>0.0005</w:t>
            </w:r>
          </w:p>
        </w:tc>
      </w:tr>
      <w:tr w:rsidR="00A37DAA" w:rsidRPr="00622D52" w:rsidTr="00256D0E">
        <w:trPr>
          <w:jc w:val="center"/>
        </w:trPr>
        <w:tc>
          <w:tcPr>
            <w:tcW w:w="0" w:type="auto"/>
          </w:tcPr>
          <w:p w:rsidR="00A37DAA" w:rsidRPr="00622D52" w:rsidRDefault="00A37DAA" w:rsidP="00256D0E">
            <w:pPr>
              <w:jc w:val="center"/>
            </w:pPr>
            <w:r w:rsidRPr="00622D52">
              <w:t>Fe</w:t>
            </w:r>
          </w:p>
        </w:tc>
        <w:tc>
          <w:tcPr>
            <w:tcW w:w="0" w:type="auto"/>
          </w:tcPr>
          <w:p w:rsidR="00A37DAA" w:rsidRPr="00622D52" w:rsidRDefault="00A37DAA" w:rsidP="00256D0E">
            <w:pPr>
              <w:jc w:val="center"/>
            </w:pPr>
            <w:r w:rsidRPr="00622D52">
              <w:t>0.01</w:t>
            </w:r>
          </w:p>
        </w:tc>
        <w:tc>
          <w:tcPr>
            <w:tcW w:w="0" w:type="auto"/>
          </w:tcPr>
          <w:p w:rsidR="00A37DAA" w:rsidRPr="00622D52" w:rsidRDefault="00A37DAA" w:rsidP="00256D0E">
            <w:pPr>
              <w:jc w:val="center"/>
            </w:pPr>
            <w:r w:rsidRPr="00622D52">
              <w:t>+</w:t>
            </w:r>
            <w:r w:rsidR="00256D0E" w:rsidRPr="00622D52">
              <w:t xml:space="preserve"> </w:t>
            </w:r>
            <w:r w:rsidRPr="00622D52">
              <w:t>0.001</w:t>
            </w:r>
          </w:p>
        </w:tc>
      </w:tr>
      <w:tr w:rsidR="00A37DAA" w:rsidRPr="00622D52" w:rsidTr="00256D0E">
        <w:trPr>
          <w:jc w:val="center"/>
        </w:trPr>
        <w:tc>
          <w:tcPr>
            <w:tcW w:w="0" w:type="auto"/>
          </w:tcPr>
          <w:p w:rsidR="00A37DAA" w:rsidRPr="00622D52" w:rsidRDefault="00A37DAA" w:rsidP="00256D0E">
            <w:pPr>
              <w:jc w:val="center"/>
            </w:pPr>
            <w:r w:rsidRPr="00622D52">
              <w:t>Ni</w:t>
            </w:r>
          </w:p>
        </w:tc>
        <w:tc>
          <w:tcPr>
            <w:tcW w:w="0" w:type="auto"/>
          </w:tcPr>
          <w:p w:rsidR="00A37DAA" w:rsidRPr="00622D52" w:rsidRDefault="00A37DAA" w:rsidP="00256D0E">
            <w:pPr>
              <w:jc w:val="center"/>
            </w:pPr>
            <w:r w:rsidRPr="00622D52">
              <w:t>0.01</w:t>
            </w:r>
          </w:p>
        </w:tc>
        <w:tc>
          <w:tcPr>
            <w:tcW w:w="0" w:type="auto"/>
          </w:tcPr>
          <w:p w:rsidR="00A37DAA" w:rsidRPr="00622D52" w:rsidRDefault="00A37DAA" w:rsidP="00256D0E">
            <w:pPr>
              <w:jc w:val="center"/>
            </w:pPr>
            <w:r w:rsidRPr="00622D52">
              <w:t>+</w:t>
            </w:r>
            <w:r w:rsidR="00256D0E" w:rsidRPr="00622D52">
              <w:t xml:space="preserve"> </w:t>
            </w:r>
            <w:r w:rsidRPr="00622D52">
              <w:t>0.001</w:t>
            </w:r>
          </w:p>
        </w:tc>
      </w:tr>
      <w:tr w:rsidR="00A37DAA" w:rsidRPr="00622D52" w:rsidTr="00256D0E">
        <w:trPr>
          <w:jc w:val="center"/>
        </w:trPr>
        <w:tc>
          <w:tcPr>
            <w:tcW w:w="0" w:type="auto"/>
          </w:tcPr>
          <w:p w:rsidR="00A37DAA" w:rsidRPr="00622D52" w:rsidRDefault="00A37DAA" w:rsidP="00256D0E">
            <w:pPr>
              <w:jc w:val="center"/>
            </w:pPr>
            <w:r w:rsidRPr="00622D52">
              <w:t>Si</w:t>
            </w:r>
          </w:p>
        </w:tc>
        <w:tc>
          <w:tcPr>
            <w:tcW w:w="0" w:type="auto"/>
          </w:tcPr>
          <w:p w:rsidR="00A37DAA" w:rsidRPr="00622D52" w:rsidRDefault="00A37DAA" w:rsidP="00256D0E">
            <w:pPr>
              <w:jc w:val="center"/>
            </w:pPr>
            <w:r w:rsidRPr="00622D52">
              <w:t>0.01</w:t>
            </w:r>
          </w:p>
        </w:tc>
        <w:tc>
          <w:tcPr>
            <w:tcW w:w="0" w:type="auto"/>
          </w:tcPr>
          <w:p w:rsidR="00A37DAA" w:rsidRPr="00622D52" w:rsidRDefault="00A37DAA" w:rsidP="00256D0E">
            <w:pPr>
              <w:jc w:val="center"/>
            </w:pPr>
            <w:r w:rsidRPr="00622D52">
              <w:t>+</w:t>
            </w:r>
            <w:r w:rsidR="00256D0E" w:rsidRPr="00622D52">
              <w:t xml:space="preserve"> </w:t>
            </w:r>
            <w:r w:rsidRPr="00622D52">
              <w:t>0.001</w:t>
            </w:r>
          </w:p>
        </w:tc>
      </w:tr>
    </w:tbl>
    <w:p w:rsidR="00BD4B58" w:rsidRDefault="00BD4B58" w:rsidP="00DB0D33">
      <w:pPr>
        <w:jc w:val="both"/>
      </w:pPr>
    </w:p>
    <w:p w:rsidR="00F923FE" w:rsidRDefault="00AE7E96" w:rsidP="00DB0D33">
      <w:pPr>
        <w:jc w:val="both"/>
      </w:pPr>
      <w:r>
        <w:t>For tungsten there is no maximum operation temperature mentioned in ITER SDC-IC. Nevertheless most data are listed between room temperature and 1200 °C.</w:t>
      </w:r>
      <w:r w:rsidR="004E25B6">
        <w:t xml:space="preserve"> At higher temperatures recrystallization effects occur.</w:t>
      </w:r>
      <w:r>
        <w:t xml:space="preserve"> For this reason this temperature range seems to be of major interest and will be assumed to be the operation temperature window.</w:t>
      </w:r>
      <w:r w:rsidR="00DB0D33">
        <w:t xml:space="preserve"> In the following different required available material data</w:t>
      </w:r>
      <w:r w:rsidR="00692D95">
        <w:t xml:space="preserve"> for possible CFA tool extension</w:t>
      </w:r>
      <w:r w:rsidR="00DB0D33">
        <w:t xml:space="preserve"> are listed in </w:t>
      </w:r>
      <w:r w:rsidR="00515CC6">
        <w:fldChar w:fldCharType="begin"/>
      </w:r>
      <w:r w:rsidR="00515CC6">
        <w:instrText xml:space="preserve"> REF _Ref458414067 \h </w:instrText>
      </w:r>
      <w:r w:rsidR="00515CC6">
        <w:fldChar w:fldCharType="separate"/>
      </w:r>
      <w:r w:rsidR="00180CB7" w:rsidRPr="00515CC6">
        <w:rPr>
          <w:b/>
        </w:rPr>
        <w:t xml:space="preserve">Figure </w:t>
      </w:r>
      <w:r w:rsidR="00180CB7">
        <w:rPr>
          <w:b/>
          <w:noProof/>
        </w:rPr>
        <w:t>24</w:t>
      </w:r>
      <w:r w:rsidR="00515CC6">
        <w:fldChar w:fldCharType="end"/>
      </w:r>
      <w:r w:rsidR="00515CC6">
        <w:t xml:space="preserve"> - </w:t>
      </w:r>
      <w:r w:rsidR="00515CC6">
        <w:fldChar w:fldCharType="begin"/>
      </w:r>
      <w:r w:rsidR="00515CC6">
        <w:instrText xml:space="preserve"> REF _Ref458414071 \h </w:instrText>
      </w:r>
      <w:r w:rsidR="00515CC6">
        <w:fldChar w:fldCharType="separate"/>
      </w:r>
      <w:r w:rsidR="00180CB7" w:rsidRPr="00515CC6">
        <w:rPr>
          <w:b/>
        </w:rPr>
        <w:t xml:space="preserve">Figure </w:t>
      </w:r>
      <w:r w:rsidR="00180CB7">
        <w:rPr>
          <w:b/>
          <w:noProof/>
        </w:rPr>
        <w:t>28</w:t>
      </w:r>
      <w:r w:rsidR="00515CC6">
        <w:fldChar w:fldCharType="end"/>
      </w:r>
      <w:r w:rsidR="00DB0D33">
        <w:t>.</w:t>
      </w:r>
    </w:p>
    <w:p w:rsidR="00ED04F3" w:rsidRPr="003F4416" w:rsidRDefault="00ED04F3" w:rsidP="002F61A7">
      <w:pPr>
        <w:pStyle w:val="Listenabsatz"/>
        <w:numPr>
          <w:ilvl w:val="0"/>
          <w:numId w:val="13"/>
        </w:numPr>
        <w:ind w:left="360"/>
        <w:jc w:val="both"/>
      </w:pPr>
      <w:r w:rsidRPr="00F833C2">
        <w:t>Design fatigue curves (</w:t>
      </w:r>
      <m:oMath>
        <m:r>
          <w:rPr>
            <w:rFonts w:ascii="Cambria Math" w:hAnsi="Cambria Math"/>
          </w:rPr>
          <m:t>∆</m:t>
        </m:r>
        <m:sSub>
          <m:sSubPr>
            <m:ctrlPr>
              <w:rPr>
                <w:rFonts w:ascii="Cambria Math" w:hAnsi="Cambria Math"/>
                <w:i/>
                <w:lang w:val="de-DE"/>
              </w:rPr>
            </m:ctrlPr>
          </m:sSubPr>
          <m:e>
            <m:r>
              <w:rPr>
                <w:rFonts w:ascii="Cambria Math" w:hAnsi="Cambria Math"/>
                <w:lang w:val="de-DE"/>
              </w:rPr>
              <m:t>ε</m:t>
            </m:r>
          </m:e>
          <m:sub>
            <m:r>
              <w:rPr>
                <w:rFonts w:ascii="Cambria Math" w:hAnsi="Cambria Math"/>
                <w:lang w:val="de-DE"/>
              </w:rPr>
              <m:t>t</m:t>
            </m:r>
          </m:sub>
        </m:sSub>
        <m:r>
          <w:rPr>
            <w:rFonts w:ascii="Cambria Math" w:hAnsi="Cambria Math"/>
          </w:rPr>
          <m:t>-</m:t>
        </m:r>
        <m:sSub>
          <m:sSubPr>
            <m:ctrlPr>
              <w:rPr>
                <w:rFonts w:ascii="Cambria Math" w:hAnsi="Cambria Math"/>
                <w:i/>
                <w:lang w:val="de-DE"/>
              </w:rPr>
            </m:ctrlPr>
          </m:sSubPr>
          <m:e>
            <m:r>
              <w:rPr>
                <w:rFonts w:ascii="Cambria Math" w:hAnsi="Cambria Math"/>
                <w:lang w:val="de-DE"/>
              </w:rPr>
              <m:t>N</m:t>
            </m:r>
          </m:e>
          <m:sub>
            <m:r>
              <w:rPr>
                <w:rFonts w:ascii="Cambria Math" w:hAnsi="Cambria Math"/>
                <w:lang w:val="de-DE"/>
              </w:rPr>
              <m:t>d</m:t>
            </m:r>
          </m:sub>
        </m:sSub>
      </m:oMath>
      <w:r w:rsidRPr="00511230">
        <w:rPr>
          <w:rFonts w:eastAsiaTheme="minorEastAsia"/>
        </w:rPr>
        <w:t>)</w:t>
      </w:r>
      <w:r w:rsidR="00DB0D33">
        <w:rPr>
          <w:rFonts w:eastAsiaTheme="minorEastAsia"/>
        </w:rPr>
        <w:tab/>
      </w:r>
      <w:r w:rsidR="00DB0D33">
        <w:rPr>
          <w:rFonts w:eastAsiaTheme="minorEastAsia"/>
        </w:rPr>
        <w:tab/>
      </w:r>
      <w:r w:rsidR="0034080B">
        <w:rPr>
          <w:rFonts w:eastAsiaTheme="minorEastAsia"/>
        </w:rPr>
        <w:tab/>
      </w:r>
      <w:r w:rsidR="0034080B">
        <w:rPr>
          <w:rFonts w:eastAsiaTheme="minorEastAsia"/>
        </w:rPr>
        <w:tab/>
      </w:r>
      <w:r w:rsidR="0034080B">
        <w:rPr>
          <w:rFonts w:eastAsiaTheme="minorEastAsia"/>
        </w:rPr>
        <w:tab/>
      </w:r>
      <w:r w:rsidR="00DB0D33">
        <w:rPr>
          <w:rFonts w:eastAsiaTheme="minorEastAsia"/>
        </w:rPr>
        <w:t xml:space="preserve">reference: </w:t>
      </w:r>
      <w:sdt>
        <w:sdtPr>
          <w:rPr>
            <w:rFonts w:eastAsiaTheme="minorEastAsia"/>
          </w:rPr>
          <w:id w:val="1255018932"/>
          <w:citation/>
        </w:sdtPr>
        <w:sdtEndPr/>
        <w:sdtContent>
          <w:r w:rsidR="003F4416">
            <w:rPr>
              <w:rFonts w:eastAsiaTheme="minorEastAsia"/>
            </w:rPr>
            <w:fldChar w:fldCharType="begin"/>
          </w:r>
          <w:r w:rsidR="003F4416" w:rsidRPr="003F4416">
            <w:rPr>
              <w:rFonts w:eastAsiaTheme="minorEastAsia"/>
            </w:rPr>
            <w:instrText xml:space="preserve"> CITATION Sch81 \l 1031 </w:instrText>
          </w:r>
          <w:r w:rsidR="003F4416">
            <w:rPr>
              <w:rFonts w:eastAsiaTheme="minorEastAsia"/>
            </w:rPr>
            <w:fldChar w:fldCharType="separate"/>
          </w:r>
          <w:r w:rsidR="00D41117" w:rsidRPr="00D41117">
            <w:rPr>
              <w:rFonts w:eastAsiaTheme="minorEastAsia"/>
              <w:noProof/>
            </w:rPr>
            <w:t>[12]</w:t>
          </w:r>
          <w:r w:rsidR="003F4416">
            <w:rPr>
              <w:rFonts w:eastAsiaTheme="minorEastAsia"/>
            </w:rPr>
            <w:fldChar w:fldCharType="end"/>
          </w:r>
        </w:sdtContent>
      </w:sdt>
      <w:r w:rsidR="003F4416">
        <w:rPr>
          <w:rFonts w:eastAsiaTheme="minorEastAsia"/>
        </w:rPr>
        <w:t xml:space="preserve">, </w:t>
      </w:r>
      <w:sdt>
        <w:sdtPr>
          <w:rPr>
            <w:rFonts w:eastAsiaTheme="minorEastAsia"/>
          </w:rPr>
          <w:id w:val="-1138035876"/>
          <w:citation/>
        </w:sdtPr>
        <w:sdtEndPr/>
        <w:sdtContent>
          <w:r w:rsidR="003F4416">
            <w:rPr>
              <w:rFonts w:eastAsiaTheme="minorEastAsia"/>
            </w:rPr>
            <w:fldChar w:fldCharType="begin"/>
          </w:r>
          <w:r w:rsidR="003F4416" w:rsidRPr="003F4416">
            <w:rPr>
              <w:rFonts w:eastAsiaTheme="minorEastAsia"/>
            </w:rPr>
            <w:instrText xml:space="preserve"> CITATION Sch84 \l 1031 </w:instrText>
          </w:r>
          <w:r w:rsidR="003F4416">
            <w:rPr>
              <w:rFonts w:eastAsiaTheme="minorEastAsia"/>
            </w:rPr>
            <w:fldChar w:fldCharType="separate"/>
          </w:r>
          <w:r w:rsidR="00D41117" w:rsidRPr="00D41117">
            <w:rPr>
              <w:rFonts w:eastAsiaTheme="minorEastAsia"/>
              <w:noProof/>
            </w:rPr>
            <w:t>[13]</w:t>
          </w:r>
          <w:r w:rsidR="003F4416">
            <w:rPr>
              <w:rFonts w:eastAsiaTheme="minorEastAsia"/>
            </w:rPr>
            <w:fldChar w:fldCharType="end"/>
          </w:r>
        </w:sdtContent>
      </w:sdt>
    </w:p>
    <w:p w:rsidR="003F4416" w:rsidRDefault="003F4416" w:rsidP="00F74D95">
      <w:pPr>
        <w:pStyle w:val="Listenabsatz"/>
        <w:ind w:left="360"/>
        <w:jc w:val="both"/>
        <w:rPr>
          <w:rFonts w:eastAsiaTheme="minorEastAsia"/>
        </w:rPr>
      </w:pPr>
      <w:r>
        <w:rPr>
          <w:rFonts w:eastAsiaTheme="minorEastAsia"/>
        </w:rPr>
        <w:t xml:space="preserve">Design fatigue curve for tungsten is not available in literature. Only experimental fatigue </w:t>
      </w:r>
      <w:r w:rsidR="00637C00">
        <w:rPr>
          <w:rFonts w:eastAsiaTheme="minorEastAsia"/>
        </w:rPr>
        <w:t>lifetime (number of cycles to rupture) data</w:t>
      </w:r>
      <w:r>
        <w:rPr>
          <w:rFonts w:eastAsiaTheme="minorEastAsia"/>
        </w:rPr>
        <w:t xml:space="preserve"> for </w:t>
      </w:r>
      <w:r w:rsidR="00646B8D">
        <w:rPr>
          <w:rFonts w:eastAsiaTheme="minorEastAsia"/>
        </w:rPr>
        <w:t>25 °C</w:t>
      </w:r>
      <w:r>
        <w:rPr>
          <w:rFonts w:eastAsiaTheme="minorEastAsia"/>
        </w:rPr>
        <w:t>, 815 °C and 1232 °C could be found</w:t>
      </w:r>
      <w:r w:rsidR="00BF7055">
        <w:rPr>
          <w:rFonts w:eastAsiaTheme="minorEastAsia"/>
        </w:rPr>
        <w:t xml:space="preserve"> </w:t>
      </w:r>
      <w:sdt>
        <w:sdtPr>
          <w:rPr>
            <w:rFonts w:eastAsiaTheme="minorEastAsia"/>
          </w:rPr>
          <w:id w:val="-1656372661"/>
          <w:citation/>
        </w:sdtPr>
        <w:sdtEndPr/>
        <w:sdtContent>
          <w:r w:rsidR="00BF7055">
            <w:rPr>
              <w:rFonts w:eastAsiaTheme="minorEastAsia"/>
            </w:rPr>
            <w:fldChar w:fldCharType="begin"/>
          </w:r>
          <w:r w:rsidR="00BF7055" w:rsidRPr="00BF7055">
            <w:rPr>
              <w:rFonts w:eastAsiaTheme="minorEastAsia"/>
            </w:rPr>
            <w:instrText xml:space="preserve"> CITATION Sch81 \l 1031 </w:instrText>
          </w:r>
          <w:r w:rsidR="00BF7055">
            <w:rPr>
              <w:rFonts w:eastAsiaTheme="minorEastAsia"/>
            </w:rPr>
            <w:fldChar w:fldCharType="separate"/>
          </w:r>
          <w:r w:rsidR="00D41117" w:rsidRPr="00D41117">
            <w:rPr>
              <w:rFonts w:eastAsiaTheme="minorEastAsia"/>
              <w:noProof/>
            </w:rPr>
            <w:t>[12]</w:t>
          </w:r>
          <w:r w:rsidR="00BF7055">
            <w:rPr>
              <w:rFonts w:eastAsiaTheme="minorEastAsia"/>
            </w:rPr>
            <w:fldChar w:fldCharType="end"/>
          </w:r>
        </w:sdtContent>
      </w:sdt>
      <w:r w:rsidR="00BF7055">
        <w:rPr>
          <w:rFonts w:eastAsiaTheme="minorEastAsia"/>
        </w:rPr>
        <w:t xml:space="preserve">, </w:t>
      </w:r>
      <w:sdt>
        <w:sdtPr>
          <w:rPr>
            <w:rFonts w:eastAsiaTheme="minorEastAsia"/>
          </w:rPr>
          <w:id w:val="-1061094964"/>
          <w:citation/>
        </w:sdtPr>
        <w:sdtEndPr/>
        <w:sdtContent>
          <w:r w:rsidR="00BF7055">
            <w:rPr>
              <w:rFonts w:eastAsiaTheme="minorEastAsia"/>
            </w:rPr>
            <w:fldChar w:fldCharType="begin"/>
          </w:r>
          <w:r w:rsidR="00BF7055" w:rsidRPr="00BF7055">
            <w:rPr>
              <w:rFonts w:eastAsiaTheme="minorEastAsia"/>
            </w:rPr>
            <w:instrText xml:space="preserve"> CITATION Sch84 \l 1031 </w:instrText>
          </w:r>
          <w:r w:rsidR="00BF7055">
            <w:rPr>
              <w:rFonts w:eastAsiaTheme="minorEastAsia"/>
            </w:rPr>
            <w:fldChar w:fldCharType="separate"/>
          </w:r>
          <w:r w:rsidR="00D41117" w:rsidRPr="00D41117">
            <w:rPr>
              <w:rFonts w:eastAsiaTheme="minorEastAsia"/>
              <w:noProof/>
            </w:rPr>
            <w:t>[13]</w:t>
          </w:r>
          <w:r w:rsidR="00BF7055">
            <w:rPr>
              <w:rFonts w:eastAsiaTheme="minorEastAsia"/>
            </w:rPr>
            <w:fldChar w:fldCharType="end"/>
          </w:r>
        </w:sdtContent>
      </w:sdt>
      <w:r>
        <w:rPr>
          <w:rFonts w:eastAsiaTheme="minorEastAsia"/>
        </w:rPr>
        <w:t>.</w:t>
      </w:r>
      <w:r w:rsidR="00BF7055">
        <w:rPr>
          <w:rFonts w:eastAsiaTheme="minorEastAsia"/>
        </w:rPr>
        <w:t xml:space="preserve"> Nevertheless based on these data design fatigue curves can be calculated according to ASME (Section III, Div</w:t>
      </w:r>
      <w:r w:rsidR="00646B8D">
        <w:rPr>
          <w:rFonts w:eastAsiaTheme="minorEastAsia"/>
        </w:rPr>
        <w:t>.</w:t>
      </w:r>
      <w:r w:rsidR="00BF7055">
        <w:rPr>
          <w:rFonts w:eastAsiaTheme="minorEastAsia"/>
        </w:rPr>
        <w:t xml:space="preserve"> 1</w:t>
      </w:r>
      <w:r w:rsidR="00646B8D">
        <w:rPr>
          <w:rFonts w:eastAsiaTheme="minorEastAsia"/>
        </w:rPr>
        <w:t>,</w:t>
      </w:r>
      <w:r w:rsidR="00BF7055">
        <w:rPr>
          <w:rFonts w:eastAsiaTheme="minorEastAsia"/>
        </w:rPr>
        <w:t xml:space="preserve"> </w:t>
      </w:r>
      <w:proofErr w:type="gramStart"/>
      <w:r w:rsidR="00BF7055">
        <w:rPr>
          <w:rFonts w:eastAsiaTheme="minorEastAsia"/>
        </w:rPr>
        <w:t>App</w:t>
      </w:r>
      <w:r w:rsidR="00646B8D">
        <w:rPr>
          <w:rFonts w:eastAsiaTheme="minorEastAsia"/>
        </w:rPr>
        <w:t>endix</w:t>
      </w:r>
      <w:proofErr w:type="gramEnd"/>
      <w:r w:rsidR="00D900F9">
        <w:rPr>
          <w:rFonts w:eastAsiaTheme="minorEastAsia"/>
        </w:rPr>
        <w:t xml:space="preserve"> III</w:t>
      </w:r>
      <w:r w:rsidR="00BF7055">
        <w:rPr>
          <w:rFonts w:eastAsiaTheme="minorEastAsia"/>
        </w:rPr>
        <w:t>)</w:t>
      </w:r>
      <w:r w:rsidR="00F74D95">
        <w:rPr>
          <w:rFonts w:eastAsiaTheme="minorEastAsia"/>
        </w:rPr>
        <w:t xml:space="preserve">. </w:t>
      </w:r>
      <w:r w:rsidR="00FF7A1E">
        <w:rPr>
          <w:rFonts w:eastAsiaTheme="minorEastAsia"/>
        </w:rPr>
        <w:t>All</w:t>
      </w:r>
      <w:r w:rsidR="00F74D95">
        <w:rPr>
          <w:rFonts w:eastAsiaTheme="minorEastAsia"/>
        </w:rPr>
        <w:t xml:space="preserve"> experimental data</w:t>
      </w:r>
      <w:r w:rsidR="00FF7A1E">
        <w:rPr>
          <w:rFonts w:eastAsiaTheme="minorEastAsia"/>
        </w:rPr>
        <w:t xml:space="preserve"> are</w:t>
      </w:r>
      <w:r w:rsidR="00F74D95">
        <w:rPr>
          <w:rFonts w:eastAsiaTheme="minorEastAsia"/>
        </w:rPr>
        <w:t xml:space="preserve"> curved fitted by </w:t>
      </w:r>
      <w:r w:rsidR="00646B8D">
        <w:rPr>
          <w:rFonts w:eastAsiaTheme="minorEastAsia"/>
        </w:rPr>
        <w:t xml:space="preserve">one </w:t>
      </w:r>
      <w:r w:rsidR="00F74D95">
        <w:rPr>
          <w:rFonts w:eastAsiaTheme="minorEastAsia"/>
        </w:rPr>
        <w:t>equation</w:t>
      </w:r>
    </w:p>
    <w:p w:rsidR="00F923FE" w:rsidRDefault="00F923FE" w:rsidP="00F74D95">
      <w:pPr>
        <w:pStyle w:val="Listenabsatz"/>
        <w:ind w:left="360"/>
        <w:jc w:val="both"/>
        <w:rPr>
          <w:rFonts w:eastAsiaTheme="minorEastAsia"/>
        </w:rPr>
      </w:pPr>
    </w:p>
    <w:p w:rsidR="00F74D95" w:rsidRDefault="00F74D95" w:rsidP="00F74D95">
      <w:pPr>
        <w:pStyle w:val="Listenabsatz"/>
        <w:ind w:left="360"/>
        <w:jc w:val="both"/>
        <w:rPr>
          <w:rFonts w:eastAsiaTheme="minorEastAsia"/>
        </w:rPr>
      </w:pPr>
      <w:r>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f</m:t>
                </m:r>
              </m:sub>
            </m:sSub>
          </m:e>
          <m:sup>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up>
        </m:sSup>
      </m:oMath>
    </w:p>
    <w:p w:rsidR="00F923FE" w:rsidRDefault="00F923FE" w:rsidP="00F74D95">
      <w:pPr>
        <w:pStyle w:val="Listenabsatz"/>
        <w:ind w:left="360"/>
        <w:jc w:val="both"/>
        <w:rPr>
          <w:rFonts w:eastAsiaTheme="minorEastAsia"/>
        </w:rPr>
      </w:pPr>
    </w:p>
    <w:p w:rsidR="00FF7A1E" w:rsidRDefault="00FF7A1E" w:rsidP="00F74D95">
      <w:pPr>
        <w:pStyle w:val="Listenabsatz"/>
        <w:ind w:left="360"/>
        <w:jc w:val="both"/>
        <w:rPr>
          <w:rFonts w:eastAsiaTheme="minorEastAsia"/>
        </w:rPr>
      </w:pPr>
      <w:proofErr w:type="gramStart"/>
      <w:r>
        <w:rPr>
          <w:rFonts w:eastAsiaTheme="minorEastAsia"/>
        </w:rPr>
        <w:t>using</w:t>
      </w:r>
      <w:proofErr w:type="gramEnd"/>
      <w:r>
        <w:rPr>
          <w:rFonts w:eastAsiaTheme="minorEastAsia"/>
        </w:rPr>
        <w:t xml:space="preserve"> the</w:t>
      </w:r>
      <w:r w:rsidR="00F74D95">
        <w:rPr>
          <w:rFonts w:eastAsiaTheme="minorEastAsia"/>
        </w:rPr>
        <w:t xml:space="preserve"> method of least squares</w:t>
      </w:r>
      <w:r>
        <w:rPr>
          <w:rFonts w:eastAsiaTheme="minorEastAsia"/>
        </w:rPr>
        <w:t xml:space="preserve"> with error equation for total strain like</w:t>
      </w:r>
    </w:p>
    <w:p w:rsidR="00F923FE" w:rsidRDefault="00F923FE" w:rsidP="00F74D95">
      <w:pPr>
        <w:pStyle w:val="Listenabsatz"/>
        <w:ind w:left="360"/>
        <w:jc w:val="both"/>
        <w:rPr>
          <w:rFonts w:eastAsiaTheme="minorEastAsia"/>
        </w:rPr>
      </w:pPr>
    </w:p>
    <w:p w:rsidR="00FF7A1E" w:rsidRDefault="00FF7A1E" w:rsidP="00F74D95">
      <w:pPr>
        <w:pStyle w:val="Listenabsatz"/>
        <w:ind w:left="360"/>
        <w:jc w:val="both"/>
        <w:rPr>
          <w:rFonts w:eastAsiaTheme="minorEastAsia"/>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t,err</m:t>
            </m:r>
          </m:sub>
        </m:sSub>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t,fitting</m:t>
                        </m:r>
                      </m:sub>
                    </m:sSub>
                  </m:num>
                  <m:den>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t,exp.</m:t>
                        </m:r>
                      </m:sub>
                    </m:sSub>
                  </m:den>
                </m:f>
              </m:e>
            </m:d>
          </m:e>
          <m:sup>
            <m:r>
              <w:rPr>
                <w:rFonts w:ascii="Cambria Math" w:eastAsiaTheme="minorEastAsia" w:hAnsi="Cambria Math"/>
              </w:rPr>
              <m:t>2</m:t>
            </m:r>
          </m:sup>
        </m:sSup>
        <m:r>
          <w:rPr>
            <w:rFonts w:ascii="Cambria Math" w:eastAsiaTheme="minorEastAsia" w:hAnsi="Cambria Math"/>
          </w:rPr>
          <m:t>.</m:t>
        </m:r>
      </m:oMath>
    </w:p>
    <w:p w:rsidR="00F923FE" w:rsidRDefault="00F923FE" w:rsidP="00F74D95">
      <w:pPr>
        <w:pStyle w:val="Listenabsatz"/>
        <w:ind w:left="360"/>
        <w:jc w:val="both"/>
        <w:rPr>
          <w:rFonts w:eastAsiaTheme="minorEastAsia"/>
        </w:rPr>
      </w:pPr>
    </w:p>
    <w:p w:rsidR="00F74D95" w:rsidRDefault="00F74D95" w:rsidP="00F74D95">
      <w:pPr>
        <w:pStyle w:val="Listenabsatz"/>
        <w:ind w:left="360"/>
        <w:jc w:val="both"/>
        <w:rPr>
          <w:rFonts w:eastAsiaTheme="minorEastAsia"/>
        </w:rPr>
      </w:pPr>
      <w:r>
        <w:rPr>
          <w:rFonts w:eastAsiaTheme="minorEastAsia"/>
        </w:rPr>
        <w:t>Finally the design fatigue curves are obtained by</w:t>
      </w:r>
      <w:r w:rsidR="004E25B6">
        <w:rPr>
          <w:rFonts w:eastAsiaTheme="minorEastAsia"/>
        </w:rPr>
        <w:t xml:space="preserve"> multiplying with </w:t>
      </w:r>
      <w:r>
        <w:rPr>
          <w:rFonts w:eastAsiaTheme="minorEastAsia"/>
        </w:rPr>
        <w:t xml:space="preserve">a factor of </w:t>
      </w:r>
      <w:r w:rsidR="004E25B6">
        <w:rPr>
          <w:rFonts w:eastAsiaTheme="minorEastAsia"/>
        </w:rPr>
        <w:t>0.5</w:t>
      </w:r>
      <w:r>
        <w:rPr>
          <w:rFonts w:eastAsiaTheme="minorEastAsia"/>
        </w:rPr>
        <w:t xml:space="preserve"> on strain range or a factor of 20 on cycles dependent on which value is smaller:</w:t>
      </w:r>
    </w:p>
    <w:p w:rsidR="00F923FE" w:rsidRDefault="00F923FE" w:rsidP="00F74D95">
      <w:pPr>
        <w:pStyle w:val="Listenabsatz"/>
        <w:ind w:left="360"/>
        <w:jc w:val="both"/>
        <w:rPr>
          <w:rFonts w:eastAsiaTheme="minorEastAsia"/>
        </w:rPr>
      </w:pPr>
    </w:p>
    <w:p w:rsidR="00F74D95" w:rsidRDefault="00A51347" w:rsidP="00F74D95">
      <w:pPr>
        <w:pStyle w:val="Listenabsatz"/>
        <w:ind w:left="360"/>
        <w:jc w:val="both"/>
        <w:rPr>
          <w:rFonts w:eastAsiaTheme="minorEastAsia"/>
        </w:rPr>
      </w:pPr>
      <w:r>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t</m:t>
            </m:r>
          </m:sub>
        </m:sSub>
        <m:r>
          <w:rPr>
            <w:rFonts w:ascii="Cambria Math" w:eastAsiaTheme="minorEastAsia" w:hAnsi="Cambria Math"/>
          </w:rPr>
          <m:t>=MIN</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0.5</m:t>
                </m:r>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d</m:t>
                    </m:r>
                  </m:sub>
                </m:sSub>
              </m:e>
              <m:sup>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m:t>
                    </m:r>
                    <m:r>
                      <m:rPr>
                        <m:sty m:val="bi"/>
                      </m:rPr>
                      <w:rPr>
                        <w:rFonts w:ascii="Cambria Math" w:eastAsiaTheme="minorEastAsia" w:hAnsi="Cambria Math"/>
                      </w:rPr>
                      <m:t>20</m:t>
                    </m:r>
                    <m:r>
                      <w:rPr>
                        <w:rFonts w:ascii="Cambria Math" w:eastAsiaTheme="minorEastAsia" w:hAnsi="Cambria Math"/>
                      </w:rPr>
                      <m:t>∙N</m:t>
                    </m:r>
                  </m:e>
                  <m:sub>
                    <m:r>
                      <w:rPr>
                        <w:rFonts w:ascii="Cambria Math" w:eastAsiaTheme="minorEastAsia" w:hAnsi="Cambria Math"/>
                      </w:rPr>
                      <m:t>d</m:t>
                    </m:r>
                  </m:sub>
                </m:sSub>
                <m:r>
                  <w:rPr>
                    <w:rFonts w:ascii="Cambria Math" w:eastAsiaTheme="minorEastAsia" w:hAnsi="Cambria Math"/>
                  </w:rPr>
                  <m:t>)</m:t>
                </m:r>
              </m:e>
              <m:sup>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up>
            </m:sSup>
          </m:e>
        </m:d>
      </m:oMath>
    </w:p>
    <w:p w:rsidR="00F923FE" w:rsidRDefault="00F923FE" w:rsidP="00F74D95">
      <w:pPr>
        <w:pStyle w:val="Listenabsatz"/>
        <w:ind w:left="360"/>
        <w:jc w:val="both"/>
        <w:rPr>
          <w:rFonts w:eastAsiaTheme="minorEastAsia"/>
        </w:rPr>
      </w:pPr>
    </w:p>
    <w:p w:rsidR="00D900F9" w:rsidRDefault="00646B8D" w:rsidP="00F74D95">
      <w:pPr>
        <w:pStyle w:val="Listenabsatz"/>
        <w:ind w:left="360"/>
        <w:jc w:val="both"/>
        <w:rPr>
          <w:rFonts w:eastAsiaTheme="minorEastAsia"/>
        </w:rPr>
      </w:pPr>
      <w:r>
        <w:rPr>
          <w:rFonts w:eastAsiaTheme="minorEastAsia"/>
        </w:rPr>
        <w:t>This design fatigue curve can be used for possible CFA tool extension.</w:t>
      </w:r>
    </w:p>
    <w:p w:rsidR="00515CC6" w:rsidRDefault="00FF7A1E" w:rsidP="00F923FE">
      <w:pPr>
        <w:pStyle w:val="Listenabsatz"/>
        <w:keepNext/>
        <w:ind w:left="360"/>
        <w:jc w:val="center"/>
      </w:pPr>
      <w:r>
        <w:rPr>
          <w:rFonts w:eastAsiaTheme="minorEastAsia"/>
          <w:noProof/>
          <w:lang w:eastAsia="en-GB"/>
        </w:rPr>
        <w:lastRenderedPageBreak/>
        <w:drawing>
          <wp:inline distT="0" distB="0" distL="0" distR="0" wp14:anchorId="3FB72A32" wp14:editId="70DA8B9D">
            <wp:extent cx="4114800" cy="2550773"/>
            <wp:effectExtent l="0" t="0" r="0" b="254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114800" cy="2550773"/>
                    </a:xfrm>
                    <a:prstGeom prst="rect">
                      <a:avLst/>
                    </a:prstGeom>
                    <a:noFill/>
                    <a:ln>
                      <a:noFill/>
                    </a:ln>
                  </pic:spPr>
                </pic:pic>
              </a:graphicData>
            </a:graphic>
          </wp:inline>
        </w:drawing>
      </w:r>
    </w:p>
    <w:p w:rsidR="00F74D95" w:rsidRPr="00515CC6" w:rsidRDefault="00515CC6" w:rsidP="00515CC6">
      <w:pPr>
        <w:jc w:val="center"/>
        <w:rPr>
          <w:rFonts w:eastAsiaTheme="minorEastAsia"/>
          <w:b/>
        </w:rPr>
      </w:pPr>
      <w:bookmarkStart w:id="43" w:name="_Ref458414067"/>
      <w:r w:rsidRPr="00515CC6">
        <w:rPr>
          <w:b/>
        </w:rPr>
        <w:t xml:space="preserve">Figure </w:t>
      </w:r>
      <w:r w:rsidRPr="00515CC6">
        <w:rPr>
          <w:b/>
        </w:rPr>
        <w:fldChar w:fldCharType="begin"/>
      </w:r>
      <w:r w:rsidRPr="00515CC6">
        <w:rPr>
          <w:b/>
        </w:rPr>
        <w:instrText xml:space="preserve"> SEQ Figure \* ARABIC </w:instrText>
      </w:r>
      <w:r w:rsidRPr="00515CC6">
        <w:rPr>
          <w:b/>
        </w:rPr>
        <w:fldChar w:fldCharType="separate"/>
      </w:r>
      <w:r w:rsidR="00180CB7">
        <w:rPr>
          <w:b/>
          <w:noProof/>
        </w:rPr>
        <w:t>24</w:t>
      </w:r>
      <w:r w:rsidRPr="00515CC6">
        <w:rPr>
          <w:b/>
        </w:rPr>
        <w:fldChar w:fldCharType="end"/>
      </w:r>
      <w:bookmarkEnd w:id="43"/>
      <w:r w:rsidRPr="00515CC6">
        <w:rPr>
          <w:b/>
        </w:rPr>
        <w:t xml:space="preserve"> W: Design fatigue curve</w:t>
      </w:r>
    </w:p>
    <w:p w:rsidR="00502253" w:rsidRPr="00502253" w:rsidRDefault="00ED04F3" w:rsidP="002F61A7">
      <w:pPr>
        <w:pStyle w:val="Listenabsatz"/>
        <w:numPr>
          <w:ilvl w:val="0"/>
          <w:numId w:val="13"/>
        </w:numPr>
        <w:ind w:left="360"/>
      </w:pPr>
      <w:r>
        <w:rPr>
          <w:rFonts w:eastAsiaTheme="minorEastAsia"/>
        </w:rPr>
        <w:t>Creep s</w:t>
      </w:r>
      <w:r w:rsidR="0034080B">
        <w:rPr>
          <w:rFonts w:eastAsiaTheme="minorEastAsia"/>
        </w:rPr>
        <w:t xml:space="preserve">tress vs time to rupture curves </w:t>
      </w:r>
      <w:r>
        <w:rPr>
          <w:rFonts w:eastAsiaTheme="minorEastAsia"/>
        </w:rPr>
        <w:t>(</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oMath>
      <w:r>
        <w:rPr>
          <w:rFonts w:eastAsiaTheme="minorEastAsia"/>
        </w:rPr>
        <w:t>)</w:t>
      </w:r>
      <w:r w:rsidR="00DB0D33">
        <w:rPr>
          <w:rFonts w:eastAsiaTheme="minorEastAsia"/>
        </w:rPr>
        <w:tab/>
      </w:r>
      <w:r w:rsidR="00DB0D33">
        <w:rPr>
          <w:rFonts w:eastAsiaTheme="minorEastAsia"/>
        </w:rPr>
        <w:tab/>
      </w:r>
      <w:r w:rsidR="0034080B">
        <w:rPr>
          <w:rFonts w:eastAsiaTheme="minorEastAsia"/>
        </w:rPr>
        <w:tab/>
      </w:r>
      <w:r w:rsidR="00DB0D33">
        <w:rPr>
          <w:rFonts w:eastAsiaTheme="minorEastAsia"/>
        </w:rPr>
        <w:t>reference:</w:t>
      </w:r>
      <w:r w:rsidR="00480D45">
        <w:rPr>
          <w:rFonts w:eastAsiaTheme="minorEastAsia"/>
        </w:rPr>
        <w:t xml:space="preserve"> </w:t>
      </w:r>
      <w:sdt>
        <w:sdtPr>
          <w:rPr>
            <w:rFonts w:eastAsiaTheme="minorEastAsia"/>
          </w:rPr>
          <w:id w:val="-1852407420"/>
          <w:citation/>
        </w:sdtPr>
        <w:sdtEndPr/>
        <w:sdtContent>
          <w:r w:rsidR="00480D45">
            <w:rPr>
              <w:rFonts w:eastAsiaTheme="minorEastAsia"/>
            </w:rPr>
            <w:fldChar w:fldCharType="begin"/>
          </w:r>
          <w:r w:rsidR="00480D45" w:rsidRPr="00480D45">
            <w:rPr>
              <w:rFonts w:eastAsiaTheme="minorEastAsia"/>
            </w:rPr>
            <w:instrText xml:space="preserve"> CITATION Rie10 \l 1031 </w:instrText>
          </w:r>
          <w:r w:rsidR="00480D45">
            <w:rPr>
              <w:rFonts w:eastAsiaTheme="minorEastAsia"/>
            </w:rPr>
            <w:fldChar w:fldCharType="separate"/>
          </w:r>
          <w:r w:rsidR="00D41117" w:rsidRPr="00D41117">
            <w:rPr>
              <w:rFonts w:eastAsiaTheme="minorEastAsia"/>
              <w:noProof/>
            </w:rPr>
            <w:t>[14]</w:t>
          </w:r>
          <w:r w:rsidR="00480D45">
            <w:rPr>
              <w:rFonts w:eastAsiaTheme="minorEastAsia"/>
            </w:rPr>
            <w:fldChar w:fldCharType="end"/>
          </w:r>
        </w:sdtContent>
      </w:sdt>
      <w:r w:rsidR="00480D45">
        <w:rPr>
          <w:rFonts w:eastAsiaTheme="minorEastAsia"/>
        </w:rPr>
        <w:t xml:space="preserve">, </w:t>
      </w:r>
      <w:sdt>
        <w:sdtPr>
          <w:rPr>
            <w:rFonts w:eastAsiaTheme="minorEastAsia"/>
          </w:rPr>
          <w:id w:val="1871487293"/>
          <w:citation/>
        </w:sdtPr>
        <w:sdtEndPr/>
        <w:sdtContent>
          <w:r w:rsidR="00480D45">
            <w:rPr>
              <w:rFonts w:eastAsiaTheme="minorEastAsia"/>
            </w:rPr>
            <w:fldChar w:fldCharType="begin"/>
          </w:r>
          <w:r w:rsidR="00480D45" w:rsidRPr="00480D45">
            <w:rPr>
              <w:rFonts w:eastAsiaTheme="minorEastAsia"/>
            </w:rPr>
            <w:instrText xml:space="preserve"> CITATION Rie \l 1031 </w:instrText>
          </w:r>
          <w:r w:rsidR="00480D45">
            <w:rPr>
              <w:rFonts w:eastAsiaTheme="minorEastAsia"/>
            </w:rPr>
            <w:fldChar w:fldCharType="separate"/>
          </w:r>
          <w:r w:rsidR="00D41117" w:rsidRPr="00D41117">
            <w:rPr>
              <w:rFonts w:eastAsiaTheme="minorEastAsia"/>
              <w:noProof/>
            </w:rPr>
            <w:t>[15]</w:t>
          </w:r>
          <w:r w:rsidR="00480D45">
            <w:rPr>
              <w:rFonts w:eastAsiaTheme="minorEastAsia"/>
            </w:rPr>
            <w:fldChar w:fldCharType="end"/>
          </w:r>
        </w:sdtContent>
      </w:sdt>
      <w:r w:rsidR="00480D45">
        <w:rPr>
          <w:rFonts w:eastAsiaTheme="minorEastAsia"/>
        </w:rPr>
        <w:t xml:space="preserve">, </w:t>
      </w:r>
      <w:sdt>
        <w:sdtPr>
          <w:rPr>
            <w:rFonts w:eastAsiaTheme="minorEastAsia"/>
          </w:rPr>
          <w:id w:val="69389487"/>
          <w:citation/>
        </w:sdtPr>
        <w:sdtEndPr/>
        <w:sdtContent>
          <w:r w:rsidR="00480D45">
            <w:rPr>
              <w:rFonts w:eastAsiaTheme="minorEastAsia"/>
            </w:rPr>
            <w:fldChar w:fldCharType="begin"/>
          </w:r>
          <w:r w:rsidR="00480D45" w:rsidRPr="00480D45">
            <w:rPr>
              <w:rFonts w:eastAsiaTheme="minorEastAsia"/>
            </w:rPr>
            <w:instrText xml:space="preserve"> CITATION Hir15 \l 1031 </w:instrText>
          </w:r>
          <w:r w:rsidR="00480D45">
            <w:rPr>
              <w:rFonts w:eastAsiaTheme="minorEastAsia"/>
            </w:rPr>
            <w:fldChar w:fldCharType="separate"/>
          </w:r>
          <w:r w:rsidR="00D41117" w:rsidRPr="00D41117">
            <w:rPr>
              <w:rFonts w:eastAsiaTheme="minorEastAsia"/>
              <w:noProof/>
            </w:rPr>
            <w:t>[16]</w:t>
          </w:r>
          <w:r w:rsidR="00480D45">
            <w:rPr>
              <w:rFonts w:eastAsiaTheme="minorEastAsia"/>
            </w:rPr>
            <w:fldChar w:fldCharType="end"/>
          </w:r>
        </w:sdtContent>
      </w:sdt>
    </w:p>
    <w:p w:rsidR="00502253" w:rsidRDefault="00480D45" w:rsidP="00515CC6">
      <w:pPr>
        <w:pStyle w:val="Listenabsatz"/>
        <w:ind w:left="360"/>
        <w:jc w:val="both"/>
        <w:rPr>
          <w:rFonts w:eastAsiaTheme="minorEastAsia"/>
        </w:rPr>
      </w:pPr>
      <w:r>
        <w:rPr>
          <w:rFonts w:eastAsiaTheme="minorEastAsia"/>
        </w:rPr>
        <w:t xml:space="preserve">In reference </w:t>
      </w:r>
      <w:sdt>
        <w:sdtPr>
          <w:rPr>
            <w:rFonts w:eastAsiaTheme="minorEastAsia"/>
          </w:rPr>
          <w:id w:val="1196892857"/>
          <w:citation/>
        </w:sdtPr>
        <w:sdtEndPr/>
        <w:sdtContent>
          <w:r>
            <w:rPr>
              <w:rFonts w:eastAsiaTheme="minorEastAsia"/>
            </w:rPr>
            <w:fldChar w:fldCharType="begin"/>
          </w:r>
          <w:r w:rsidRPr="00480D45">
            <w:rPr>
              <w:rFonts w:eastAsiaTheme="minorEastAsia"/>
            </w:rPr>
            <w:instrText xml:space="preserve"> CITATION Hir15 \l 1031 </w:instrText>
          </w:r>
          <w:r>
            <w:rPr>
              <w:rFonts w:eastAsiaTheme="minorEastAsia"/>
            </w:rPr>
            <w:fldChar w:fldCharType="separate"/>
          </w:r>
          <w:r w:rsidR="00D41117" w:rsidRPr="00D41117">
            <w:rPr>
              <w:rFonts w:eastAsiaTheme="minorEastAsia"/>
              <w:noProof/>
            </w:rPr>
            <w:t>[16]</w:t>
          </w:r>
          <w:r>
            <w:rPr>
              <w:rFonts w:eastAsiaTheme="minorEastAsia"/>
            </w:rPr>
            <w:fldChar w:fldCharType="end"/>
          </w:r>
        </w:sdtContent>
      </w:sdt>
      <w:r>
        <w:rPr>
          <w:rFonts w:eastAsiaTheme="minorEastAsia"/>
        </w:rPr>
        <w:t xml:space="preserve"> a Larson-Miller plot for tungsten is available and corresponding stress vs. time to rupture curve</w:t>
      </w:r>
      <w:r w:rsidR="00515CC6">
        <w:rPr>
          <w:rFonts w:eastAsiaTheme="minorEastAsia"/>
        </w:rPr>
        <w:t>s</w:t>
      </w:r>
      <w:r>
        <w:rPr>
          <w:rFonts w:eastAsiaTheme="minorEastAsia"/>
        </w:rPr>
        <w:t xml:space="preserve"> are shown in </w:t>
      </w:r>
      <w:sdt>
        <w:sdtPr>
          <w:rPr>
            <w:rFonts w:eastAsiaTheme="minorEastAsia"/>
          </w:rPr>
          <w:id w:val="-1436518703"/>
          <w:citation/>
        </w:sdtPr>
        <w:sdtEndPr/>
        <w:sdtContent>
          <w:r>
            <w:rPr>
              <w:rFonts w:eastAsiaTheme="minorEastAsia"/>
            </w:rPr>
            <w:fldChar w:fldCharType="begin"/>
          </w:r>
          <w:r w:rsidRPr="00480D45">
            <w:rPr>
              <w:rFonts w:eastAsiaTheme="minorEastAsia"/>
            </w:rPr>
            <w:instrText xml:space="preserve"> CITATION Rie \l 1031 </w:instrText>
          </w:r>
          <w:r>
            <w:rPr>
              <w:rFonts w:eastAsiaTheme="minorEastAsia"/>
            </w:rPr>
            <w:fldChar w:fldCharType="separate"/>
          </w:r>
          <w:r w:rsidR="00D41117" w:rsidRPr="00D41117">
            <w:rPr>
              <w:rFonts w:eastAsiaTheme="minorEastAsia"/>
              <w:noProof/>
            </w:rPr>
            <w:t>[15]</w:t>
          </w:r>
          <w:r>
            <w:rPr>
              <w:rFonts w:eastAsiaTheme="minorEastAsia"/>
            </w:rPr>
            <w:fldChar w:fldCharType="end"/>
          </w:r>
        </w:sdtContent>
      </w:sdt>
      <w:r>
        <w:rPr>
          <w:rFonts w:eastAsiaTheme="minorEastAsia"/>
        </w:rPr>
        <w:t xml:space="preserve"> and </w:t>
      </w:r>
      <w:sdt>
        <w:sdtPr>
          <w:rPr>
            <w:rFonts w:eastAsiaTheme="minorEastAsia"/>
          </w:rPr>
          <w:id w:val="-1347468650"/>
          <w:citation/>
        </w:sdtPr>
        <w:sdtEndPr/>
        <w:sdtContent>
          <w:r>
            <w:rPr>
              <w:rFonts w:eastAsiaTheme="minorEastAsia"/>
            </w:rPr>
            <w:fldChar w:fldCharType="begin"/>
          </w:r>
          <w:r w:rsidRPr="00480D45">
            <w:rPr>
              <w:rFonts w:eastAsiaTheme="minorEastAsia"/>
            </w:rPr>
            <w:instrText xml:space="preserve"> CITATION Rie10 \l 1031 </w:instrText>
          </w:r>
          <w:r>
            <w:rPr>
              <w:rFonts w:eastAsiaTheme="minorEastAsia"/>
            </w:rPr>
            <w:fldChar w:fldCharType="separate"/>
          </w:r>
          <w:r w:rsidR="00D41117" w:rsidRPr="00D41117">
            <w:rPr>
              <w:rFonts w:eastAsiaTheme="minorEastAsia"/>
              <w:noProof/>
            </w:rPr>
            <w:t>[14]</w:t>
          </w:r>
          <w:r>
            <w:rPr>
              <w:rFonts w:eastAsiaTheme="minorEastAsia"/>
            </w:rPr>
            <w:fldChar w:fldCharType="end"/>
          </w:r>
        </w:sdtContent>
      </w:sdt>
      <w:r w:rsidR="0020634C">
        <w:rPr>
          <w:rFonts w:eastAsiaTheme="minorEastAsia"/>
        </w:rPr>
        <w:t xml:space="preserve"> but the Larson-Miller equation is missing. The author of </w:t>
      </w:r>
      <w:r w:rsidR="0034080B">
        <w:rPr>
          <w:rFonts w:eastAsiaTheme="minorEastAsia"/>
        </w:rPr>
        <w:t>the present</w:t>
      </w:r>
      <w:r w:rsidR="0020634C">
        <w:rPr>
          <w:rFonts w:eastAsiaTheme="minorEastAsia"/>
        </w:rPr>
        <w:t xml:space="preserve"> report tried to determine this equation based on the available</w:t>
      </w:r>
      <w:r w:rsidR="00B87A60">
        <w:rPr>
          <w:rFonts w:eastAsiaTheme="minorEastAsia"/>
        </w:rPr>
        <w:t xml:space="preserve"> diagram shown in </w:t>
      </w:r>
      <w:sdt>
        <w:sdtPr>
          <w:rPr>
            <w:rFonts w:eastAsiaTheme="minorEastAsia"/>
          </w:rPr>
          <w:id w:val="-267935326"/>
          <w:citation/>
        </w:sdtPr>
        <w:sdtEndPr/>
        <w:sdtContent>
          <w:r w:rsidR="00B87A60">
            <w:rPr>
              <w:rFonts w:eastAsiaTheme="minorEastAsia"/>
            </w:rPr>
            <w:fldChar w:fldCharType="begin"/>
          </w:r>
          <w:r w:rsidR="00B87A60" w:rsidRPr="00B87A60">
            <w:rPr>
              <w:rFonts w:eastAsiaTheme="minorEastAsia"/>
            </w:rPr>
            <w:instrText xml:space="preserve"> CITATION Hir15 \l 1031 </w:instrText>
          </w:r>
          <w:r w:rsidR="00B87A60">
            <w:rPr>
              <w:rFonts w:eastAsiaTheme="minorEastAsia"/>
            </w:rPr>
            <w:fldChar w:fldCharType="separate"/>
          </w:r>
          <w:r w:rsidR="00D41117" w:rsidRPr="00D41117">
            <w:rPr>
              <w:rFonts w:eastAsiaTheme="minorEastAsia"/>
              <w:noProof/>
            </w:rPr>
            <w:t>[16]</w:t>
          </w:r>
          <w:r w:rsidR="00B87A60">
            <w:rPr>
              <w:rFonts w:eastAsiaTheme="minorEastAsia"/>
            </w:rPr>
            <w:fldChar w:fldCharType="end"/>
          </w:r>
        </w:sdtContent>
      </w:sdt>
      <w:r w:rsidR="0020634C">
        <w:rPr>
          <w:rFonts w:eastAsiaTheme="minorEastAsia"/>
        </w:rPr>
        <w:t xml:space="preserve"> which yields the following equation for selected data in temperature range between </w:t>
      </w:r>
      <w:r w:rsidR="00502253">
        <w:rPr>
          <w:rFonts w:eastAsiaTheme="minorEastAsia"/>
        </w:rPr>
        <w:t>870</w:t>
      </w:r>
      <w:r w:rsidR="00502253" w:rsidRPr="00502253">
        <w:rPr>
          <w:rFonts w:eastAsiaTheme="minorEastAsia"/>
        </w:rPr>
        <w:t xml:space="preserve"> °C </w:t>
      </w:r>
      <w:r w:rsidR="0020634C">
        <w:rPr>
          <w:rFonts w:eastAsiaTheme="minorEastAsia"/>
        </w:rPr>
        <w:t>and</w:t>
      </w:r>
      <w:r w:rsidR="00502253" w:rsidRPr="00502253">
        <w:rPr>
          <w:rFonts w:eastAsiaTheme="minorEastAsia"/>
        </w:rPr>
        <w:t xml:space="preserve"> </w:t>
      </w:r>
      <w:r w:rsidR="00502253">
        <w:rPr>
          <w:rFonts w:eastAsiaTheme="minorEastAsia"/>
        </w:rPr>
        <w:t>1650</w:t>
      </w:r>
      <w:r w:rsidR="00502253" w:rsidRPr="00502253">
        <w:rPr>
          <w:rFonts w:eastAsiaTheme="minorEastAsia"/>
        </w:rPr>
        <w:t xml:space="preserve"> °C</w:t>
      </w:r>
      <w:r w:rsidR="0020634C">
        <w:rPr>
          <w:rFonts w:eastAsiaTheme="minorEastAsia"/>
        </w:rPr>
        <w:t>:</w:t>
      </w:r>
    </w:p>
    <w:p w:rsidR="00F923FE" w:rsidRDefault="00F923FE" w:rsidP="00515CC6">
      <w:pPr>
        <w:pStyle w:val="Listenabsatz"/>
        <w:ind w:left="360"/>
        <w:jc w:val="both"/>
        <w:rPr>
          <w:rFonts w:eastAsiaTheme="minorEastAsia"/>
        </w:rPr>
      </w:pPr>
    </w:p>
    <w:p w:rsidR="00502253" w:rsidRPr="00D41117" w:rsidRDefault="00502253" w:rsidP="00515CC6">
      <w:pPr>
        <w:pStyle w:val="Listenabsatz"/>
        <w:ind w:left="360"/>
        <w:jc w:val="both"/>
        <w:rPr>
          <w:rFonts w:eastAsiaTheme="minorEastAsia"/>
          <w:lang w:val="de-DE"/>
        </w:rPr>
      </w:pPr>
      <m:oMath>
        <m:r>
          <w:rPr>
            <w:rFonts w:ascii="Cambria Math" w:hAnsi="Cambria Math"/>
          </w:rPr>
          <m:t>T</m:t>
        </m:r>
        <m:d>
          <m:dPr>
            <m:ctrlPr>
              <w:rPr>
                <w:rFonts w:ascii="Cambria Math" w:hAnsi="Cambria Math"/>
                <w:i/>
                <w:lang w:val="de-DE"/>
              </w:rPr>
            </m:ctrlPr>
          </m:dPr>
          <m:e>
            <m:r>
              <w:rPr>
                <w:rFonts w:ascii="Cambria Math" w:hAnsi="Cambria Math"/>
                <w:lang w:val="de-DE"/>
              </w:rPr>
              <m:t>15+</m:t>
            </m:r>
            <m:func>
              <m:funcPr>
                <m:ctrlPr>
                  <w:rPr>
                    <w:rFonts w:ascii="Cambria Math" w:hAnsi="Cambria Math"/>
                  </w:rPr>
                </m:ctrlPr>
              </m:funcPr>
              <m:fName>
                <m:r>
                  <m:rPr>
                    <m:sty m:val="p"/>
                  </m:rPr>
                  <w:rPr>
                    <w:rFonts w:ascii="Cambria Math" w:hAnsi="Cambria Math"/>
                    <w:lang w:val="de-DE"/>
                  </w:rPr>
                  <m:t>log</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d</m:t>
                        </m:r>
                      </m:sub>
                    </m:sSub>
                  </m:e>
                </m:d>
              </m:e>
            </m:func>
            <m:ctrlPr>
              <w:rPr>
                <w:rFonts w:ascii="Cambria Math" w:eastAsiaTheme="minorEastAsia" w:hAnsi="Cambria Math"/>
                <w:i/>
                <w:lang w:val="de-DE"/>
              </w:rPr>
            </m:ctrlPr>
          </m:e>
        </m:d>
        <m:r>
          <w:rPr>
            <w:rFonts w:ascii="Cambria Math" w:eastAsiaTheme="minorEastAsia" w:hAnsi="Cambria Math"/>
            <w:lang w:val="de-DE"/>
          </w:rPr>
          <m:t>=-60.4668σ+32326.762</m:t>
        </m:r>
      </m:oMath>
      <w:r w:rsidRPr="00D41117">
        <w:rPr>
          <w:rFonts w:eastAsiaTheme="minorEastAsia"/>
          <w:lang w:val="de-DE"/>
        </w:rPr>
        <w:tab/>
      </w:r>
      <w:r w:rsidRPr="00D41117">
        <w:rPr>
          <w:rFonts w:eastAsiaTheme="minorEastAsia"/>
          <w:lang w:val="de-DE"/>
        </w:rPr>
        <w:tab/>
      </w:r>
      <w:r w:rsidRPr="00D41117">
        <w:rPr>
          <w:rFonts w:eastAsiaTheme="minorEastAsia"/>
          <w:lang w:val="de-DE"/>
        </w:rPr>
        <w:tab/>
        <w:t>(</w:t>
      </w:r>
      <m:oMath>
        <m:r>
          <w:rPr>
            <w:rFonts w:ascii="Cambria Math" w:eastAsiaTheme="minorEastAsia" w:hAnsi="Cambria Math"/>
          </w:rPr>
          <m:t>T</m:t>
        </m:r>
      </m:oMath>
      <w:r w:rsidRPr="00D41117">
        <w:rPr>
          <w:rFonts w:eastAsiaTheme="minorEastAsia"/>
          <w:lang w:val="de-DE"/>
        </w:rPr>
        <w:t xml:space="preserve"> [°C],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oMath>
      <w:r w:rsidRPr="00D41117">
        <w:rPr>
          <w:rFonts w:eastAsiaTheme="minorEastAsia"/>
          <w:lang w:val="de-DE"/>
        </w:rPr>
        <w:t xml:space="preserve"> [h], </w:t>
      </w:r>
      <m:oMath>
        <m:r>
          <w:rPr>
            <w:rFonts w:ascii="Cambria Math" w:eastAsiaTheme="minorEastAsia" w:hAnsi="Cambria Math"/>
          </w:rPr>
          <m:t>σ</m:t>
        </m:r>
      </m:oMath>
      <w:r w:rsidRPr="00D41117">
        <w:rPr>
          <w:rFonts w:eastAsiaTheme="minorEastAsia"/>
          <w:lang w:val="de-DE"/>
        </w:rPr>
        <w:t xml:space="preserve"> [MPa])</w:t>
      </w:r>
    </w:p>
    <w:p w:rsidR="00F923FE" w:rsidRPr="00D41117" w:rsidRDefault="00F923FE" w:rsidP="00515CC6">
      <w:pPr>
        <w:pStyle w:val="Listenabsatz"/>
        <w:ind w:left="360"/>
        <w:jc w:val="both"/>
        <w:rPr>
          <w:rFonts w:eastAsiaTheme="minorEastAsia"/>
          <w:lang w:val="de-DE"/>
        </w:rPr>
      </w:pPr>
    </w:p>
    <w:p w:rsidR="0020634C" w:rsidRDefault="0020634C" w:rsidP="00515CC6">
      <w:pPr>
        <w:pStyle w:val="Listenabsatz"/>
        <w:ind w:left="360"/>
        <w:jc w:val="both"/>
      </w:pPr>
      <w:r w:rsidRPr="0020634C">
        <w:t>With this Larson-Miller equation the creep stress vs. t</w:t>
      </w:r>
      <w:r>
        <w:t xml:space="preserve">ime to rupture curve can be calculated as shown in </w:t>
      </w:r>
      <w:r w:rsidR="0034080B">
        <w:fldChar w:fldCharType="begin"/>
      </w:r>
      <w:r w:rsidR="0034080B">
        <w:instrText xml:space="preserve"> REF _Ref458416198 \h </w:instrText>
      </w:r>
      <w:r w:rsidR="0034080B">
        <w:fldChar w:fldCharType="separate"/>
      </w:r>
      <w:r w:rsidR="00180CB7" w:rsidRPr="00515CC6">
        <w:rPr>
          <w:b/>
        </w:rPr>
        <w:t xml:space="preserve">Figure </w:t>
      </w:r>
      <w:r w:rsidR="00180CB7">
        <w:rPr>
          <w:b/>
          <w:noProof/>
        </w:rPr>
        <w:t>25</w:t>
      </w:r>
      <w:r w:rsidR="0034080B">
        <w:fldChar w:fldCharType="end"/>
      </w:r>
      <w:r w:rsidR="006467BC">
        <w:t xml:space="preserve"> and can be used for possible CFA tool extension.</w:t>
      </w:r>
    </w:p>
    <w:p w:rsidR="00F923FE" w:rsidRDefault="00F923FE" w:rsidP="00515CC6">
      <w:pPr>
        <w:pStyle w:val="Listenabsatz"/>
        <w:ind w:left="360"/>
        <w:jc w:val="both"/>
      </w:pPr>
    </w:p>
    <w:p w:rsidR="0034080B" w:rsidRDefault="0034080B" w:rsidP="00F923FE">
      <w:pPr>
        <w:pStyle w:val="Listenabsatz"/>
        <w:ind w:left="360"/>
        <w:jc w:val="center"/>
      </w:pPr>
      <w:r>
        <w:rPr>
          <w:noProof/>
          <w:lang w:eastAsia="en-GB"/>
        </w:rPr>
        <w:drawing>
          <wp:inline distT="0" distB="0" distL="0" distR="0" wp14:anchorId="0B2B02DF" wp14:editId="0C19C9A8">
            <wp:extent cx="4114800" cy="2550770"/>
            <wp:effectExtent l="0" t="0" r="0" b="254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114800" cy="2550770"/>
                    </a:xfrm>
                    <a:prstGeom prst="rect">
                      <a:avLst/>
                    </a:prstGeom>
                    <a:noFill/>
                    <a:ln>
                      <a:noFill/>
                    </a:ln>
                  </pic:spPr>
                </pic:pic>
              </a:graphicData>
            </a:graphic>
          </wp:inline>
        </w:drawing>
      </w:r>
    </w:p>
    <w:p w:rsidR="00F923FE" w:rsidRDefault="00515CC6" w:rsidP="00515CC6">
      <w:pPr>
        <w:jc w:val="center"/>
        <w:rPr>
          <w:b/>
        </w:rPr>
      </w:pPr>
      <w:bookmarkStart w:id="44" w:name="_Ref458416198"/>
      <w:r w:rsidRPr="00515CC6">
        <w:rPr>
          <w:b/>
        </w:rPr>
        <w:t xml:space="preserve">Figure </w:t>
      </w:r>
      <w:r w:rsidRPr="00515CC6">
        <w:rPr>
          <w:b/>
        </w:rPr>
        <w:fldChar w:fldCharType="begin"/>
      </w:r>
      <w:r w:rsidRPr="00515CC6">
        <w:rPr>
          <w:b/>
        </w:rPr>
        <w:instrText xml:space="preserve"> SEQ Figure \* ARABIC </w:instrText>
      </w:r>
      <w:r w:rsidRPr="00515CC6">
        <w:rPr>
          <w:b/>
        </w:rPr>
        <w:fldChar w:fldCharType="separate"/>
      </w:r>
      <w:r w:rsidR="00180CB7">
        <w:rPr>
          <w:b/>
          <w:noProof/>
        </w:rPr>
        <w:t>25</w:t>
      </w:r>
      <w:r w:rsidRPr="00515CC6">
        <w:rPr>
          <w:b/>
        </w:rPr>
        <w:fldChar w:fldCharType="end"/>
      </w:r>
      <w:bookmarkEnd w:id="44"/>
      <w:r w:rsidRPr="00515CC6">
        <w:rPr>
          <w:b/>
        </w:rPr>
        <w:t xml:space="preserve"> W: Creep stress vs. time to rupture curves</w:t>
      </w:r>
    </w:p>
    <w:p w:rsidR="00F923FE" w:rsidRDefault="00F923FE">
      <w:pPr>
        <w:rPr>
          <w:b/>
        </w:rPr>
      </w:pPr>
      <w:r>
        <w:rPr>
          <w:b/>
        </w:rPr>
        <w:br w:type="page"/>
      </w:r>
    </w:p>
    <w:p w:rsidR="00ED04F3" w:rsidRPr="0034080B" w:rsidRDefault="00301A05" w:rsidP="002F61A7">
      <w:pPr>
        <w:pStyle w:val="Listenabsatz"/>
        <w:numPr>
          <w:ilvl w:val="0"/>
          <w:numId w:val="13"/>
        </w:numPr>
        <w:ind w:left="360"/>
      </w:pPr>
      <w:r>
        <w:rPr>
          <w:rFonts w:eastAsiaTheme="minorEastAsia"/>
        </w:rPr>
        <w:lastRenderedPageBreak/>
        <w:t>Monotonic / i</w:t>
      </w:r>
      <w:r w:rsidR="00ED04F3">
        <w:rPr>
          <w:rFonts w:eastAsiaTheme="minorEastAsia"/>
        </w:rPr>
        <w:t>sochr</w:t>
      </w:r>
      <w:r w:rsidR="0034080B">
        <w:rPr>
          <w:rFonts w:eastAsiaTheme="minorEastAsia"/>
        </w:rPr>
        <w:t>onous stress vs. strain curves</w:t>
      </w:r>
      <w:r w:rsidR="006467BC">
        <w:rPr>
          <w:rFonts w:eastAsiaTheme="minorEastAsia"/>
        </w:rPr>
        <w:t xml:space="preserve"> </w:t>
      </w:r>
      <w:r w:rsidR="00ED04F3">
        <w:rPr>
          <w:rFonts w:eastAsiaTheme="minorEastAsia"/>
        </w:rPr>
        <w:t>(</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mono</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iso</m:t>
            </m:r>
          </m:sub>
        </m:sSub>
        <m:r>
          <w:rPr>
            <w:rFonts w:ascii="Cambria Math" w:eastAsiaTheme="minorEastAsia" w:hAnsi="Cambria Math"/>
          </w:rPr>
          <m:t>-ε</m:t>
        </m:r>
      </m:oMath>
      <w:r w:rsidR="00ED04F3">
        <w:rPr>
          <w:rFonts w:eastAsiaTheme="minorEastAsia"/>
        </w:rPr>
        <w:t>)</w:t>
      </w:r>
      <w:r w:rsidR="00DB0D33">
        <w:rPr>
          <w:rFonts w:eastAsiaTheme="minorEastAsia"/>
        </w:rPr>
        <w:tab/>
        <w:t>reference:</w:t>
      </w:r>
      <w:r w:rsidR="00B87A60">
        <w:rPr>
          <w:rFonts w:eastAsiaTheme="minorEastAsia"/>
        </w:rPr>
        <w:t xml:space="preserve"> missing data</w:t>
      </w:r>
    </w:p>
    <w:p w:rsidR="0034080B" w:rsidRDefault="0034080B" w:rsidP="0034080B">
      <w:pPr>
        <w:pStyle w:val="Listenabsatz"/>
        <w:ind w:left="360"/>
        <w:rPr>
          <w:rFonts w:eastAsiaTheme="minorEastAsia"/>
        </w:rPr>
      </w:pPr>
      <w:r>
        <w:rPr>
          <w:rFonts w:eastAsiaTheme="minorEastAsia"/>
        </w:rPr>
        <w:t>No isochronous stresses vs. strain curves are available in literature. In addition neither monotonic stress vs. strain nor creep deform</w:t>
      </w:r>
      <w:r w:rsidR="006467BC">
        <w:rPr>
          <w:rFonts w:eastAsiaTheme="minorEastAsia"/>
        </w:rPr>
        <w:t xml:space="preserve">ation curves have been found in literature. </w:t>
      </w:r>
      <w:r>
        <w:rPr>
          <w:rFonts w:eastAsiaTheme="minorEastAsia"/>
        </w:rPr>
        <w:t>Here is a lack of data for W.</w:t>
      </w:r>
    </w:p>
    <w:p w:rsidR="00F923FE" w:rsidRPr="00B87A60" w:rsidRDefault="00F923FE" w:rsidP="0034080B">
      <w:pPr>
        <w:pStyle w:val="Listenabsatz"/>
        <w:ind w:left="360"/>
      </w:pPr>
    </w:p>
    <w:p w:rsidR="00515CC6" w:rsidRDefault="0034080B" w:rsidP="00F923FE">
      <w:pPr>
        <w:pStyle w:val="Listenabsatz"/>
        <w:keepNext/>
        <w:ind w:left="360"/>
        <w:jc w:val="center"/>
      </w:pPr>
      <w:r>
        <w:rPr>
          <w:noProof/>
          <w:lang w:eastAsia="en-GB"/>
        </w:rPr>
        <mc:AlternateContent>
          <mc:Choice Requires="wps">
            <w:drawing>
              <wp:anchor distT="0" distB="0" distL="114300" distR="114300" simplePos="0" relativeHeight="251793408" behindDoc="0" locked="0" layoutInCell="1" allowOverlap="1" wp14:anchorId="5459DEB0" wp14:editId="16C0E9AB">
                <wp:simplePos x="0" y="0"/>
                <wp:positionH relativeFrom="column">
                  <wp:posOffset>1077595</wp:posOffset>
                </wp:positionH>
                <wp:positionV relativeFrom="paragraph">
                  <wp:posOffset>906368</wp:posOffset>
                </wp:positionV>
                <wp:extent cx="4266538" cy="457200"/>
                <wp:effectExtent l="0" t="990600" r="0" b="990600"/>
                <wp:wrapNone/>
                <wp:docPr id="20" name="Textfeld 20"/>
                <wp:cNvGraphicFramePr/>
                <a:graphic xmlns:a="http://schemas.openxmlformats.org/drawingml/2006/main">
                  <a:graphicData uri="http://schemas.microsoft.com/office/word/2010/wordprocessingShape">
                    <wps:wsp>
                      <wps:cNvSpPr txBox="1"/>
                      <wps:spPr>
                        <a:xfrm rot="19800000">
                          <a:off x="0" y="0"/>
                          <a:ext cx="4266538"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117" w:rsidRPr="0034080B" w:rsidRDefault="00D41117" w:rsidP="0034080B">
                            <w:pPr>
                              <w:jc w:val="center"/>
                              <w:rPr>
                                <w:b/>
                                <w:color w:val="FF0000"/>
                                <w:sz w:val="44"/>
                                <w:lang w:val="de-DE"/>
                              </w:rPr>
                            </w:pPr>
                            <w:r w:rsidRPr="0034080B">
                              <w:rPr>
                                <w:b/>
                                <w:color w:val="FF0000"/>
                                <w:sz w:val="44"/>
                                <w:lang w:val="de-DE"/>
                              </w:rPr>
                              <w:t>missing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0" o:spid="_x0000_s1040" type="#_x0000_t202" style="position:absolute;left:0;text-align:left;margin-left:84.85pt;margin-top:71.35pt;width:335.95pt;height:36pt;rotation:-30;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" filled="f" stroked="f" strokeweight=".5pt">
                <v:textbox>
                  <w:txbxContent>
                    <w:p w:rsidR="00D41117" w:rsidRPr="0034080B" w:rsidRDefault="00D41117" w:rsidP="0034080B">
                      <w:pPr>
                        <w:jc w:val="center"/>
                        <w:rPr>
                          <w:b/>
                          <w:color w:val="FF0000"/>
                          <w:sz w:val="44"/>
                          <w:lang w:val="de-DE"/>
                        </w:rPr>
                      </w:pPr>
                      <w:r w:rsidRPr="0034080B">
                        <w:rPr>
                          <w:b/>
                          <w:color w:val="FF0000"/>
                          <w:sz w:val="44"/>
                          <w:lang w:val="de-DE"/>
                        </w:rPr>
                        <w:t>missing data</w:t>
                      </w:r>
                    </w:p>
                  </w:txbxContent>
                </v:textbox>
              </v:shape>
            </w:pict>
          </mc:Fallback>
        </mc:AlternateContent>
      </w:r>
      <w:r w:rsidR="00B87A60">
        <w:rPr>
          <w:noProof/>
          <w:lang w:eastAsia="en-GB"/>
        </w:rPr>
        <w:drawing>
          <wp:inline distT="0" distB="0" distL="0" distR="0" wp14:anchorId="01D115E6" wp14:editId="4D41C4B0">
            <wp:extent cx="4114800" cy="2552702"/>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114800" cy="2552702"/>
                    </a:xfrm>
                    <a:prstGeom prst="rect">
                      <a:avLst/>
                    </a:prstGeom>
                    <a:noFill/>
                    <a:ln>
                      <a:noFill/>
                    </a:ln>
                  </pic:spPr>
                </pic:pic>
              </a:graphicData>
            </a:graphic>
          </wp:inline>
        </w:drawing>
      </w:r>
    </w:p>
    <w:p w:rsidR="00B87A60" w:rsidRPr="00515CC6" w:rsidRDefault="00515CC6" w:rsidP="00515CC6">
      <w:pPr>
        <w:jc w:val="center"/>
        <w:rPr>
          <w:b/>
        </w:rPr>
      </w:pPr>
      <w:r w:rsidRPr="00515CC6">
        <w:rPr>
          <w:b/>
        </w:rPr>
        <w:t xml:space="preserve">Figure </w:t>
      </w:r>
      <w:r w:rsidRPr="00515CC6">
        <w:rPr>
          <w:b/>
        </w:rPr>
        <w:fldChar w:fldCharType="begin"/>
      </w:r>
      <w:r w:rsidRPr="00515CC6">
        <w:rPr>
          <w:b/>
        </w:rPr>
        <w:instrText xml:space="preserve"> SEQ Figure \* ARABIC </w:instrText>
      </w:r>
      <w:r w:rsidRPr="00515CC6">
        <w:rPr>
          <w:b/>
        </w:rPr>
        <w:fldChar w:fldCharType="separate"/>
      </w:r>
      <w:r w:rsidR="00180CB7">
        <w:rPr>
          <w:b/>
          <w:noProof/>
        </w:rPr>
        <w:t>26</w:t>
      </w:r>
      <w:r w:rsidRPr="00515CC6">
        <w:rPr>
          <w:b/>
        </w:rPr>
        <w:fldChar w:fldCharType="end"/>
      </w:r>
      <w:r w:rsidRPr="00515CC6">
        <w:rPr>
          <w:b/>
        </w:rPr>
        <w:t xml:space="preserve"> W:</w:t>
      </w:r>
      <w:r w:rsidR="006467BC">
        <w:rPr>
          <w:b/>
        </w:rPr>
        <w:t xml:space="preserve"> Monotonic and i</w:t>
      </w:r>
      <w:r w:rsidRPr="00515CC6">
        <w:rPr>
          <w:b/>
        </w:rPr>
        <w:t>sochronous stress vs. strain curves</w:t>
      </w:r>
    </w:p>
    <w:p w:rsidR="00ED04F3" w:rsidRPr="0034080B" w:rsidRDefault="00ED04F3" w:rsidP="002F61A7">
      <w:pPr>
        <w:pStyle w:val="Listenabsatz"/>
        <w:numPr>
          <w:ilvl w:val="0"/>
          <w:numId w:val="13"/>
        </w:numPr>
        <w:ind w:left="360"/>
      </w:pPr>
      <w:r>
        <w:rPr>
          <w:rFonts w:eastAsiaTheme="minorEastAsia"/>
        </w:rPr>
        <w:t>Creep-fatigue damage interaction diagram</w:t>
      </w:r>
      <w:r>
        <w:rPr>
          <w:rFonts w:eastAsiaTheme="minorEastAsia"/>
        </w:rPr>
        <w:tab/>
        <w:t>(</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f</m:t>
            </m:r>
          </m:sub>
        </m:sSub>
      </m:oMath>
      <w:r>
        <w:rPr>
          <w:rFonts w:eastAsiaTheme="minorEastAsia"/>
        </w:rPr>
        <w:t>)</w:t>
      </w:r>
      <w:r w:rsidR="00DB0D33">
        <w:rPr>
          <w:rFonts w:eastAsiaTheme="minorEastAsia"/>
        </w:rPr>
        <w:tab/>
      </w:r>
      <w:r w:rsidR="00DB0D33">
        <w:rPr>
          <w:rFonts w:eastAsiaTheme="minorEastAsia"/>
        </w:rPr>
        <w:tab/>
        <w:t>reference:</w:t>
      </w:r>
      <w:r w:rsidR="00B87A60">
        <w:rPr>
          <w:rFonts w:eastAsiaTheme="minorEastAsia"/>
        </w:rPr>
        <w:t xml:space="preserve"> missing data</w:t>
      </w:r>
    </w:p>
    <w:p w:rsidR="0034080B" w:rsidRDefault="0034080B" w:rsidP="0034080B">
      <w:pPr>
        <w:pStyle w:val="Listenabsatz"/>
        <w:ind w:left="360"/>
        <w:rPr>
          <w:rFonts w:eastAsiaTheme="minorEastAsia"/>
        </w:rPr>
      </w:pPr>
      <w:r>
        <w:rPr>
          <w:rFonts w:eastAsiaTheme="minorEastAsia"/>
        </w:rPr>
        <w:t>The interaction of creep and fatigue according to its damage behaviour is also missing in literature. No creep-fatigue interaction diagram ha</w:t>
      </w:r>
      <w:r w:rsidR="004E25B6">
        <w:rPr>
          <w:rFonts w:eastAsiaTheme="minorEastAsia"/>
        </w:rPr>
        <w:t>s</w:t>
      </w:r>
      <w:r>
        <w:rPr>
          <w:rFonts w:eastAsiaTheme="minorEastAsia"/>
        </w:rPr>
        <w:t xml:space="preserve"> been found in literature. Here is lack of data for W.</w:t>
      </w:r>
    </w:p>
    <w:p w:rsidR="00F923FE" w:rsidRPr="00B87A60" w:rsidRDefault="00F923FE" w:rsidP="0034080B">
      <w:pPr>
        <w:pStyle w:val="Listenabsatz"/>
        <w:ind w:left="360"/>
      </w:pPr>
    </w:p>
    <w:p w:rsidR="00515CC6" w:rsidRDefault="0034080B" w:rsidP="00F923FE">
      <w:pPr>
        <w:pStyle w:val="Listenabsatz"/>
        <w:keepNext/>
        <w:ind w:left="360"/>
        <w:jc w:val="center"/>
      </w:pPr>
      <w:r>
        <w:rPr>
          <w:noProof/>
          <w:lang w:eastAsia="en-GB"/>
        </w:rPr>
        <mc:AlternateContent>
          <mc:Choice Requires="wps">
            <w:drawing>
              <wp:anchor distT="0" distB="0" distL="114300" distR="114300" simplePos="0" relativeHeight="251795456" behindDoc="0" locked="0" layoutInCell="1" allowOverlap="1" wp14:anchorId="6F236D40" wp14:editId="3D2334E0">
                <wp:simplePos x="0" y="0"/>
                <wp:positionH relativeFrom="column">
                  <wp:posOffset>980000</wp:posOffset>
                </wp:positionH>
                <wp:positionV relativeFrom="paragraph">
                  <wp:posOffset>896758</wp:posOffset>
                </wp:positionV>
                <wp:extent cx="4340915" cy="457200"/>
                <wp:effectExtent l="0" t="1009650" r="0" b="1009650"/>
                <wp:wrapNone/>
                <wp:docPr id="21" name="Textfeld 21"/>
                <wp:cNvGraphicFramePr/>
                <a:graphic xmlns:a="http://schemas.openxmlformats.org/drawingml/2006/main">
                  <a:graphicData uri="http://schemas.microsoft.com/office/word/2010/wordprocessingShape">
                    <wps:wsp>
                      <wps:cNvSpPr txBox="1"/>
                      <wps:spPr>
                        <a:xfrm rot="19800000">
                          <a:off x="0" y="0"/>
                          <a:ext cx="4340915"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117" w:rsidRPr="0034080B" w:rsidRDefault="00D41117" w:rsidP="0034080B">
                            <w:pPr>
                              <w:jc w:val="center"/>
                              <w:rPr>
                                <w:b/>
                                <w:color w:val="FF0000"/>
                                <w:sz w:val="44"/>
                                <w:lang w:val="de-DE"/>
                              </w:rPr>
                            </w:pPr>
                            <w:r w:rsidRPr="0034080B">
                              <w:rPr>
                                <w:b/>
                                <w:color w:val="FF0000"/>
                                <w:sz w:val="44"/>
                                <w:lang w:val="de-DE"/>
                              </w:rPr>
                              <w:t>missing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1" o:spid="_x0000_s1041" type="#_x0000_t202" style="position:absolute;left:0;text-align:left;margin-left:77.15pt;margin-top:70.6pt;width:341.8pt;height:36pt;rotation:-30;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" filled="f" stroked="f" strokeweight=".5pt">
                <v:textbox>
                  <w:txbxContent>
                    <w:p w:rsidR="00D41117" w:rsidRPr="0034080B" w:rsidRDefault="00D41117" w:rsidP="0034080B">
                      <w:pPr>
                        <w:jc w:val="center"/>
                        <w:rPr>
                          <w:b/>
                          <w:color w:val="FF0000"/>
                          <w:sz w:val="44"/>
                          <w:lang w:val="de-DE"/>
                        </w:rPr>
                      </w:pPr>
                      <w:r w:rsidRPr="0034080B">
                        <w:rPr>
                          <w:b/>
                          <w:color w:val="FF0000"/>
                          <w:sz w:val="44"/>
                          <w:lang w:val="de-DE"/>
                        </w:rPr>
                        <w:t>missing data</w:t>
                      </w:r>
                    </w:p>
                  </w:txbxContent>
                </v:textbox>
              </v:shape>
            </w:pict>
          </mc:Fallback>
        </mc:AlternateContent>
      </w:r>
      <w:r w:rsidR="00B87A60">
        <w:rPr>
          <w:noProof/>
          <w:lang w:eastAsia="en-GB"/>
        </w:rPr>
        <w:drawing>
          <wp:inline distT="0" distB="0" distL="0" distR="0" wp14:anchorId="0AB03C30" wp14:editId="2601A381">
            <wp:extent cx="4114800" cy="2633558"/>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114800" cy="2633558"/>
                    </a:xfrm>
                    <a:prstGeom prst="rect">
                      <a:avLst/>
                    </a:prstGeom>
                    <a:noFill/>
                    <a:ln>
                      <a:noFill/>
                    </a:ln>
                  </pic:spPr>
                </pic:pic>
              </a:graphicData>
            </a:graphic>
          </wp:inline>
        </w:drawing>
      </w:r>
    </w:p>
    <w:p w:rsidR="00F923FE" w:rsidRPr="00440EB0" w:rsidRDefault="00515CC6" w:rsidP="00515CC6">
      <w:pPr>
        <w:jc w:val="center"/>
        <w:rPr>
          <w:b/>
          <w:lang w:val="fr-FR"/>
        </w:rPr>
      </w:pPr>
      <w:r w:rsidRPr="00440EB0">
        <w:rPr>
          <w:b/>
          <w:lang w:val="fr-FR"/>
        </w:rPr>
        <w:t xml:space="preserve">Figure </w:t>
      </w:r>
      <w:r w:rsidRPr="00515CC6">
        <w:rPr>
          <w:b/>
        </w:rPr>
        <w:fldChar w:fldCharType="begin"/>
      </w:r>
      <w:r w:rsidRPr="00440EB0">
        <w:rPr>
          <w:b/>
          <w:lang w:val="fr-FR"/>
        </w:rPr>
        <w:instrText xml:space="preserve"> SEQ Figure \* ARABIC </w:instrText>
      </w:r>
      <w:r w:rsidRPr="00515CC6">
        <w:rPr>
          <w:b/>
        </w:rPr>
        <w:fldChar w:fldCharType="separate"/>
      </w:r>
      <w:r w:rsidR="00180CB7">
        <w:rPr>
          <w:b/>
          <w:noProof/>
          <w:lang w:val="fr-FR"/>
        </w:rPr>
        <w:t>27</w:t>
      </w:r>
      <w:r w:rsidRPr="00515CC6">
        <w:rPr>
          <w:b/>
        </w:rPr>
        <w:fldChar w:fldCharType="end"/>
      </w:r>
      <w:r w:rsidRPr="00440EB0">
        <w:rPr>
          <w:b/>
          <w:lang w:val="fr-FR"/>
        </w:rPr>
        <w:t xml:space="preserve"> W: </w:t>
      </w:r>
      <w:proofErr w:type="spellStart"/>
      <w:r w:rsidRPr="00440EB0">
        <w:rPr>
          <w:b/>
          <w:lang w:val="fr-FR"/>
        </w:rPr>
        <w:t>Creep</w:t>
      </w:r>
      <w:proofErr w:type="spellEnd"/>
      <w:r w:rsidRPr="00440EB0">
        <w:rPr>
          <w:b/>
          <w:lang w:val="fr-FR"/>
        </w:rPr>
        <w:t xml:space="preserve">-fatigue damage interaction </w:t>
      </w:r>
      <w:proofErr w:type="spellStart"/>
      <w:r w:rsidRPr="00440EB0">
        <w:rPr>
          <w:b/>
          <w:lang w:val="fr-FR"/>
        </w:rPr>
        <w:t>diagram</w:t>
      </w:r>
      <w:proofErr w:type="spellEnd"/>
    </w:p>
    <w:p w:rsidR="00F923FE" w:rsidRPr="00440EB0" w:rsidRDefault="00F923FE">
      <w:pPr>
        <w:rPr>
          <w:b/>
          <w:lang w:val="fr-FR"/>
        </w:rPr>
      </w:pPr>
      <w:r w:rsidRPr="00440EB0">
        <w:rPr>
          <w:b/>
          <w:lang w:val="fr-FR"/>
        </w:rPr>
        <w:br w:type="page"/>
      </w:r>
    </w:p>
    <w:p w:rsidR="00ED04F3" w:rsidRDefault="00ED04F3" w:rsidP="00977825">
      <w:pPr>
        <w:pStyle w:val="Listenabsatz"/>
        <w:numPr>
          <w:ilvl w:val="0"/>
          <w:numId w:val="13"/>
        </w:numPr>
        <w:ind w:left="360"/>
      </w:pPr>
      <w:r>
        <w:rPr>
          <w:rFonts w:eastAsiaTheme="minorEastAsia"/>
        </w:rPr>
        <w:lastRenderedPageBreak/>
        <w:t>Material properties like</w:t>
      </w:r>
      <w:r w:rsidRPr="00977825">
        <w:rPr>
          <w:rFonts w:eastAsiaTheme="minorEastAsia"/>
        </w:rPr>
        <w:br/>
        <w:t>Young’s modulus</w:t>
      </w:r>
      <w:r w:rsidR="00DB0D33" w:rsidRPr="00977825">
        <w:rPr>
          <w:rFonts w:eastAsiaTheme="minorEastAsia"/>
        </w:rPr>
        <w:t xml:space="preserve"> </w:t>
      </w:r>
      <w:r w:rsidRPr="00977825">
        <w:rPr>
          <w:rFonts w:eastAsiaTheme="minorEastAsia"/>
        </w:rPr>
        <w:t>(</w:t>
      </w:r>
      <m:oMath>
        <m:r>
          <w:rPr>
            <w:rFonts w:ascii="Cambria Math" w:eastAsiaTheme="minorEastAsia" w:hAnsi="Cambria Math"/>
          </w:rPr>
          <m:t>E</m:t>
        </m:r>
      </m:oMath>
      <w:r w:rsidRPr="00977825">
        <w:rPr>
          <w:rFonts w:eastAsiaTheme="minorEastAsia"/>
        </w:rPr>
        <w:t>)</w:t>
      </w:r>
      <w:r w:rsidR="00DB0D33" w:rsidRPr="00977825">
        <w:rPr>
          <w:rFonts w:eastAsiaTheme="minorEastAsia"/>
        </w:rPr>
        <w:t xml:space="preserve">, </w:t>
      </w:r>
      <w:r w:rsidR="00977825" w:rsidRPr="00977825">
        <w:rPr>
          <w:rFonts w:eastAsiaTheme="minorEastAsia"/>
        </w:rPr>
        <w:t xml:space="preserve">avg. </w:t>
      </w:r>
      <w:r w:rsidRPr="00977825">
        <w:rPr>
          <w:rFonts w:eastAsiaTheme="minorEastAsia"/>
        </w:rPr>
        <w:t>yield stress</w:t>
      </w:r>
      <w:r w:rsidR="00DB0D33" w:rsidRPr="00977825">
        <w:rPr>
          <w:rFonts w:eastAsiaTheme="minorEastAsia"/>
        </w:rPr>
        <w:t xml:space="preserve"> </w:t>
      </w:r>
      <w:r w:rsidRPr="00977825">
        <w:rPr>
          <w:rFonts w:eastAsiaTheme="minorEastAsia"/>
        </w:rPr>
        <w:t>(</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y,avg</m:t>
            </m:r>
          </m:sub>
        </m:sSub>
      </m:oMath>
      <w:r w:rsidRPr="00977825">
        <w:rPr>
          <w:rFonts w:eastAsiaTheme="minorEastAsia"/>
        </w:rPr>
        <w:t>)</w:t>
      </w:r>
      <w:r w:rsidR="00DB0D33" w:rsidRPr="00977825">
        <w:rPr>
          <w:rFonts w:eastAsiaTheme="minorEastAsia"/>
        </w:rPr>
        <w:t xml:space="preserve">, </w:t>
      </w:r>
      <w:r w:rsidR="00977825" w:rsidRPr="00977825">
        <w:rPr>
          <w:rFonts w:eastAsiaTheme="minorEastAsia"/>
        </w:rPr>
        <w:t>avg.</w:t>
      </w:r>
      <w:r w:rsidR="00DB0D33" w:rsidRPr="00977825">
        <w:rPr>
          <w:rFonts w:eastAsiaTheme="minorEastAsia"/>
        </w:rPr>
        <w:t xml:space="preserve"> </w:t>
      </w:r>
      <w:r w:rsidRPr="00977825">
        <w:rPr>
          <w:rFonts w:eastAsiaTheme="minorEastAsia"/>
        </w:rPr>
        <w:t>ultimate stress</w:t>
      </w:r>
      <w:r w:rsidR="00DB0D33" w:rsidRPr="00977825">
        <w:rPr>
          <w:rFonts w:eastAsiaTheme="minorEastAsia"/>
        </w:rPr>
        <w:t xml:space="preserve"> </w:t>
      </w:r>
      <w:r w:rsidRPr="00977825">
        <w:rPr>
          <w:rFonts w:eastAsiaTheme="minorEastAsia"/>
        </w:rPr>
        <w:t>(</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u,avg</m:t>
            </m:r>
          </m:sub>
        </m:sSub>
      </m:oMath>
      <w:r w:rsidRPr="00977825">
        <w:rPr>
          <w:rFonts w:eastAsiaTheme="minorEastAsia"/>
        </w:rPr>
        <w:t>)</w:t>
      </w:r>
      <w:r w:rsidR="00DB0D33" w:rsidRPr="00977825">
        <w:rPr>
          <w:rFonts w:eastAsiaTheme="minorEastAsia"/>
        </w:rPr>
        <w:tab/>
      </w:r>
      <w:r w:rsidR="00DB0D33" w:rsidRPr="00977825">
        <w:rPr>
          <w:rFonts w:eastAsiaTheme="minorEastAsia"/>
        </w:rPr>
        <w:tab/>
        <w:t>reference:</w:t>
      </w:r>
      <w:r w:rsidR="00B25EB1" w:rsidRPr="00977825">
        <w:rPr>
          <w:rFonts w:eastAsiaTheme="minorEastAsia"/>
        </w:rPr>
        <w:t xml:space="preserve"> </w:t>
      </w:r>
      <w:sdt>
        <w:sdtPr>
          <w:id w:val="-1844856548"/>
          <w:citation/>
        </w:sdtPr>
        <w:sdtEndPr/>
        <w:sdtContent>
          <w:r w:rsidR="00B25EB1" w:rsidRPr="00977825">
            <w:rPr>
              <w:rFonts w:eastAsiaTheme="minorEastAsia"/>
            </w:rPr>
            <w:fldChar w:fldCharType="begin"/>
          </w:r>
          <w:r w:rsidR="00B25EB1" w:rsidRPr="00977825">
            <w:rPr>
              <w:rFonts w:eastAsiaTheme="minorEastAsia"/>
            </w:rPr>
            <w:instrText xml:space="preserve"> CITATION ITE12 \l 1031 </w:instrText>
          </w:r>
          <w:r w:rsidR="00B25EB1" w:rsidRPr="00977825">
            <w:rPr>
              <w:rFonts w:eastAsiaTheme="minorEastAsia"/>
            </w:rPr>
            <w:fldChar w:fldCharType="separate"/>
          </w:r>
          <w:r w:rsidR="00D41117" w:rsidRPr="00D41117">
            <w:rPr>
              <w:rFonts w:eastAsiaTheme="minorEastAsia"/>
              <w:noProof/>
            </w:rPr>
            <w:t>[7]</w:t>
          </w:r>
          <w:r w:rsidR="00B25EB1" w:rsidRPr="00977825">
            <w:rPr>
              <w:rFonts w:eastAsiaTheme="minorEastAsia"/>
            </w:rPr>
            <w:fldChar w:fldCharType="end"/>
          </w:r>
        </w:sdtContent>
      </w:sdt>
    </w:p>
    <w:p w:rsidR="00977825" w:rsidRDefault="00977825" w:rsidP="00977825">
      <w:pPr>
        <w:pStyle w:val="Listenabsatz"/>
        <w:ind w:left="360"/>
        <w:jc w:val="both"/>
      </w:pPr>
      <w:r>
        <w:t xml:space="preserve">In ITER SDC-IC </w:t>
      </w:r>
      <w:sdt>
        <w:sdtPr>
          <w:id w:val="1045480548"/>
          <w:citation/>
        </w:sdtPr>
        <w:sdtEndPr/>
        <w:sdtContent>
          <w:r>
            <w:fldChar w:fldCharType="begin"/>
          </w:r>
          <w:r w:rsidRPr="00977825">
            <w:instrText xml:space="preserve"> CITATION ITE12 \l 1031 </w:instrText>
          </w:r>
          <w:r>
            <w:fldChar w:fldCharType="separate"/>
          </w:r>
          <w:r w:rsidR="00D41117" w:rsidRPr="00D41117">
            <w:rPr>
              <w:noProof/>
            </w:rPr>
            <w:t>[7]</w:t>
          </w:r>
          <w:r>
            <w:fldChar w:fldCharType="end"/>
          </w:r>
        </w:sdtContent>
      </w:sdt>
      <w:r w:rsidR="004E25B6">
        <w:t xml:space="preserve"> </w:t>
      </w:r>
      <w:r>
        <w:t xml:space="preserve">young’s modulus as well as yield and ultimate stress can be found, see </w:t>
      </w:r>
      <w:r>
        <w:fldChar w:fldCharType="begin"/>
      </w:r>
      <w:r>
        <w:instrText xml:space="preserve"> REF _Ref458414071 \h </w:instrText>
      </w:r>
      <w:r>
        <w:fldChar w:fldCharType="separate"/>
      </w:r>
      <w:r w:rsidR="00180CB7" w:rsidRPr="00515CC6">
        <w:rPr>
          <w:b/>
        </w:rPr>
        <w:t xml:space="preserve">Figure </w:t>
      </w:r>
      <w:r w:rsidR="00180CB7">
        <w:rPr>
          <w:b/>
          <w:noProof/>
        </w:rPr>
        <w:t>28</w:t>
      </w:r>
      <w:r>
        <w:fldChar w:fldCharType="end"/>
      </w:r>
      <w:r>
        <w:t xml:space="preserve">. But for yield and ultimate stress only average values and no minimum values are listed. The ASME BPVC uses normally the minimum values. Nevertheless the temperature dependence of </w:t>
      </w:r>
      <w:r w:rsidR="004E25B6">
        <w:t xml:space="preserve">these mechanical properties is shown in </w:t>
      </w:r>
      <w:r w:rsidR="004E25B6">
        <w:fldChar w:fldCharType="begin"/>
      </w:r>
      <w:r w:rsidR="004E25B6">
        <w:instrText xml:space="preserve"> REF _Ref458414071 \h </w:instrText>
      </w:r>
      <w:r w:rsidR="004E25B6">
        <w:fldChar w:fldCharType="separate"/>
      </w:r>
      <w:r w:rsidR="00180CB7" w:rsidRPr="00515CC6">
        <w:rPr>
          <w:b/>
        </w:rPr>
        <w:t xml:space="preserve">Figure </w:t>
      </w:r>
      <w:r w:rsidR="00180CB7">
        <w:rPr>
          <w:b/>
          <w:noProof/>
        </w:rPr>
        <w:t>28</w:t>
      </w:r>
      <w:r w:rsidR="004E25B6">
        <w:fldChar w:fldCharType="end"/>
      </w:r>
      <w:r w:rsidR="004E25B6">
        <w:t>.</w:t>
      </w:r>
    </w:p>
    <w:p w:rsidR="00F923FE" w:rsidRPr="00DB0D33" w:rsidRDefault="00F923FE" w:rsidP="00977825">
      <w:pPr>
        <w:pStyle w:val="Listenabsatz"/>
        <w:ind w:left="360"/>
        <w:jc w:val="both"/>
      </w:pPr>
    </w:p>
    <w:p w:rsidR="00515CC6" w:rsidRDefault="00B25EB1" w:rsidP="00F923FE">
      <w:pPr>
        <w:pStyle w:val="Listenabsatz"/>
        <w:keepNext/>
        <w:ind w:left="360"/>
        <w:jc w:val="center"/>
      </w:pPr>
      <w:r>
        <w:rPr>
          <w:noProof/>
          <w:lang w:eastAsia="en-GB"/>
        </w:rPr>
        <w:drawing>
          <wp:inline distT="0" distB="0" distL="0" distR="0" wp14:anchorId="27EA49D5" wp14:editId="621F2C2C">
            <wp:extent cx="4114800" cy="2550350"/>
            <wp:effectExtent l="0" t="0" r="0" b="254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114800" cy="2550350"/>
                    </a:xfrm>
                    <a:prstGeom prst="rect">
                      <a:avLst/>
                    </a:prstGeom>
                    <a:noFill/>
                    <a:ln>
                      <a:noFill/>
                    </a:ln>
                  </pic:spPr>
                </pic:pic>
              </a:graphicData>
            </a:graphic>
          </wp:inline>
        </w:drawing>
      </w:r>
    </w:p>
    <w:p w:rsidR="00DB0D33" w:rsidRDefault="00515CC6" w:rsidP="00515CC6">
      <w:pPr>
        <w:jc w:val="center"/>
        <w:rPr>
          <w:b/>
        </w:rPr>
      </w:pPr>
      <w:bookmarkStart w:id="45" w:name="_Ref458414071"/>
      <w:r w:rsidRPr="00515CC6">
        <w:rPr>
          <w:b/>
        </w:rPr>
        <w:t xml:space="preserve">Figure </w:t>
      </w:r>
      <w:r w:rsidRPr="00515CC6">
        <w:rPr>
          <w:b/>
        </w:rPr>
        <w:fldChar w:fldCharType="begin"/>
      </w:r>
      <w:r w:rsidRPr="00515CC6">
        <w:rPr>
          <w:b/>
        </w:rPr>
        <w:instrText xml:space="preserve"> SEQ Figure \* ARABIC </w:instrText>
      </w:r>
      <w:r w:rsidRPr="00515CC6">
        <w:rPr>
          <w:b/>
        </w:rPr>
        <w:fldChar w:fldCharType="separate"/>
      </w:r>
      <w:r w:rsidR="00180CB7">
        <w:rPr>
          <w:b/>
          <w:noProof/>
        </w:rPr>
        <w:t>28</w:t>
      </w:r>
      <w:r w:rsidRPr="00515CC6">
        <w:rPr>
          <w:b/>
        </w:rPr>
        <w:fldChar w:fldCharType="end"/>
      </w:r>
      <w:bookmarkEnd w:id="45"/>
      <w:r w:rsidRPr="00515CC6">
        <w:rPr>
          <w:b/>
        </w:rPr>
        <w:t xml:space="preserve"> W: Additional mechanical properties</w:t>
      </w:r>
    </w:p>
    <w:p w:rsidR="00A77DA6" w:rsidRPr="00094259" w:rsidRDefault="00094259" w:rsidP="00094259">
      <w:pPr>
        <w:jc w:val="both"/>
      </w:pPr>
      <w:r w:rsidRPr="00094259">
        <w:t xml:space="preserve">In case of W the available material data in literature is </w:t>
      </w:r>
      <w:r w:rsidR="004E25B6">
        <w:t xml:space="preserve">very </w:t>
      </w:r>
      <w:r w:rsidRPr="00094259">
        <w:t xml:space="preserve">limited. No monotonic and isochronous stress vs. strain curves and no creep-fatigue damage interaction diagram have been found. Due to this lack of material data it is not possible to add W </w:t>
      </w:r>
      <w:r w:rsidR="006467BC">
        <w:t>database to CFA tool</w:t>
      </w:r>
      <w:r w:rsidRPr="00094259">
        <w:t xml:space="preserve"> at the moment.</w:t>
      </w:r>
    </w:p>
    <w:p w:rsidR="00ED04F3" w:rsidRDefault="00ED04F3" w:rsidP="00ED04F3">
      <w:pPr>
        <w:pStyle w:val="berschrift2"/>
      </w:pPr>
      <w:bookmarkStart w:id="46" w:name="_Toc471711184"/>
      <w:r>
        <w:t>Summary</w:t>
      </w:r>
      <w:bookmarkEnd w:id="46"/>
    </w:p>
    <w:p w:rsidR="00C65068" w:rsidRDefault="009D16B0" w:rsidP="009D16B0">
      <w:pPr>
        <w:jc w:val="both"/>
      </w:pPr>
      <w:r>
        <w:t xml:space="preserve">In chapter </w:t>
      </w:r>
      <w:r>
        <w:fldChar w:fldCharType="begin"/>
      </w:r>
      <w:r>
        <w:instrText xml:space="preserve"> REF _Ref458418589 \r \h  \* MERGEFORMAT </w:instrText>
      </w:r>
      <w:r>
        <w:fldChar w:fldCharType="separate"/>
      </w:r>
      <w:r w:rsidR="00180CB7">
        <w:t>3</w:t>
      </w:r>
      <w:r>
        <w:fldChar w:fldCharType="end"/>
      </w:r>
      <w:r>
        <w:t xml:space="preserve"> the available literature material data for future CFA tool ex</w:t>
      </w:r>
      <w:r w:rsidR="004F2A2D">
        <w:t>tension</w:t>
      </w:r>
      <w:r>
        <w:t xml:space="preserve"> have been reviewed. In general a lot of different temperature dependent material data for tension, creep</w:t>
      </w:r>
      <w:r w:rsidR="006467BC">
        <w:t>, fatigue and</w:t>
      </w:r>
      <w:r>
        <w:t xml:space="preserve"> </w:t>
      </w:r>
      <w:r w:rsidR="006467BC">
        <w:t>creep-</w:t>
      </w:r>
      <w:r w:rsidR="00C65068">
        <w:t>fatigue are necessary</w:t>
      </w:r>
      <w:r w:rsidR="004E25B6">
        <w:t xml:space="preserve"> for the material of interest</w:t>
      </w:r>
      <w:r w:rsidR="00C65068">
        <w:t>.</w:t>
      </w:r>
    </w:p>
    <w:p w:rsidR="00C65068" w:rsidRDefault="009D16B0" w:rsidP="009D16B0">
      <w:pPr>
        <w:jc w:val="both"/>
      </w:pPr>
      <w:r>
        <w:t>In case of CuCrZr for each required material property data have been found in literature. But in some cases only few data are available and the reliability on these data is limited.</w:t>
      </w:r>
      <w:r w:rsidR="006467BC">
        <w:t xml:space="preserve"> For this reason it is not recommended to use presented</w:t>
      </w:r>
      <w:r>
        <w:t xml:space="preserve"> CuCrZr database to expand CFA tool</w:t>
      </w:r>
      <w:r w:rsidR="0082385B">
        <w:t>.</w:t>
      </w:r>
    </w:p>
    <w:p w:rsidR="00ED04F3" w:rsidRDefault="009D16B0" w:rsidP="009D16B0">
      <w:pPr>
        <w:jc w:val="both"/>
      </w:pPr>
      <w:r>
        <w:t xml:space="preserve">For material W the literature review yields less data compared to CuCrZr and for example monotonic and isochronous stress vs. strain curves are not available as well as creep-fatigue damage interaction diagram. For this reason possible CFA tool extension is for W </w:t>
      </w:r>
      <w:r w:rsidR="00895903">
        <w:t xml:space="preserve">also </w:t>
      </w:r>
      <w:r>
        <w:t>not possible at the current stage.</w:t>
      </w:r>
    </w:p>
    <w:p w:rsidR="00C65068" w:rsidRDefault="00D040DF" w:rsidP="009D16B0">
      <w:pPr>
        <w:jc w:val="both"/>
      </w:pPr>
      <w:r>
        <w:t xml:space="preserve">As one of the </w:t>
      </w:r>
      <w:r w:rsidR="00C65068">
        <w:t>2017 task</w:t>
      </w:r>
      <w:r>
        <w:t>s</w:t>
      </w:r>
      <w:r w:rsidR="00C65068">
        <w:t xml:space="preserve"> the author suggests first to</w:t>
      </w:r>
      <w:r>
        <w:t xml:space="preserve"> change the complete structure of CFA tool to be able to use experimental data instead of predicted curves based on a constitutive model. Until now for EUROFER97 curves like monotonic and isochronous stress vs. strain curves are predicted because of missing experimental data. </w:t>
      </w:r>
      <w:r w:rsidR="00895903">
        <w:t xml:space="preserve">Instead of predicted curves now the </w:t>
      </w:r>
      <w:r>
        <w:t xml:space="preserve">existing EUROFER97 experimental literature data (like isochronous stress vs. strain curves </w:t>
      </w:r>
      <w:sdt>
        <w:sdtPr>
          <w:id w:val="-2022999068"/>
          <w:citation/>
        </w:sdtPr>
        <w:sdtEndPr/>
        <w:sdtContent>
          <w:r>
            <w:fldChar w:fldCharType="begin"/>
          </w:r>
          <w:r w:rsidRPr="00D040DF">
            <w:instrText xml:space="preserve"> CITATION CEA10 \l 1031 </w:instrText>
          </w:r>
          <w:r>
            <w:fldChar w:fldCharType="separate"/>
          </w:r>
          <w:r w:rsidR="00D41117" w:rsidRPr="00D41117">
            <w:rPr>
              <w:noProof/>
            </w:rPr>
            <w:t>[6]</w:t>
          </w:r>
          <w:r>
            <w:fldChar w:fldCharType="end"/>
          </w:r>
        </w:sdtContent>
      </w:sdt>
      <w:r w:rsidR="00895903">
        <w:t xml:space="preserve">) can be used for CFA tool. </w:t>
      </w:r>
      <w:r w:rsidR="00C65068">
        <w:t xml:space="preserve">With this extension other materials </w:t>
      </w:r>
      <w:r w:rsidR="004E25B6">
        <w:t xml:space="preserve">like CuCrZr </w:t>
      </w:r>
      <w:r w:rsidR="00C65068">
        <w:t>can be added in the future without the need of constitutive models.</w:t>
      </w:r>
    </w:p>
    <w:p w:rsidR="00BE69DC" w:rsidRDefault="00BE69DC" w:rsidP="00BE69DC">
      <w:pPr>
        <w:pStyle w:val="berschrift1"/>
      </w:pPr>
      <w:bookmarkStart w:id="47" w:name="_Toc471711185"/>
      <w:r>
        <w:lastRenderedPageBreak/>
        <w:t>Requirements for inelastic route</w:t>
      </w:r>
      <w:bookmarkEnd w:id="47"/>
    </w:p>
    <w:p w:rsidR="009F2AFB" w:rsidRDefault="009F2AFB" w:rsidP="003B1039">
      <w:pPr>
        <w:jc w:val="both"/>
      </w:pPr>
      <w:r>
        <w:t xml:space="preserve">Until now the CFA tool uses preliminary elastic </w:t>
      </w:r>
      <w:r w:rsidR="00895903">
        <w:t>FE</w:t>
      </w:r>
      <w:r>
        <w:t xml:space="preserve"> analysis to calculate fatigue damage, creep damage and allowable number of cycles based on specific assumptions mentioned in ASME BPVC </w:t>
      </w:r>
      <w:r w:rsidR="008A7642">
        <w:t xml:space="preserve">Section III Subsection NH in T-1430 </w:t>
      </w:r>
      <w:sdt>
        <w:sdtPr>
          <w:id w:val="902872267"/>
          <w:citation/>
        </w:sdtPr>
        <w:sdtEndPr/>
        <w:sdtContent>
          <w:r>
            <w:fldChar w:fldCharType="begin"/>
          </w:r>
          <w:r w:rsidRPr="009F2AFB">
            <w:instrText xml:space="preserve"> CITATION ASM04 \l 1031 </w:instrText>
          </w:r>
          <w:r>
            <w:fldChar w:fldCharType="separate"/>
          </w:r>
          <w:r w:rsidR="00D41117" w:rsidRPr="00D41117">
            <w:rPr>
              <w:noProof/>
            </w:rPr>
            <w:t>[2]</w:t>
          </w:r>
          <w:r>
            <w:fldChar w:fldCharType="end"/>
          </w:r>
        </w:sdtContent>
      </w:sdt>
      <w:r>
        <w:t>.</w:t>
      </w:r>
      <w:r w:rsidR="003B1039">
        <w:t xml:space="preserve"> The structure of CFA tool which follows the steps mentioned in T-1430</w:t>
      </w:r>
      <w:r w:rsidR="004E25B6">
        <w:t xml:space="preserve"> (elastic route)</w:t>
      </w:r>
      <w:r w:rsidR="003B1039">
        <w:t xml:space="preserve"> is shown in </w:t>
      </w:r>
      <w:r w:rsidR="003B1039">
        <w:fldChar w:fldCharType="begin"/>
      </w:r>
      <w:r w:rsidR="003B1039">
        <w:instrText xml:space="preserve"> REF _Ref457562623 \h  \* MERGEFORMAT </w:instrText>
      </w:r>
      <w:r w:rsidR="003B1039">
        <w:fldChar w:fldCharType="separate"/>
      </w:r>
      <w:r w:rsidR="00180CB7" w:rsidRPr="007C0294">
        <w:rPr>
          <w:b/>
        </w:rPr>
        <w:t xml:space="preserve">Figure </w:t>
      </w:r>
      <w:r w:rsidR="00180CB7">
        <w:rPr>
          <w:b/>
          <w:noProof/>
        </w:rPr>
        <w:t>29</w:t>
      </w:r>
      <w:r w:rsidR="003B1039">
        <w:fldChar w:fldCharType="end"/>
      </w:r>
      <w:r w:rsidR="003B1039">
        <w:t xml:space="preserve">. As it can be seen the required steps are complicated and a lot of equations </w:t>
      </w:r>
      <w:r w:rsidR="005B3E9A">
        <w:t>are</w:t>
      </w:r>
      <w:r w:rsidR="003B1039">
        <w:t xml:space="preserve"> checked and used to finally calculate the creep and fatigue damage. The procedure how T-1430 is implemented in CFA tool is explained in </w:t>
      </w:r>
      <w:sdt>
        <w:sdtPr>
          <w:id w:val="-145663961"/>
          <w:citation/>
        </w:sdtPr>
        <w:sdtEndPr/>
        <w:sdtContent>
          <w:r w:rsidR="003B1039">
            <w:fldChar w:fldCharType="begin"/>
          </w:r>
          <w:r w:rsidR="003B1039" w:rsidRPr="009F2AFB">
            <w:instrText xml:space="preserve"> CITATION Özk141 \l 1031 </w:instrText>
          </w:r>
          <w:r w:rsidR="003B1039">
            <w:fldChar w:fldCharType="separate"/>
          </w:r>
          <w:r w:rsidR="00D41117" w:rsidRPr="00D41117">
            <w:rPr>
              <w:noProof/>
            </w:rPr>
            <w:t>[1]</w:t>
          </w:r>
          <w:r w:rsidR="003B1039">
            <w:fldChar w:fldCharType="end"/>
          </w:r>
        </w:sdtContent>
      </w:sdt>
      <w:r w:rsidR="003B1039">
        <w:t xml:space="preserve">, </w:t>
      </w:r>
      <w:sdt>
        <w:sdtPr>
          <w:id w:val="1197738987"/>
          <w:citation/>
        </w:sdtPr>
        <w:sdtEndPr/>
        <w:sdtContent>
          <w:r w:rsidR="003B1039">
            <w:fldChar w:fldCharType="begin"/>
          </w:r>
          <w:r w:rsidR="003B1039" w:rsidRPr="009F2AFB">
            <w:instrText xml:space="preserve"> CITATION Mah154 \l 1031 </w:instrText>
          </w:r>
          <w:r w:rsidR="003B1039">
            <w:fldChar w:fldCharType="separate"/>
          </w:r>
          <w:r w:rsidR="00D41117" w:rsidRPr="00D41117">
            <w:rPr>
              <w:noProof/>
            </w:rPr>
            <w:t>[3]</w:t>
          </w:r>
          <w:r w:rsidR="003B1039">
            <w:fldChar w:fldCharType="end"/>
          </w:r>
        </w:sdtContent>
      </w:sdt>
      <w:r w:rsidR="003B1039">
        <w:t xml:space="preserve"> in more detail.</w:t>
      </w:r>
    </w:p>
    <w:p w:rsidR="00F923FE" w:rsidRDefault="00F923FE" w:rsidP="003B1039">
      <w:pPr>
        <w:jc w:val="both"/>
      </w:pPr>
    </w:p>
    <w:p w:rsidR="007C0294" w:rsidRDefault="007C0294" w:rsidP="007C0294">
      <w:pPr>
        <w:keepNext/>
        <w:jc w:val="center"/>
      </w:pPr>
      <w:r>
        <w:rPr>
          <w:noProof/>
          <w:lang w:eastAsia="en-GB"/>
        </w:rPr>
        <w:drawing>
          <wp:inline distT="0" distB="0" distL="0" distR="0" wp14:anchorId="60EE6BE0" wp14:editId="35AD4CB0">
            <wp:extent cx="5486400" cy="4100863"/>
            <wp:effectExtent l="0" t="0" r="0" b="0"/>
            <wp:docPr id="141" name="Grafik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86400" cy="4100863"/>
                    </a:xfrm>
                    <a:prstGeom prst="rect">
                      <a:avLst/>
                    </a:prstGeom>
                    <a:noFill/>
                    <a:ln>
                      <a:noFill/>
                    </a:ln>
                  </pic:spPr>
                </pic:pic>
              </a:graphicData>
            </a:graphic>
          </wp:inline>
        </w:drawing>
      </w:r>
    </w:p>
    <w:p w:rsidR="009F2AFB" w:rsidRPr="007C0294" w:rsidRDefault="007C0294" w:rsidP="007C0294">
      <w:pPr>
        <w:jc w:val="center"/>
        <w:rPr>
          <w:b/>
        </w:rPr>
      </w:pPr>
      <w:bookmarkStart w:id="48" w:name="_Ref457562623"/>
      <w:r w:rsidRPr="007C0294">
        <w:rPr>
          <w:b/>
        </w:rPr>
        <w:t xml:space="preserve">Figure </w:t>
      </w:r>
      <w:r w:rsidRPr="007C0294">
        <w:rPr>
          <w:b/>
        </w:rPr>
        <w:fldChar w:fldCharType="begin"/>
      </w:r>
      <w:r w:rsidRPr="007C0294">
        <w:rPr>
          <w:b/>
        </w:rPr>
        <w:instrText xml:space="preserve"> SEQ Figure \* ARABIC </w:instrText>
      </w:r>
      <w:r w:rsidRPr="007C0294">
        <w:rPr>
          <w:b/>
        </w:rPr>
        <w:fldChar w:fldCharType="separate"/>
      </w:r>
      <w:r w:rsidR="00180CB7">
        <w:rPr>
          <w:b/>
          <w:noProof/>
        </w:rPr>
        <w:t>29</w:t>
      </w:r>
      <w:r w:rsidRPr="007C0294">
        <w:rPr>
          <w:b/>
        </w:rPr>
        <w:fldChar w:fldCharType="end"/>
      </w:r>
      <w:bookmarkEnd w:id="48"/>
      <w:r w:rsidRPr="007C0294">
        <w:rPr>
          <w:b/>
        </w:rPr>
        <w:t xml:space="preserve"> CFA tool </w:t>
      </w:r>
      <w:r w:rsidR="000A3CCF" w:rsidRPr="007C0294">
        <w:rPr>
          <w:b/>
        </w:rPr>
        <w:t>program</w:t>
      </w:r>
      <w:r w:rsidRPr="007C0294">
        <w:rPr>
          <w:b/>
        </w:rPr>
        <w:t xml:space="preserve"> structure based on elastic analysis FE analysis</w:t>
      </w:r>
    </w:p>
    <w:p w:rsidR="00BE69DC" w:rsidRDefault="005B3E9A" w:rsidP="00E42C2D">
      <w:pPr>
        <w:jc w:val="both"/>
      </w:pPr>
      <w:r>
        <w:t>In case</w:t>
      </w:r>
      <w:r w:rsidR="00657F8F">
        <w:t xml:space="preserve"> of inelastic analysis ASME BPVC</w:t>
      </w:r>
      <w:r w:rsidR="00657F8F" w:rsidRPr="00657F8F">
        <w:t xml:space="preserve"> </w:t>
      </w:r>
      <w:r w:rsidR="00657F8F">
        <w:t xml:space="preserve">Section III Subsection NH T-1420 can be used for calculation of fatigue damage, creep damage and allowable number of cycles. Using inelastic analysis makes it easier to calculate the fatigue and </w:t>
      </w:r>
      <w:proofErr w:type="gramStart"/>
      <w:r w:rsidR="00657F8F">
        <w:t>creep</w:t>
      </w:r>
      <w:proofErr w:type="gramEnd"/>
      <w:r w:rsidR="00657F8F">
        <w:t xml:space="preserve"> damage, because no estimation of the inelastic part on total strain </w:t>
      </w:r>
      <w:r w:rsidR="004E25B6">
        <w:t>range</w:t>
      </w:r>
      <w:r w:rsidR="00657F8F">
        <w:t xml:space="preserve"> is required. It is available directly from </w:t>
      </w:r>
      <w:r>
        <w:t>previous</w:t>
      </w:r>
      <w:r w:rsidR="00657F8F">
        <w:t xml:space="preserve"> FE analysis. The </w:t>
      </w:r>
      <w:r>
        <w:t xml:space="preserve">possible </w:t>
      </w:r>
      <w:r w:rsidR="00657F8F">
        <w:t>principle structure of CFA</w:t>
      </w:r>
      <w:r>
        <w:t xml:space="preserve"> tool</w:t>
      </w:r>
      <w:r w:rsidR="00657F8F">
        <w:t xml:space="preserve"> </w:t>
      </w:r>
      <w:r>
        <w:t xml:space="preserve">in case of inelastic analysis </w:t>
      </w:r>
      <w:r w:rsidR="00657F8F">
        <w:t xml:space="preserve">is shown in </w:t>
      </w:r>
      <w:r w:rsidR="00657F8F">
        <w:fldChar w:fldCharType="begin"/>
      </w:r>
      <w:r w:rsidR="00657F8F">
        <w:instrText xml:space="preserve"> REF _Ref457566163 \h </w:instrText>
      </w:r>
      <w:r w:rsidR="00E42C2D">
        <w:instrText xml:space="preserve"> \* MERGEFORMAT </w:instrText>
      </w:r>
      <w:r w:rsidR="00657F8F">
        <w:fldChar w:fldCharType="separate"/>
      </w:r>
      <w:r w:rsidR="00180CB7" w:rsidRPr="00657F8F">
        <w:rPr>
          <w:b/>
        </w:rPr>
        <w:t xml:space="preserve">Figure </w:t>
      </w:r>
      <w:r w:rsidR="00180CB7">
        <w:rPr>
          <w:b/>
          <w:noProof/>
        </w:rPr>
        <w:t>30</w:t>
      </w:r>
      <w:r w:rsidR="00657F8F">
        <w:fldChar w:fldCharType="end"/>
      </w:r>
      <w:r w:rsidR="00657F8F">
        <w:t>.</w:t>
      </w:r>
      <w:r w:rsidR="00E42C2D">
        <w:t xml:space="preserve"> In comparison it is obvious that the use of data from inelastic FE analysis makes it easier to do creep-fatigue assessment. Due to the fact that stress linearization is not necessary the CFA </w:t>
      </w:r>
      <w:r w:rsidR="004E25B6">
        <w:t xml:space="preserve">tool </w:t>
      </w:r>
      <w:r w:rsidR="00895903">
        <w:t>could</w:t>
      </w:r>
      <w:r w:rsidR="00E42C2D">
        <w:t xml:space="preserve"> be </w:t>
      </w:r>
      <w:r w:rsidR="004E25B6">
        <w:t xml:space="preserve">run </w:t>
      </w:r>
      <w:r w:rsidR="00E42C2D">
        <w:t>very fast. The green box shows the input from preliminary FE analysis which is required for CFA, namely:</w:t>
      </w:r>
    </w:p>
    <w:p w:rsidR="00E42C2D" w:rsidRPr="00E42C2D" w:rsidRDefault="00E42C2D" w:rsidP="002F61A7">
      <w:pPr>
        <w:pStyle w:val="Listenabsatz"/>
        <w:numPr>
          <w:ilvl w:val="0"/>
          <w:numId w:val="10"/>
        </w:numPr>
        <w:jc w:val="both"/>
        <w:rPr>
          <w:rFonts w:eastAsiaTheme="minorEastAsia"/>
        </w:rPr>
      </w:pPr>
      <w:r>
        <w:t>Stress components</w:t>
      </w:r>
      <m:oMath>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1</m:t>
            </m:r>
          </m:sub>
        </m:sSub>
      </m:oMath>
      <w:r w:rsidRPr="00E42C2D">
        <w:rPr>
          <w:rFonts w:eastAsiaTheme="minorEastAsia"/>
        </w:rPr>
        <w:t>,</w:t>
      </w:r>
      <m:oMath>
        <m:r>
          <w:rPr>
            <w:rFonts w:ascii="Cambria Math" w:eastAsiaTheme="minorEastAsia"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2</m:t>
            </m:r>
          </m:sub>
        </m:sSub>
      </m:oMath>
      <w:r w:rsidRPr="00E42C2D">
        <w:rPr>
          <w:rFonts w:eastAsiaTheme="minorEastAsia"/>
        </w:rPr>
        <w:t>,</w:t>
      </w:r>
      <m:oMath>
        <m:r>
          <w:rPr>
            <w:rFonts w:ascii="Cambria Math" w:eastAsiaTheme="minorEastAsia"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3</m:t>
            </m:r>
          </m:sub>
        </m:sSub>
      </m:oMath>
    </w:p>
    <w:p w:rsidR="00E42C2D" w:rsidRPr="00E42C2D" w:rsidRDefault="00E42C2D" w:rsidP="002F61A7">
      <w:pPr>
        <w:pStyle w:val="Listenabsatz"/>
        <w:numPr>
          <w:ilvl w:val="0"/>
          <w:numId w:val="10"/>
        </w:numPr>
        <w:jc w:val="both"/>
        <w:rPr>
          <w:rFonts w:eastAsiaTheme="minorEastAsia"/>
        </w:rPr>
      </w:pPr>
      <w:r w:rsidRPr="00E42C2D">
        <w:rPr>
          <w:rFonts w:eastAsiaTheme="minorEastAsia"/>
        </w:rPr>
        <w:t xml:space="preserve">Temperature </w:t>
      </w:r>
      <m:oMath>
        <m:r>
          <w:rPr>
            <w:rFonts w:ascii="Cambria Math" w:eastAsiaTheme="minorEastAsia" w:hAnsi="Cambria Math"/>
          </w:rPr>
          <m:t>θ</m:t>
        </m:r>
      </m:oMath>
    </w:p>
    <w:p w:rsidR="00E42C2D" w:rsidRPr="00E42C2D" w:rsidRDefault="00E42C2D" w:rsidP="002F61A7">
      <w:pPr>
        <w:pStyle w:val="Listenabsatz"/>
        <w:numPr>
          <w:ilvl w:val="0"/>
          <w:numId w:val="10"/>
        </w:numPr>
        <w:jc w:val="both"/>
        <w:rPr>
          <w:rFonts w:eastAsiaTheme="minorEastAsia"/>
        </w:rPr>
      </w:pPr>
      <w:r w:rsidRPr="00E42C2D">
        <w:rPr>
          <w:rFonts w:eastAsiaTheme="minorEastAsia"/>
        </w:rPr>
        <w:t xml:space="preserve">Equivalent von Mises Stress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eq</m:t>
            </m:r>
          </m:sub>
        </m:sSub>
      </m:oMath>
    </w:p>
    <w:p w:rsidR="00E42C2D" w:rsidRPr="00C90C02" w:rsidRDefault="00E42C2D" w:rsidP="002F61A7">
      <w:pPr>
        <w:pStyle w:val="Listenabsatz"/>
        <w:numPr>
          <w:ilvl w:val="0"/>
          <w:numId w:val="10"/>
        </w:numPr>
        <w:jc w:val="both"/>
      </w:pPr>
      <w:r w:rsidRPr="00E42C2D">
        <w:rPr>
          <w:rFonts w:eastAsiaTheme="minorEastAsia"/>
        </w:rPr>
        <w:t xml:space="preserve">Equivalent total strain range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eq</m:t>
            </m:r>
          </m:sub>
        </m:sSub>
      </m:oMath>
    </w:p>
    <w:p w:rsidR="00C90C02" w:rsidRDefault="00C90C02" w:rsidP="00C90C02">
      <w:pPr>
        <w:jc w:val="both"/>
      </w:pPr>
      <w:r>
        <w:lastRenderedPageBreak/>
        <w:t>The implementation of this inelastic route can be added to 2017 task specification.</w:t>
      </w:r>
    </w:p>
    <w:p w:rsidR="00F923FE" w:rsidRPr="00C90C02" w:rsidRDefault="00F923FE" w:rsidP="00C90C02">
      <w:pPr>
        <w:jc w:val="both"/>
      </w:pPr>
    </w:p>
    <w:p w:rsidR="00657F8F" w:rsidRDefault="008A7642" w:rsidP="00657F8F">
      <w:pPr>
        <w:keepNext/>
        <w:jc w:val="center"/>
      </w:pPr>
      <w:r>
        <w:rPr>
          <w:noProof/>
          <w:lang w:eastAsia="en-GB"/>
        </w:rPr>
        <w:drawing>
          <wp:inline distT="0" distB="0" distL="0" distR="0" wp14:anchorId="5463CD62" wp14:editId="13CB1374">
            <wp:extent cx="5486400" cy="3351606"/>
            <wp:effectExtent l="0" t="0" r="0" b="1270"/>
            <wp:docPr id="142" name="Grafik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b="18270"/>
                    <a:stretch/>
                  </pic:blipFill>
                  <pic:spPr bwMode="auto">
                    <a:xfrm>
                      <a:off x="0" y="0"/>
                      <a:ext cx="5486400" cy="3351606"/>
                    </a:xfrm>
                    <a:prstGeom prst="rect">
                      <a:avLst/>
                    </a:prstGeom>
                    <a:noFill/>
                    <a:ln>
                      <a:noFill/>
                    </a:ln>
                    <a:extLst>
                      <a:ext uri="{53640926-AAD7-44D8-BBD7-CCE9431645EC}">
                        <a14:shadowObscured xmlns:a14="http://schemas.microsoft.com/office/drawing/2010/main"/>
                      </a:ext>
                    </a:extLst>
                  </pic:spPr>
                </pic:pic>
              </a:graphicData>
            </a:graphic>
          </wp:inline>
        </w:drawing>
      </w:r>
    </w:p>
    <w:p w:rsidR="008A7642" w:rsidRDefault="00657F8F" w:rsidP="00657F8F">
      <w:pPr>
        <w:jc w:val="center"/>
        <w:rPr>
          <w:b/>
        </w:rPr>
      </w:pPr>
      <w:bookmarkStart w:id="49" w:name="_Ref457566163"/>
      <w:r w:rsidRPr="00657F8F">
        <w:rPr>
          <w:b/>
        </w:rPr>
        <w:t xml:space="preserve">Figure </w:t>
      </w:r>
      <w:r w:rsidRPr="00657F8F">
        <w:rPr>
          <w:b/>
        </w:rPr>
        <w:fldChar w:fldCharType="begin"/>
      </w:r>
      <w:r w:rsidRPr="00657F8F">
        <w:rPr>
          <w:b/>
        </w:rPr>
        <w:instrText xml:space="preserve"> SEQ Figure \* ARABIC </w:instrText>
      </w:r>
      <w:r w:rsidRPr="00657F8F">
        <w:rPr>
          <w:b/>
        </w:rPr>
        <w:fldChar w:fldCharType="separate"/>
      </w:r>
      <w:proofErr w:type="gramStart"/>
      <w:r w:rsidR="00180CB7">
        <w:rPr>
          <w:b/>
          <w:noProof/>
        </w:rPr>
        <w:t>30</w:t>
      </w:r>
      <w:r w:rsidRPr="00657F8F">
        <w:rPr>
          <w:b/>
        </w:rPr>
        <w:fldChar w:fldCharType="end"/>
      </w:r>
      <w:bookmarkEnd w:id="49"/>
      <w:r w:rsidRPr="00657F8F">
        <w:rPr>
          <w:b/>
        </w:rPr>
        <w:t xml:space="preserve"> CFA tool </w:t>
      </w:r>
      <w:proofErr w:type="spellStart"/>
      <w:r w:rsidRPr="00657F8F">
        <w:rPr>
          <w:b/>
        </w:rPr>
        <w:t>progam</w:t>
      </w:r>
      <w:proofErr w:type="spellEnd"/>
      <w:r w:rsidRPr="00657F8F">
        <w:rPr>
          <w:b/>
        </w:rPr>
        <w:t xml:space="preserve"> structure</w:t>
      </w:r>
      <w:proofErr w:type="gramEnd"/>
      <w:r w:rsidRPr="00657F8F">
        <w:rPr>
          <w:b/>
        </w:rPr>
        <w:t xml:space="preserve"> based on </w:t>
      </w:r>
      <w:r>
        <w:rPr>
          <w:b/>
        </w:rPr>
        <w:t>in</w:t>
      </w:r>
      <w:r w:rsidRPr="00657F8F">
        <w:rPr>
          <w:b/>
        </w:rPr>
        <w:t>elastic analysis FE analysis</w:t>
      </w:r>
    </w:p>
    <w:p w:rsidR="006F0115" w:rsidRDefault="00BE69DC" w:rsidP="001071F5">
      <w:pPr>
        <w:pStyle w:val="berschrift1"/>
      </w:pPr>
      <w:bookmarkStart w:id="50" w:name="_Ref458059359"/>
      <w:bookmarkStart w:id="51" w:name="_Ref458070728"/>
      <w:bookmarkStart w:id="52" w:name="_Toc471711186"/>
      <w:r>
        <w:t>Implementation of rule modifications</w:t>
      </w:r>
      <w:bookmarkEnd w:id="50"/>
      <w:bookmarkEnd w:id="51"/>
      <w:bookmarkEnd w:id="52"/>
    </w:p>
    <w:p w:rsidR="001071F5" w:rsidRDefault="001071F5" w:rsidP="007278AC">
      <w:pPr>
        <w:jc w:val="both"/>
      </w:pPr>
      <w:r>
        <w:t xml:space="preserve">Based on an assessment for the applicability of creep-fatigue accumulation rules of ASME BPVC and RCC-MR rules to 9Cr-steels in 2014 </w:t>
      </w:r>
      <w:sdt>
        <w:sdtPr>
          <w:id w:val="849767286"/>
          <w:citation/>
        </w:sdtPr>
        <w:sdtEndPr/>
        <w:sdtContent>
          <w:r>
            <w:fldChar w:fldCharType="begin"/>
          </w:r>
          <w:r w:rsidRPr="001071F5">
            <w:instrText xml:space="preserve"> CITATION Akt14 \l 1031 </w:instrText>
          </w:r>
          <w:r>
            <w:fldChar w:fldCharType="separate"/>
          </w:r>
          <w:r w:rsidR="00D41117" w:rsidRPr="00D41117">
            <w:rPr>
              <w:noProof/>
            </w:rPr>
            <w:t>[17]</w:t>
          </w:r>
          <w:r>
            <w:fldChar w:fldCharType="end"/>
          </w:r>
        </w:sdtContent>
      </w:sdt>
      <w:r>
        <w:t xml:space="preserve"> modification of th</w:t>
      </w:r>
      <w:r w:rsidR="004E25B6">
        <w:t>ese</w:t>
      </w:r>
      <w:r>
        <w:t xml:space="preserve"> rule</w:t>
      </w:r>
      <w:r w:rsidR="004E25B6">
        <w:t>s</w:t>
      </w:r>
      <w:r>
        <w:t xml:space="preserve"> ha</w:t>
      </w:r>
      <w:r w:rsidR="004E25B6">
        <w:t>ve</w:t>
      </w:r>
      <w:r>
        <w:t xml:space="preserve"> been proposed </w:t>
      </w:r>
      <w:r w:rsidR="005B3E9A">
        <w:t>by Aktaa as follows</w:t>
      </w:r>
      <w:r>
        <w:t>:</w:t>
      </w:r>
    </w:p>
    <w:p w:rsidR="00F923FE" w:rsidRDefault="00F923FE" w:rsidP="007278AC">
      <w:pPr>
        <w:jc w:val="both"/>
      </w:pPr>
    </w:p>
    <w:p w:rsidR="001071F5" w:rsidRDefault="001071F5" w:rsidP="002F61A7">
      <w:pPr>
        <w:pStyle w:val="Listenabsatz"/>
        <w:numPr>
          <w:ilvl w:val="0"/>
          <w:numId w:val="16"/>
        </w:numPr>
        <w:rPr>
          <w:lang w:val="en-US"/>
        </w:rPr>
      </w:pPr>
      <w:r w:rsidRPr="001071F5">
        <w:rPr>
          <w:lang w:val="en-US"/>
        </w:rPr>
        <w:t xml:space="preserve">Calculation of creep damage portion in the creep fatigue accumulation rule in </w:t>
      </w:r>
    </w:p>
    <w:p w:rsidR="001071F5" w:rsidRDefault="001071F5" w:rsidP="002F61A7">
      <w:pPr>
        <w:pStyle w:val="Listenabsatz"/>
        <w:numPr>
          <w:ilvl w:val="0"/>
          <w:numId w:val="17"/>
        </w:numPr>
        <w:rPr>
          <w:lang w:val="en-US"/>
        </w:rPr>
      </w:pPr>
      <w:r w:rsidRPr="001071F5">
        <w:rPr>
          <w:lang w:val="en-US"/>
        </w:rPr>
        <w:t xml:space="preserve">first 10% of the lifetime using </w:t>
      </w:r>
      <w:r w:rsidRPr="001071F5">
        <w:rPr>
          <w:i/>
          <w:iCs/>
          <w:lang w:val="en-US"/>
        </w:rPr>
        <w:t>S</w:t>
      </w:r>
      <w:r w:rsidRPr="001071F5">
        <w:rPr>
          <w:i/>
          <w:iCs/>
          <w:vertAlign w:val="subscript"/>
          <w:lang w:val="en-US"/>
        </w:rPr>
        <w:t>i</w:t>
      </w:r>
      <w:r w:rsidRPr="001071F5">
        <w:rPr>
          <w:lang w:val="en-US"/>
        </w:rPr>
        <w:t xml:space="preserve"> from monotonic stress strain curves and design creep curves of as received material assuming no effect of cyclic softening on stress-to-rupture curves</w:t>
      </w:r>
    </w:p>
    <w:p w:rsidR="001071F5" w:rsidRPr="001071F5" w:rsidRDefault="001071F5" w:rsidP="002F61A7">
      <w:pPr>
        <w:pStyle w:val="Listenabsatz"/>
        <w:numPr>
          <w:ilvl w:val="0"/>
          <w:numId w:val="17"/>
        </w:numPr>
        <w:rPr>
          <w:lang w:val="en-US"/>
        </w:rPr>
      </w:pPr>
      <w:r w:rsidRPr="001071F5">
        <w:rPr>
          <w:lang w:val="en-US"/>
        </w:rPr>
        <w:t xml:space="preserve">remaining 90% of the lifetime using </w:t>
      </w:r>
      <w:proofErr w:type="spellStart"/>
      <w:r w:rsidRPr="001071F5">
        <w:rPr>
          <w:i/>
          <w:iCs/>
          <w:lang w:val="en-US"/>
        </w:rPr>
        <w:t>S</w:t>
      </w:r>
      <w:r w:rsidRPr="001071F5">
        <w:rPr>
          <w:i/>
          <w:iCs/>
          <w:vertAlign w:val="subscript"/>
          <w:lang w:val="en-US"/>
        </w:rPr>
        <w:t>i</w:t>
      </w:r>
      <w:r w:rsidR="003E708C">
        <w:rPr>
          <w:i/>
          <w:iCs/>
          <w:vertAlign w:val="subscript"/>
          <w:lang w:val="en-US"/>
        </w:rPr>
        <w:t>,c</w:t>
      </w:r>
      <w:proofErr w:type="spellEnd"/>
      <w:r w:rsidRPr="001071F5">
        <w:rPr>
          <w:lang w:val="en-US"/>
        </w:rPr>
        <w:t xml:space="preserve"> from cyclic stress strain curves and design creep curves of cyclic softened material</w:t>
      </w:r>
    </w:p>
    <w:p w:rsidR="00F923FE" w:rsidRDefault="001071F5" w:rsidP="00F923FE">
      <w:pPr>
        <w:pStyle w:val="Listenabsatz"/>
        <w:numPr>
          <w:ilvl w:val="0"/>
          <w:numId w:val="16"/>
        </w:numPr>
        <w:rPr>
          <w:lang w:val="en-US"/>
        </w:rPr>
      </w:pPr>
      <w:r w:rsidRPr="001071F5">
        <w:rPr>
          <w:lang w:val="en-US"/>
        </w:rPr>
        <w:t>Using allowable total creep fatigue damage values of RCC-MR for SS 316 and Grade 91 - envelope with (0.3,0.3) tip point.</w:t>
      </w:r>
    </w:p>
    <w:p w:rsidR="00F923FE" w:rsidRPr="00F923FE" w:rsidRDefault="00F923FE" w:rsidP="00F923FE">
      <w:pPr>
        <w:rPr>
          <w:lang w:val="en-US"/>
        </w:rPr>
      </w:pPr>
    </w:p>
    <w:p w:rsidR="00A60FA6" w:rsidRDefault="001071F5" w:rsidP="007278AC">
      <w:pPr>
        <w:jc w:val="both"/>
        <w:rPr>
          <w:lang w:val="en-US"/>
        </w:rPr>
      </w:pPr>
      <w:r>
        <w:rPr>
          <w:lang w:val="en-US"/>
        </w:rPr>
        <w:t xml:space="preserve">This modification requires in general material data not yet available for 9-Cr steels like Eurofer. Namely </w:t>
      </w:r>
      <w:proofErr w:type="gramStart"/>
      <w:r>
        <w:rPr>
          <w:lang w:val="en-US"/>
        </w:rPr>
        <w:t>creep</w:t>
      </w:r>
      <w:proofErr w:type="gramEnd"/>
      <w:r>
        <w:rPr>
          <w:lang w:val="en-US"/>
        </w:rPr>
        <w:t xml:space="preserve"> lifetime data for cyclic softened material. For this reason a test matrix </w:t>
      </w:r>
      <w:sdt>
        <w:sdtPr>
          <w:rPr>
            <w:lang w:val="en-US"/>
          </w:rPr>
          <w:id w:val="894084680"/>
          <w:citation/>
        </w:sdtPr>
        <w:sdtEndPr/>
        <w:sdtContent>
          <w:r>
            <w:rPr>
              <w:lang w:val="en-US"/>
            </w:rPr>
            <w:fldChar w:fldCharType="begin"/>
          </w:r>
          <w:r w:rsidRPr="001071F5">
            <w:instrText xml:space="preserve"> CITATION Akt15 \l 1031 </w:instrText>
          </w:r>
          <w:r>
            <w:rPr>
              <w:lang w:val="en-US"/>
            </w:rPr>
            <w:fldChar w:fldCharType="separate"/>
          </w:r>
          <w:r w:rsidR="00D41117" w:rsidRPr="00D41117">
            <w:rPr>
              <w:noProof/>
            </w:rPr>
            <w:t>[18]</w:t>
          </w:r>
          <w:r>
            <w:rPr>
              <w:lang w:val="en-US"/>
            </w:rPr>
            <w:fldChar w:fldCharType="end"/>
          </w:r>
        </w:sdtContent>
      </w:sdt>
      <w:r w:rsidR="004E25B6">
        <w:rPr>
          <w:lang w:val="en-US"/>
        </w:rPr>
        <w:t xml:space="preserve"> </w:t>
      </w:r>
      <w:r>
        <w:rPr>
          <w:lang w:val="en-US"/>
        </w:rPr>
        <w:t>has been proposed in 2015.</w:t>
      </w:r>
      <w:r w:rsidR="00080DA9">
        <w:rPr>
          <w:lang w:val="en-US"/>
        </w:rPr>
        <w:t xml:space="preserve"> Nowadays the proposed modifications have been simplified </w:t>
      </w:r>
      <w:r w:rsidR="003E708C">
        <w:rPr>
          <w:lang w:val="en-US"/>
        </w:rPr>
        <w:t xml:space="preserve">by Aktaa </w:t>
      </w:r>
      <w:sdt>
        <w:sdtPr>
          <w:rPr>
            <w:lang w:val="en-US"/>
          </w:rPr>
          <w:id w:val="-293217349"/>
          <w:citation/>
        </w:sdtPr>
        <w:sdtEndPr/>
        <w:sdtContent>
          <w:r w:rsidR="003E708C">
            <w:rPr>
              <w:lang w:val="en-US"/>
            </w:rPr>
            <w:fldChar w:fldCharType="begin"/>
          </w:r>
          <w:r w:rsidR="003E708C" w:rsidRPr="003E708C">
            <w:instrText xml:space="preserve"> CITATION Akt16 \l 1031 </w:instrText>
          </w:r>
          <w:r w:rsidR="003E708C">
            <w:rPr>
              <w:lang w:val="en-US"/>
            </w:rPr>
            <w:fldChar w:fldCharType="separate"/>
          </w:r>
          <w:r w:rsidR="00D41117" w:rsidRPr="00D41117">
            <w:rPr>
              <w:noProof/>
            </w:rPr>
            <w:t>[19]</w:t>
          </w:r>
          <w:r w:rsidR="003E708C">
            <w:rPr>
              <w:lang w:val="en-US"/>
            </w:rPr>
            <w:fldChar w:fldCharType="end"/>
          </w:r>
        </w:sdtContent>
      </w:sdt>
      <w:r w:rsidR="003E708C">
        <w:rPr>
          <w:lang w:val="en-US"/>
        </w:rPr>
        <w:t xml:space="preserve"> by introducing a so called cyclic softening stress factor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Ψ</m:t>
            </m:r>
          </m:sub>
        </m:sSub>
      </m:oMath>
      <w:r w:rsidR="003E708C">
        <w:rPr>
          <w:lang w:val="en-US"/>
        </w:rPr>
        <w:t xml:space="preserve">) for easier implementation in existing design codes. </w:t>
      </w:r>
      <w:r w:rsidR="00A60FA6">
        <w:rPr>
          <w:lang w:val="en-US"/>
        </w:rPr>
        <w:t xml:space="preserve">The </w:t>
      </w:r>
      <w:r w:rsidR="00A60FA6">
        <w:rPr>
          <w:lang w:val="en-US"/>
        </w:rPr>
        <w:lastRenderedPageBreak/>
        <w:t xml:space="preserve">mentioned </w:t>
      </w:r>
      <w:r w:rsidR="003E708C">
        <w:rPr>
          <w:lang w:val="en-US"/>
        </w:rPr>
        <w:t xml:space="preserve">simplified </w:t>
      </w:r>
      <w:r w:rsidR="00A60FA6">
        <w:rPr>
          <w:lang w:val="en-US"/>
        </w:rPr>
        <w:t>modifications have now been implemented into the CFA tool and can be used in addition to the “cla</w:t>
      </w:r>
      <w:r w:rsidR="004E25B6">
        <w:rPr>
          <w:lang w:val="en-US"/>
        </w:rPr>
        <w:t>ssical” rule mentioned in ASME BPVC</w:t>
      </w:r>
      <w:r w:rsidR="00A60FA6">
        <w:rPr>
          <w:lang w:val="en-US"/>
        </w:rPr>
        <w:t>.</w:t>
      </w:r>
    </w:p>
    <w:p w:rsidR="006F0115" w:rsidRDefault="006F0115" w:rsidP="006F0115">
      <w:pPr>
        <w:pStyle w:val="berschrift2"/>
      </w:pPr>
      <w:bookmarkStart w:id="53" w:name="_Toc471711187"/>
      <w:r>
        <w:t>Implementation and use of rule modifications</w:t>
      </w:r>
      <w:bookmarkEnd w:id="53"/>
    </w:p>
    <w:p w:rsidR="006F0115" w:rsidRDefault="00BE0F29" w:rsidP="00BE0F29">
      <w:pPr>
        <w:jc w:val="both"/>
      </w:pPr>
      <w:r>
        <w:t>The creep-fatigue rule modification</w:t>
      </w:r>
      <w:r w:rsidR="003E708C">
        <w:t>s</w:t>
      </w:r>
      <w:r>
        <w:t xml:space="preserve"> proposed by Aktaa </w:t>
      </w:r>
      <w:sdt>
        <w:sdtPr>
          <w:id w:val="-1668009061"/>
          <w:citation/>
        </w:sdtPr>
        <w:sdtEndPr/>
        <w:sdtContent>
          <w:r w:rsidR="003E708C">
            <w:fldChar w:fldCharType="begin"/>
          </w:r>
          <w:r w:rsidR="003E708C" w:rsidRPr="003E708C">
            <w:instrText xml:space="preserve"> CITATION Akt16 \l 1031 </w:instrText>
          </w:r>
          <w:r w:rsidR="003E708C">
            <w:fldChar w:fldCharType="separate"/>
          </w:r>
          <w:r w:rsidR="00D41117" w:rsidRPr="00D41117">
            <w:rPr>
              <w:noProof/>
            </w:rPr>
            <w:t>[19]</w:t>
          </w:r>
          <w:r w:rsidR="003E708C">
            <w:fldChar w:fldCharType="end"/>
          </w:r>
        </w:sdtContent>
      </w:sdt>
      <w:r>
        <w:t xml:space="preserve"> and mentioned </w:t>
      </w:r>
      <w:r w:rsidR="003E708C">
        <w:t xml:space="preserve">briefly </w:t>
      </w:r>
      <w:r>
        <w:t xml:space="preserve">in chapter </w:t>
      </w:r>
      <w:r>
        <w:fldChar w:fldCharType="begin"/>
      </w:r>
      <w:r>
        <w:instrText xml:space="preserve"> REF _Ref458059359 \r \h  \* MERGEFORMAT </w:instrText>
      </w:r>
      <w:r>
        <w:fldChar w:fldCharType="separate"/>
      </w:r>
      <w:r w:rsidR="00180CB7">
        <w:t>5</w:t>
      </w:r>
      <w:r>
        <w:fldChar w:fldCharType="end"/>
      </w:r>
      <w:r>
        <w:t xml:space="preserve"> ha</w:t>
      </w:r>
      <w:r w:rsidR="003E708C">
        <w:t>ve</w:t>
      </w:r>
      <w:r>
        <w:t xml:space="preserve"> been implemented into CFA tool FORTRAN source code in addition to the already available creep-fatigue rule used by ASME BPVC.</w:t>
      </w:r>
    </w:p>
    <w:p w:rsidR="00F25AF5" w:rsidRDefault="00F25AF5" w:rsidP="00BE0F29">
      <w:pPr>
        <w:jc w:val="both"/>
        <w:rPr>
          <w:iCs/>
          <w:lang w:val="en-US"/>
        </w:rPr>
      </w:pPr>
      <w:r>
        <w:t xml:space="preserve">This implementation is based on the assumption that for the remaining 90% of lifetime the cyclic stress vs. strain curves of Eurofer97 </w:t>
      </w:r>
      <w:sdt>
        <w:sdtPr>
          <w:id w:val="-1571040461"/>
          <w:citation/>
        </w:sdtPr>
        <w:sdtEndPr/>
        <w:sdtContent>
          <w:r w:rsidR="003E708C">
            <w:fldChar w:fldCharType="begin"/>
          </w:r>
          <w:r w:rsidR="003E708C" w:rsidRPr="00F25AF5">
            <w:instrText xml:space="preserve"> CITATION CEA10 \l 1031 </w:instrText>
          </w:r>
          <w:r w:rsidR="003E708C">
            <w:fldChar w:fldCharType="separate"/>
          </w:r>
          <w:r w:rsidR="00D41117" w:rsidRPr="00D41117">
            <w:rPr>
              <w:noProof/>
            </w:rPr>
            <w:t>[6]</w:t>
          </w:r>
          <w:r w:rsidR="003E708C">
            <w:fldChar w:fldCharType="end"/>
          </w:r>
        </w:sdtContent>
      </w:sdt>
      <w:r w:rsidR="003E708C">
        <w:t xml:space="preserve"> will be </w:t>
      </w:r>
      <w:r>
        <w:t xml:space="preserve">used for temperature range between 20 and 550 °C to calculate </w:t>
      </w:r>
      <m:oMath>
        <m:sSub>
          <m:sSubPr>
            <m:ctrlPr>
              <w:rPr>
                <w:rFonts w:ascii="Cambria Math" w:hAnsi="Cambria Math"/>
                <w:i/>
              </w:rPr>
            </m:ctrlPr>
          </m:sSubPr>
          <m:e>
            <m:r>
              <w:rPr>
                <w:rFonts w:ascii="Cambria Math" w:hAnsi="Cambria Math"/>
              </w:rPr>
              <m:t>S</m:t>
            </m:r>
          </m:e>
          <m:sub>
            <m:r>
              <w:rPr>
                <w:rFonts w:ascii="Cambria Math" w:hAnsi="Cambria Math"/>
              </w:rPr>
              <m:t>i,c</m:t>
            </m:r>
          </m:sub>
        </m:sSub>
      </m:oMath>
      <w:r>
        <w:rPr>
          <w:iCs/>
          <w:lang w:val="en-US"/>
        </w:rPr>
        <w:t xml:space="preserve"> </w:t>
      </w:r>
      <w:r w:rsidR="003E708C">
        <w:rPr>
          <w:iCs/>
          <w:lang w:val="en-US"/>
        </w:rPr>
        <w:t>based on the cyclic curves</w:t>
      </w:r>
      <w:r w:rsidR="00404FC7">
        <w:rPr>
          <w:iCs/>
          <w:lang w:val="en-US"/>
        </w:rPr>
        <w:t xml:space="preserve"> instead of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404FC7">
        <w:rPr>
          <w:iCs/>
          <w:lang w:val="en-US"/>
        </w:rPr>
        <w:t xml:space="preserve"> from monotonic curves</w:t>
      </w:r>
      <w:r>
        <w:rPr>
          <w:iCs/>
          <w:lang w:val="en-US"/>
        </w:rPr>
        <w:t xml:space="preserve">. The ratio </w:t>
      </w:r>
    </w:p>
    <w:p w:rsidR="00F25AF5" w:rsidRDefault="00F25AF5" w:rsidP="00BE0F29">
      <w:pPr>
        <w:jc w:val="both"/>
        <w:rPr>
          <w:iCs/>
          <w:lang w:val="en-US"/>
        </w:rPr>
      </w:pPr>
      <w:r>
        <w:rPr>
          <w:rFonts w:eastAsiaTheme="minorEastAsia"/>
          <w:iCs/>
          <w:lang w:val="en-US"/>
        </w:rPr>
        <w:t xml:space="preserve"> </w:t>
      </w:r>
      <m:oMath>
        <m:r>
          <w:rPr>
            <w:rFonts w:ascii="Cambria Math" w:hAnsi="Cambria Math"/>
            <w:lang w:val="en-US"/>
          </w:rPr>
          <m:t>ψ=</m:t>
        </m:r>
        <m:f>
          <m:fPr>
            <m:ctrlPr>
              <w:rPr>
                <w:rFonts w:ascii="Cambria Math" w:hAnsi="Cambria Math"/>
                <w:i/>
                <w:iCs/>
                <w:lang w:val="en-US"/>
              </w:rPr>
            </m:ctrlPr>
          </m:fPr>
          <m:num>
            <m:sSub>
              <m:sSubPr>
                <m:ctrlPr>
                  <w:rPr>
                    <w:rFonts w:ascii="Cambria Math" w:hAnsi="Cambria Math"/>
                    <w:i/>
                    <w:iCs/>
                    <w:lang w:val="en-US"/>
                  </w:rPr>
                </m:ctrlPr>
              </m:sSubPr>
              <m:e>
                <m:r>
                  <w:rPr>
                    <w:rFonts w:ascii="Cambria Math" w:hAnsi="Cambria Math"/>
                    <w:lang w:val="en-US"/>
                  </w:rPr>
                  <m:t>S</m:t>
                </m:r>
              </m:e>
              <m:sub>
                <m:r>
                  <w:rPr>
                    <w:rFonts w:ascii="Cambria Math" w:hAnsi="Cambria Math"/>
                    <w:lang w:val="en-US"/>
                  </w:rPr>
                  <m:t>i,c</m:t>
                </m:r>
              </m:sub>
            </m:sSub>
          </m:num>
          <m:den>
            <m:sSub>
              <m:sSubPr>
                <m:ctrlPr>
                  <w:rPr>
                    <w:rFonts w:ascii="Cambria Math" w:hAnsi="Cambria Math"/>
                    <w:i/>
                    <w:iCs/>
                    <w:lang w:val="en-US"/>
                  </w:rPr>
                </m:ctrlPr>
              </m:sSubPr>
              <m:e>
                <m:r>
                  <w:rPr>
                    <w:rFonts w:ascii="Cambria Math" w:hAnsi="Cambria Math"/>
                    <w:lang w:val="en-US"/>
                  </w:rPr>
                  <m:t>S</m:t>
                </m:r>
              </m:e>
              <m:sub>
                <m:r>
                  <w:rPr>
                    <w:rFonts w:ascii="Cambria Math" w:hAnsi="Cambria Math"/>
                    <w:lang w:val="en-US"/>
                  </w:rPr>
                  <m:t>i</m:t>
                </m:r>
              </m:sub>
            </m:sSub>
          </m:den>
        </m:f>
      </m:oMath>
    </w:p>
    <w:p w:rsidR="00B046F8" w:rsidRDefault="00EC32BF" w:rsidP="00BE0F29">
      <w:pPr>
        <w:jc w:val="both"/>
        <w:rPr>
          <w:rFonts w:eastAsiaTheme="minorEastAsia"/>
          <w:lang w:val="en-US"/>
        </w:rPr>
      </w:pPr>
      <w:proofErr w:type="gramStart"/>
      <w:r>
        <w:rPr>
          <w:iCs/>
          <w:lang w:val="en-US"/>
        </w:rPr>
        <w:t>allows</w:t>
      </w:r>
      <w:proofErr w:type="gramEnd"/>
      <w:r>
        <w:rPr>
          <w:iCs/>
          <w:lang w:val="en-US"/>
        </w:rPr>
        <w:t xml:space="preserve"> now </w:t>
      </w:r>
      <w:r w:rsidR="00F25AF5">
        <w:rPr>
          <w:iCs/>
          <w:lang w:val="en-US"/>
        </w:rPr>
        <w:t xml:space="preserve">to </w:t>
      </w:r>
      <w:r>
        <w:rPr>
          <w:iCs/>
          <w:lang w:val="en-US"/>
        </w:rPr>
        <w:t>include the effect of cyclic softening</w:t>
      </w:r>
      <w:r w:rsidR="00B046F8">
        <w:rPr>
          <w:iCs/>
          <w:lang w:val="en-US"/>
        </w:rPr>
        <w:t xml:space="preserve"> in combination with the so called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Ψ</m:t>
            </m:r>
          </m:sub>
        </m:sSub>
      </m:oMath>
      <w:r w:rsidR="00B046F8">
        <w:rPr>
          <w:rFonts w:eastAsiaTheme="minorEastAsia"/>
          <w:lang w:val="en-US"/>
        </w:rPr>
        <w:t xml:space="preserve"> approach</w:t>
      </w:r>
      <w:r>
        <w:rPr>
          <w:iCs/>
          <w:lang w:val="en-US"/>
        </w:rPr>
        <w:t>.</w:t>
      </w:r>
      <w:r w:rsidR="00B046F8">
        <w:rPr>
          <w:iCs/>
          <w:lang w:val="en-US"/>
        </w:rPr>
        <w:t xml:space="preserve"> More details about the way of implementation can be found in </w:t>
      </w:r>
      <w:sdt>
        <w:sdtPr>
          <w:rPr>
            <w:iCs/>
            <w:lang w:val="en-US"/>
          </w:rPr>
          <w:id w:val="-1680812874"/>
          <w:citation/>
        </w:sdtPr>
        <w:sdtEndPr/>
        <w:sdtContent>
          <w:r w:rsidR="00B046F8">
            <w:rPr>
              <w:iCs/>
              <w:lang w:val="en-US"/>
            </w:rPr>
            <w:fldChar w:fldCharType="begin"/>
          </w:r>
          <w:r w:rsidR="00B046F8" w:rsidRPr="00B046F8">
            <w:rPr>
              <w:iCs/>
            </w:rPr>
            <w:instrText xml:space="preserve"> CITATION Akt16 \l 1031 </w:instrText>
          </w:r>
          <w:r w:rsidR="00B046F8">
            <w:rPr>
              <w:iCs/>
              <w:lang w:val="en-US"/>
            </w:rPr>
            <w:fldChar w:fldCharType="separate"/>
          </w:r>
          <w:r w:rsidR="00D41117" w:rsidRPr="00D41117">
            <w:rPr>
              <w:noProof/>
            </w:rPr>
            <w:t>[19]</w:t>
          </w:r>
          <w:r w:rsidR="00B046F8">
            <w:rPr>
              <w:iCs/>
              <w:lang w:val="en-US"/>
            </w:rPr>
            <w:fldChar w:fldCharType="end"/>
          </w:r>
        </w:sdtContent>
      </w:sdt>
      <w:r w:rsidR="00B046F8">
        <w:rPr>
          <w:iCs/>
          <w:lang w:val="en-US"/>
        </w:rPr>
        <w:t>.</w:t>
      </w:r>
      <w:r w:rsidR="00895903">
        <w:rPr>
          <w:iCs/>
          <w:lang w:val="en-US"/>
        </w:rPr>
        <w:t xml:space="preserve"> </w:t>
      </w:r>
      <w:r w:rsidR="0015440D">
        <w:rPr>
          <w:iCs/>
          <w:lang w:val="en-US"/>
        </w:rPr>
        <w:t xml:space="preserve">Due to the fact that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Ψ</m:t>
            </m:r>
          </m:sub>
        </m:sSub>
      </m:oMath>
      <w:r w:rsidR="0015440D">
        <w:rPr>
          <w:rFonts w:eastAsiaTheme="minorEastAsia"/>
          <w:lang w:val="en-US"/>
        </w:rPr>
        <w:t xml:space="preserve"> is a function of the softening level </w:t>
      </w:r>
      <m:oMath>
        <m:r>
          <w:rPr>
            <w:rFonts w:ascii="Cambria Math" w:hAnsi="Cambria Math"/>
            <w:lang w:val="en-US"/>
          </w:rPr>
          <m:t xml:space="preserve"> ψ</m:t>
        </m:r>
      </m:oMath>
      <w:r w:rsidR="00700D60">
        <w:rPr>
          <w:rFonts w:eastAsiaTheme="minorEastAsia"/>
          <w:lang w:val="en-US"/>
        </w:rPr>
        <w:t>,</w:t>
      </w:r>
      <w:r w:rsidR="0015440D">
        <w:rPr>
          <w:rFonts w:eastAsiaTheme="minorEastAsia"/>
          <w:lang w:val="en-US"/>
        </w:rPr>
        <w:t xml:space="preserve"> which is not fully determined yet</w:t>
      </w:r>
      <w:r w:rsidR="000256F6">
        <w:rPr>
          <w:rFonts w:eastAsiaTheme="minorEastAsia"/>
          <w:lang w:val="en-US"/>
        </w:rPr>
        <w:t>,</w:t>
      </w:r>
      <w:r w:rsidR="0015440D">
        <w:rPr>
          <w:rFonts w:eastAsiaTheme="minorEastAsia"/>
          <w:lang w:val="en-US"/>
        </w:rPr>
        <w:t xml:space="preserve"> the current implementation uses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Ψ</m:t>
            </m:r>
          </m:sub>
        </m:sSub>
      </m:oMath>
      <w:r w:rsidR="0015440D">
        <w:rPr>
          <w:rFonts w:eastAsiaTheme="minorEastAsia"/>
          <w:lang w:val="en-US"/>
        </w:rPr>
        <w:t xml:space="preserve"> defined as</w:t>
      </w:r>
    </w:p>
    <w:p w:rsidR="0015440D" w:rsidRDefault="0015440D" w:rsidP="00BE0F29">
      <w:pPr>
        <w:jc w:val="both"/>
        <w:rPr>
          <w:iCs/>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Ψ</m:t>
            </m:r>
          </m:sub>
        </m:sSub>
        <m:r>
          <w:rPr>
            <w:rFonts w:ascii="Cambria Math" w:hAnsi="Cambria Math"/>
            <w:lang w:val="en-US"/>
          </w:rPr>
          <m:t>=</m:t>
        </m:r>
        <m:f>
          <m:fPr>
            <m:ctrlPr>
              <w:rPr>
                <w:rFonts w:ascii="Cambria Math" w:hAnsi="Cambria Math"/>
                <w:i/>
                <w:iCs/>
                <w:lang w:val="en-US"/>
              </w:rPr>
            </m:ctrlPr>
          </m:fPr>
          <m:num>
            <m:r>
              <w:rPr>
                <w:rFonts w:ascii="Cambria Math" w:hAnsi="Cambria Math"/>
                <w:lang w:val="en-US"/>
              </w:rPr>
              <m:t>1</m:t>
            </m:r>
          </m:num>
          <m:den>
            <m:r>
              <w:rPr>
                <w:rFonts w:ascii="Cambria Math" w:hAnsi="Cambria Math"/>
                <w:lang w:val="en-US"/>
              </w:rPr>
              <m:t>ψ</m:t>
            </m:r>
          </m:den>
        </m:f>
      </m:oMath>
    </w:p>
    <w:p w:rsidR="00F25AF5" w:rsidRPr="00F25AF5" w:rsidRDefault="00CB60B6" w:rsidP="00BE0F29">
      <w:pPr>
        <w:jc w:val="both"/>
      </w:pPr>
      <w:r>
        <w:rPr>
          <w:iCs/>
          <w:lang w:val="en-US"/>
        </w:rPr>
        <w:t xml:space="preserve">This assumption is required because </w:t>
      </w:r>
      <w:r w:rsidR="0015440D">
        <w:rPr>
          <w:iCs/>
          <w:lang w:val="en-US"/>
        </w:rPr>
        <w:t>the tests for identification</w:t>
      </w:r>
      <w:r w:rsidR="000256F6">
        <w:rPr>
          <w:iCs/>
          <w:lang w:val="en-US"/>
        </w:rPr>
        <w:t xml:space="preserve"> of</w:t>
      </w:r>
      <w:r w:rsidR="0015440D">
        <w:rPr>
          <w:iCs/>
          <w:lang w:val="en-US"/>
        </w:rPr>
        <w:t xml:space="preserve">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Ψ</m:t>
            </m:r>
          </m:sub>
        </m:sSub>
      </m:oMath>
      <w:r w:rsidR="000256F6">
        <w:rPr>
          <w:rFonts w:eastAsiaTheme="minorEastAsia"/>
          <w:lang w:val="en-US"/>
        </w:rPr>
        <w:t xml:space="preserve"> </w:t>
      </w:r>
      <w:r w:rsidR="0015440D">
        <w:rPr>
          <w:iCs/>
          <w:lang w:val="en-US"/>
        </w:rPr>
        <w:t xml:space="preserve">are currently in progress </w:t>
      </w:r>
      <w:sdt>
        <w:sdtPr>
          <w:rPr>
            <w:iCs/>
            <w:lang w:val="en-US"/>
          </w:rPr>
          <w:id w:val="617034911"/>
          <w:citation/>
        </w:sdtPr>
        <w:sdtEndPr/>
        <w:sdtContent>
          <w:r w:rsidR="0015440D">
            <w:rPr>
              <w:iCs/>
              <w:lang w:val="en-US"/>
            </w:rPr>
            <w:fldChar w:fldCharType="begin"/>
          </w:r>
          <w:r w:rsidR="0015440D" w:rsidRPr="0015440D">
            <w:rPr>
              <w:iCs/>
            </w:rPr>
            <w:instrText xml:space="preserve"> CITATION Akt16 \l 1031 </w:instrText>
          </w:r>
          <w:r w:rsidR="0015440D">
            <w:rPr>
              <w:iCs/>
              <w:lang w:val="en-US"/>
            </w:rPr>
            <w:fldChar w:fldCharType="separate"/>
          </w:r>
          <w:r w:rsidR="00D41117" w:rsidRPr="00D41117">
            <w:rPr>
              <w:noProof/>
            </w:rPr>
            <w:t>[19]</w:t>
          </w:r>
          <w:r w:rsidR="0015440D">
            <w:rPr>
              <w:iCs/>
              <w:lang w:val="en-US"/>
            </w:rPr>
            <w:fldChar w:fldCharType="end"/>
          </w:r>
        </w:sdtContent>
      </w:sdt>
      <w:r w:rsidR="0015440D">
        <w:rPr>
          <w:iCs/>
          <w:lang w:val="en-US"/>
        </w:rPr>
        <w:t xml:space="preserve"> and not finished yet.</w:t>
      </w:r>
    </w:p>
    <w:p w:rsidR="0077362D" w:rsidRDefault="0077362D" w:rsidP="00BE0F29">
      <w:pPr>
        <w:jc w:val="both"/>
      </w:pPr>
      <w:r>
        <w:t xml:space="preserve">The </w:t>
      </w:r>
      <w:r w:rsidR="00E6049D">
        <w:t>end-</w:t>
      </w:r>
      <w:r>
        <w:t>user</w:t>
      </w:r>
      <w:r w:rsidR="004E25B6">
        <w:t>s</w:t>
      </w:r>
      <w:r>
        <w:t xml:space="preserve"> of CFA tool can now decide during definition of the parameters in the so called “Multi-Prompt for Variables” which rule </w:t>
      </w:r>
      <w:r w:rsidR="004E25B6">
        <w:t>they</w:t>
      </w:r>
      <w:r>
        <w:t xml:space="preserve"> would like to use for </w:t>
      </w:r>
      <w:r w:rsidR="004E25B6">
        <w:t>CFA</w:t>
      </w:r>
      <w:r>
        <w:t xml:space="preserve">, see </w:t>
      </w:r>
      <w:r>
        <w:fldChar w:fldCharType="begin"/>
      </w:r>
      <w:r>
        <w:instrText xml:space="preserve"> REF _Ref458060003 \h </w:instrText>
      </w:r>
      <w:r>
        <w:fldChar w:fldCharType="separate"/>
      </w:r>
      <w:r w:rsidR="00180CB7" w:rsidRPr="0077362D">
        <w:rPr>
          <w:b/>
        </w:rPr>
        <w:t xml:space="preserve">Figure </w:t>
      </w:r>
      <w:r w:rsidR="00180CB7">
        <w:rPr>
          <w:b/>
          <w:noProof/>
        </w:rPr>
        <w:t>31</w:t>
      </w:r>
      <w:r>
        <w:fldChar w:fldCharType="end"/>
      </w:r>
      <w:r>
        <w:t>.</w:t>
      </w:r>
      <w:r w:rsidR="00E6049D">
        <w:t xml:space="preserve"> In </w:t>
      </w:r>
      <w:r w:rsidR="00E6049D">
        <w:fldChar w:fldCharType="begin"/>
      </w:r>
      <w:r w:rsidR="00E6049D">
        <w:instrText xml:space="preserve"> REF _Ref458060003 \h </w:instrText>
      </w:r>
      <w:r w:rsidR="00E6049D">
        <w:fldChar w:fldCharType="separate"/>
      </w:r>
      <w:r w:rsidR="00180CB7" w:rsidRPr="0077362D">
        <w:rPr>
          <w:b/>
        </w:rPr>
        <w:t xml:space="preserve">Figure </w:t>
      </w:r>
      <w:r w:rsidR="00180CB7">
        <w:rPr>
          <w:b/>
          <w:noProof/>
        </w:rPr>
        <w:t>31</w:t>
      </w:r>
      <w:r w:rsidR="00E6049D">
        <w:fldChar w:fldCharType="end"/>
      </w:r>
      <w:r w:rsidR="00E6049D">
        <w:t xml:space="preserve"> the parameter </w:t>
      </w:r>
      <w:r w:rsidR="004E25B6">
        <w:t>definition for creep-fatigue rules</w:t>
      </w:r>
      <w:r w:rsidR="00E6049D">
        <w:t xml:space="preserve"> when using ANSYS MAPDL </w:t>
      </w:r>
      <w:r w:rsidR="004E25B6">
        <w:t xml:space="preserve">and ANSYS Workbench </w:t>
      </w:r>
      <w:r w:rsidR="00E6049D">
        <w:t xml:space="preserve">is shown </w:t>
      </w:r>
      <w:r w:rsidR="004E25B6">
        <w:t>on the left and right</w:t>
      </w:r>
      <w:r w:rsidR="00E6049D">
        <w:t xml:space="preserve">. </w:t>
      </w:r>
      <w:r w:rsidR="004E25B6">
        <w:t>T</w:t>
      </w:r>
      <w:r w:rsidR="00E6049D">
        <w:t>he value “</w:t>
      </w:r>
      <w:r w:rsidR="00E6049D" w:rsidRPr="00E6049D">
        <w:rPr>
          <w:i/>
        </w:rPr>
        <w:t>0</w:t>
      </w:r>
      <w:r w:rsidR="00E6049D">
        <w:t xml:space="preserve">” </w:t>
      </w:r>
      <w:r w:rsidR="004E25B6">
        <w:t xml:space="preserve">is for the rule </w:t>
      </w:r>
      <w:r w:rsidR="00E6049D">
        <w:t xml:space="preserve">as mentioned in ASME BPVC </w:t>
      </w:r>
      <w:r w:rsidR="004E25B6">
        <w:t xml:space="preserve">and </w:t>
      </w:r>
      <w:r w:rsidR="00E6049D">
        <w:t>value “</w:t>
      </w:r>
      <w:r w:rsidR="00E6049D" w:rsidRPr="00E6049D">
        <w:rPr>
          <w:i/>
        </w:rPr>
        <w:t>1</w:t>
      </w:r>
      <w:r w:rsidR="00E6049D">
        <w:t>” uses modified rule by Aktaa.</w:t>
      </w:r>
    </w:p>
    <w:p w:rsidR="00F923FE" w:rsidRDefault="00F923FE" w:rsidP="00BE0F29">
      <w:pPr>
        <w:jc w:val="both"/>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1"/>
        <w:gridCol w:w="4732"/>
      </w:tblGrid>
      <w:tr w:rsidR="0077362D" w:rsidTr="00E6049D">
        <w:tc>
          <w:tcPr>
            <w:tcW w:w="4731" w:type="dxa"/>
          </w:tcPr>
          <w:p w:rsidR="0077362D" w:rsidRDefault="005B3E9A" w:rsidP="00E6049D">
            <w:pPr>
              <w:keepNext/>
              <w:jc w:val="center"/>
            </w:pPr>
            <w:r w:rsidRPr="00F42765">
              <w:rPr>
                <w:noProof/>
                <w:lang w:eastAsia="en-GB"/>
              </w:rPr>
              <mc:AlternateContent>
                <mc:Choice Requires="wps">
                  <w:drawing>
                    <wp:anchor distT="0" distB="0" distL="114300" distR="114300" simplePos="0" relativeHeight="251797504" behindDoc="0" locked="0" layoutInCell="1" allowOverlap="1" wp14:anchorId="70B5FD5D" wp14:editId="10C5C9C8">
                      <wp:simplePos x="0" y="0"/>
                      <wp:positionH relativeFrom="column">
                        <wp:posOffset>2161540</wp:posOffset>
                      </wp:positionH>
                      <wp:positionV relativeFrom="paragraph">
                        <wp:posOffset>1865853</wp:posOffset>
                      </wp:positionV>
                      <wp:extent cx="502920" cy="153975"/>
                      <wp:effectExtent l="0" t="0" r="11430" b="17780"/>
                      <wp:wrapNone/>
                      <wp:docPr id="23" name="Rechteck 23"/>
                      <wp:cNvGraphicFramePr/>
                      <a:graphic xmlns:a="http://schemas.openxmlformats.org/drawingml/2006/main">
                        <a:graphicData uri="http://schemas.microsoft.com/office/word/2010/wordprocessingShape">
                          <wps:wsp>
                            <wps:cNvSpPr/>
                            <wps:spPr>
                              <a:xfrm>
                                <a:off x="0" y="0"/>
                                <a:ext cx="502920" cy="153975"/>
                              </a:xfrm>
                              <a:prstGeom prst="rect">
                                <a:avLst/>
                              </a:prstGeom>
                              <a:solidFill>
                                <a:srgbClr val="FF0000">
                                  <a:alpha val="25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23" o:spid="_x0000_s1026" style="position:absolute;margin-left:170.2pt;margin-top:146.9pt;width:39.6pt;height:12.1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" fillcolor="red" strokecolor="red" strokeweight="2pt">
                      <v:fill opacity="16448f"/>
                    </v:rect>
                  </w:pict>
                </mc:Fallback>
              </mc:AlternateContent>
            </w:r>
            <w:r w:rsidR="0077362D">
              <w:rPr>
                <w:noProof/>
                <w:lang w:eastAsia="en-GB"/>
              </w:rPr>
              <w:drawing>
                <wp:inline distT="0" distB="0" distL="0" distR="0" wp14:anchorId="0EDAADD7" wp14:editId="764BBCB6">
                  <wp:extent cx="2560320" cy="2699216"/>
                  <wp:effectExtent l="0" t="0" r="0" b="6350"/>
                  <wp:docPr id="10" name="Grafik 10" descr="D:\Mahler\Projects\CFA\Report\Mahler\2016\data\rule modifications\PARAMETER AP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hler\Projects\CFA\Report\Mahler\2016\data\rule modifications\PARAMETER APDL.png"/>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a:stretch/>
                        </pic:blipFill>
                        <pic:spPr bwMode="auto">
                          <a:xfrm>
                            <a:off x="0" y="0"/>
                            <a:ext cx="2560320" cy="2699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732" w:type="dxa"/>
          </w:tcPr>
          <w:p w:rsidR="0077362D" w:rsidRDefault="005B3E9A" w:rsidP="00E6049D">
            <w:pPr>
              <w:jc w:val="center"/>
            </w:pPr>
            <w:r w:rsidRPr="00F42765">
              <w:rPr>
                <w:noProof/>
                <w:lang w:eastAsia="en-GB"/>
              </w:rPr>
              <mc:AlternateContent>
                <mc:Choice Requires="wps">
                  <w:drawing>
                    <wp:anchor distT="0" distB="0" distL="114300" distR="114300" simplePos="0" relativeHeight="251799552" behindDoc="0" locked="0" layoutInCell="1" allowOverlap="1" wp14:anchorId="52938761" wp14:editId="00BD786C">
                      <wp:simplePos x="0" y="0"/>
                      <wp:positionH relativeFrom="column">
                        <wp:posOffset>2161540</wp:posOffset>
                      </wp:positionH>
                      <wp:positionV relativeFrom="paragraph">
                        <wp:posOffset>1542003</wp:posOffset>
                      </wp:positionV>
                      <wp:extent cx="502920" cy="153975"/>
                      <wp:effectExtent l="0" t="0" r="11430" b="17780"/>
                      <wp:wrapNone/>
                      <wp:docPr id="28" name="Rechteck 28"/>
                      <wp:cNvGraphicFramePr/>
                      <a:graphic xmlns:a="http://schemas.openxmlformats.org/drawingml/2006/main">
                        <a:graphicData uri="http://schemas.microsoft.com/office/word/2010/wordprocessingShape">
                          <wps:wsp>
                            <wps:cNvSpPr/>
                            <wps:spPr>
                              <a:xfrm>
                                <a:off x="0" y="0"/>
                                <a:ext cx="502920" cy="153975"/>
                              </a:xfrm>
                              <a:prstGeom prst="rect">
                                <a:avLst/>
                              </a:prstGeom>
                              <a:solidFill>
                                <a:srgbClr val="FF0000">
                                  <a:alpha val="25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28" o:spid="_x0000_s1026" style="position:absolute;margin-left:170.2pt;margin-top:121.4pt;width:39.6pt;height:12.1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" fillcolor="red" strokecolor="red" strokeweight="2pt">
                      <v:fill opacity="16448f"/>
                    </v:rect>
                  </w:pict>
                </mc:Fallback>
              </mc:AlternateContent>
            </w:r>
            <w:r w:rsidR="0077362D">
              <w:rPr>
                <w:noProof/>
                <w:lang w:eastAsia="en-GB"/>
              </w:rPr>
              <w:drawing>
                <wp:inline distT="0" distB="0" distL="0" distR="0" wp14:anchorId="7FC17516" wp14:editId="3BB5D37D">
                  <wp:extent cx="2560320" cy="2372875"/>
                  <wp:effectExtent l="0" t="0" r="0" b="8890"/>
                  <wp:docPr id="12" name="Grafik 12" descr="D:\Mahler\Projects\CFA\Report\Mahler\2016\data\rule modifications\PARAMETER W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ahler\Projects\CFA\Report\Mahler\2016\data\rule modifications\PARAMETER WB.png"/>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a:stretch/>
                        </pic:blipFill>
                        <pic:spPr bwMode="auto">
                          <a:xfrm>
                            <a:off x="0" y="0"/>
                            <a:ext cx="2560320" cy="2372875"/>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CB60B6" w:rsidRDefault="0077362D" w:rsidP="0015440D">
      <w:pPr>
        <w:jc w:val="center"/>
        <w:rPr>
          <w:b/>
        </w:rPr>
      </w:pPr>
      <w:bookmarkStart w:id="54" w:name="_Ref458060003"/>
      <w:r w:rsidRPr="0077362D">
        <w:rPr>
          <w:b/>
        </w:rPr>
        <w:t xml:space="preserve">Figure </w:t>
      </w:r>
      <w:r w:rsidRPr="0077362D">
        <w:rPr>
          <w:b/>
        </w:rPr>
        <w:fldChar w:fldCharType="begin"/>
      </w:r>
      <w:r w:rsidRPr="0077362D">
        <w:rPr>
          <w:b/>
        </w:rPr>
        <w:instrText xml:space="preserve"> SEQ Figure \* ARABIC </w:instrText>
      </w:r>
      <w:r w:rsidRPr="0077362D">
        <w:rPr>
          <w:b/>
        </w:rPr>
        <w:fldChar w:fldCharType="separate"/>
      </w:r>
      <w:r w:rsidR="00180CB7">
        <w:rPr>
          <w:b/>
          <w:noProof/>
        </w:rPr>
        <w:t>31</w:t>
      </w:r>
      <w:r w:rsidRPr="0077362D">
        <w:rPr>
          <w:b/>
        </w:rPr>
        <w:fldChar w:fldCharType="end"/>
      </w:r>
      <w:bookmarkEnd w:id="54"/>
      <w:r w:rsidRPr="0077362D">
        <w:rPr>
          <w:b/>
        </w:rPr>
        <w:t xml:space="preserve"> Definition of classic or modified creep fatigue rule</w:t>
      </w:r>
      <w:r w:rsidR="00E6049D">
        <w:rPr>
          <w:b/>
        </w:rPr>
        <w:t>, left: based on ANSYS MAPDL, right: based on ANSYS Workbench</w:t>
      </w:r>
    </w:p>
    <w:p w:rsidR="006F0115" w:rsidRDefault="006F0115" w:rsidP="006F0115">
      <w:pPr>
        <w:pStyle w:val="berschrift2"/>
      </w:pPr>
      <w:bookmarkStart w:id="55" w:name="_Toc471711188"/>
      <w:r>
        <w:lastRenderedPageBreak/>
        <w:t>Comparison of old and new rule</w:t>
      </w:r>
      <w:bookmarkEnd w:id="55"/>
    </w:p>
    <w:p w:rsidR="00BE69DC" w:rsidRDefault="005A4A9D" w:rsidP="005A4A9D">
      <w:pPr>
        <w:jc w:val="both"/>
      </w:pPr>
      <w:r>
        <w:t xml:space="preserve">In this section the influence of using classical </w:t>
      </w:r>
      <w:r w:rsidR="005B3E9A">
        <w:t xml:space="preserve">rule </w:t>
      </w:r>
      <w:r>
        <w:t xml:space="preserve">of ASME BPVC or modified rule by Aktaa </w:t>
      </w:r>
      <w:sdt>
        <w:sdtPr>
          <w:id w:val="1903017051"/>
          <w:citation/>
        </w:sdtPr>
        <w:sdtEndPr/>
        <w:sdtContent>
          <w:r w:rsidR="0015440D">
            <w:fldChar w:fldCharType="begin"/>
          </w:r>
          <w:r w:rsidR="0015440D" w:rsidRPr="0015440D">
            <w:instrText xml:space="preserve"> CITATION Akt16 \l 1031 </w:instrText>
          </w:r>
          <w:r w:rsidR="0015440D">
            <w:fldChar w:fldCharType="separate"/>
          </w:r>
          <w:r w:rsidR="00D41117" w:rsidRPr="00D41117">
            <w:rPr>
              <w:noProof/>
            </w:rPr>
            <w:t>[19]</w:t>
          </w:r>
          <w:r w:rsidR="0015440D">
            <w:fldChar w:fldCharType="end"/>
          </w:r>
        </w:sdtContent>
      </w:sdt>
      <w:r w:rsidR="0015440D">
        <w:t xml:space="preserve"> </w:t>
      </w:r>
      <w:r>
        <w:t>is figured out. To show the effect an axisymmetric FE model of a muff with inner pressure and different temperatures on the inner and outer surface h</w:t>
      </w:r>
      <w:r w:rsidR="00BC3D6A">
        <w:t>as</w:t>
      </w:r>
      <w:r>
        <w:t xml:space="preserve"> been used for elastic thermal, primary and </w:t>
      </w:r>
      <w:proofErr w:type="spellStart"/>
      <w:r>
        <w:t>primary+secondary</w:t>
      </w:r>
      <w:proofErr w:type="spellEnd"/>
      <w:r>
        <w:t xml:space="preserve"> simulations. For CFA the inner and outer model geometry is used </w:t>
      </w:r>
      <w:r w:rsidR="005B3E9A">
        <w:t>as region of interest (</w:t>
      </w:r>
      <w:r>
        <w:t>ROI</w:t>
      </w:r>
      <w:r w:rsidR="005B3E9A">
        <w:t>)</w:t>
      </w:r>
      <w:r w:rsidR="00CB60B6">
        <w:t>. The</w:t>
      </w:r>
      <w:r>
        <w:t xml:space="preserve"> assessment </w:t>
      </w:r>
      <w:r w:rsidR="00CB60B6">
        <w:t xml:space="preserve">is based on </w:t>
      </w:r>
      <w:r>
        <w:t>CFA</w:t>
      </w:r>
      <w:r w:rsidR="009E6D8E">
        <w:t xml:space="preserve"> parameters of 1 hour hold time and an</w:t>
      </w:r>
      <w:r>
        <w:t xml:space="preserve"> irradiation rate of 15 </w:t>
      </w:r>
      <w:proofErr w:type="spellStart"/>
      <w:r>
        <w:t>dp</w:t>
      </w:r>
      <w:r w:rsidR="009E6D8E">
        <w:t>a</w:t>
      </w:r>
      <w:proofErr w:type="spellEnd"/>
      <w:r w:rsidR="009E6D8E">
        <w:t xml:space="preserve">. The result for classical and modified rule is shown in </w:t>
      </w:r>
      <w:r w:rsidR="009E6D8E">
        <w:fldChar w:fldCharType="begin"/>
      </w:r>
      <w:r w:rsidR="009E6D8E">
        <w:instrText xml:space="preserve"> REF _Ref458063491 \h </w:instrText>
      </w:r>
      <w:r w:rsidR="009E6D8E">
        <w:fldChar w:fldCharType="separate"/>
      </w:r>
      <w:r w:rsidR="00180CB7" w:rsidRPr="009E6D8E">
        <w:rPr>
          <w:b/>
        </w:rPr>
        <w:t xml:space="preserve">Figure </w:t>
      </w:r>
      <w:r w:rsidR="00180CB7">
        <w:rPr>
          <w:b/>
          <w:noProof/>
        </w:rPr>
        <w:t>32</w:t>
      </w:r>
      <w:r w:rsidR="009E6D8E">
        <w:fldChar w:fldCharType="end"/>
      </w:r>
      <w:r w:rsidR="009E6D8E">
        <w:t xml:space="preserve"> on the left </w:t>
      </w:r>
      <w:r w:rsidR="005B3E9A">
        <w:t>and</w:t>
      </w:r>
      <w:r w:rsidR="009E6D8E">
        <w:t xml:space="preserve"> right, respectively.</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4"/>
        <w:gridCol w:w="4749"/>
      </w:tblGrid>
      <w:tr w:rsidR="005A4A9D" w:rsidTr="001445EA">
        <w:tc>
          <w:tcPr>
            <w:tcW w:w="4714" w:type="dxa"/>
          </w:tcPr>
          <w:p w:rsidR="00080DA9" w:rsidRDefault="00080DA9" w:rsidP="00080DA9">
            <w:pPr>
              <w:keepNext/>
            </w:pPr>
            <w:r>
              <w:rPr>
                <w:noProof/>
                <w:lang w:eastAsia="en-GB"/>
              </w:rPr>
              <w:drawing>
                <wp:inline distT="0" distB="0" distL="0" distR="0">
                  <wp:extent cx="2315688" cy="1757548"/>
                  <wp:effectExtent l="0" t="0" r="8890" b="0"/>
                  <wp:docPr id="26" name="Grafik 26" descr="D:\Mahler\Projects\CFA\Report\Mahler\2016\data\rule modifications\apdl\RESULT_clas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hler\Projects\CFA\Report\Mahler\2016\data\rule modifications\apdl\RESULT_classic.png"/>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a:stretch/>
                        </pic:blipFill>
                        <pic:spPr bwMode="auto">
                          <a:xfrm>
                            <a:off x="0" y="0"/>
                            <a:ext cx="2319319" cy="176030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749" w:type="dxa"/>
          </w:tcPr>
          <w:p w:rsidR="005A4A9D" w:rsidRDefault="00080DA9" w:rsidP="00EC32BF">
            <w:pPr>
              <w:jc w:val="center"/>
            </w:pPr>
            <w:r>
              <w:rPr>
                <w:noProof/>
                <w:lang w:eastAsia="en-GB"/>
              </w:rPr>
              <w:drawing>
                <wp:inline distT="0" distB="0" distL="0" distR="0" wp14:anchorId="6894F5F5" wp14:editId="35AC9E48">
                  <wp:extent cx="2315688" cy="1757548"/>
                  <wp:effectExtent l="0" t="0" r="8890" b="0"/>
                  <wp:docPr id="29" name="Grafik 29" descr="D:\Mahler\Projects\CFA\Report\Mahler\2016\data\rule modifications\apdl\RESULT_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ahler\Projects\CFA\Report\Mahler\2016\data\rule modifications\apdl\RESULT_modified.png"/>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a:stretch/>
                        </pic:blipFill>
                        <pic:spPr bwMode="auto">
                          <a:xfrm>
                            <a:off x="0" y="0"/>
                            <a:ext cx="2319319" cy="1760304"/>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5A4A9D" w:rsidRPr="009E6D8E" w:rsidRDefault="009E6D8E" w:rsidP="009E6D8E">
      <w:pPr>
        <w:jc w:val="center"/>
        <w:rPr>
          <w:b/>
        </w:rPr>
      </w:pPr>
      <w:bookmarkStart w:id="56" w:name="_Ref458063491"/>
      <w:r w:rsidRPr="009E6D8E">
        <w:rPr>
          <w:b/>
        </w:rPr>
        <w:t xml:space="preserve">Figure </w:t>
      </w:r>
      <w:r w:rsidRPr="009E6D8E">
        <w:rPr>
          <w:b/>
        </w:rPr>
        <w:fldChar w:fldCharType="begin"/>
      </w:r>
      <w:r w:rsidRPr="009E6D8E">
        <w:rPr>
          <w:b/>
        </w:rPr>
        <w:instrText xml:space="preserve"> SEQ Figure \* ARABIC </w:instrText>
      </w:r>
      <w:r w:rsidRPr="009E6D8E">
        <w:rPr>
          <w:b/>
        </w:rPr>
        <w:fldChar w:fldCharType="separate"/>
      </w:r>
      <w:r w:rsidR="00180CB7">
        <w:rPr>
          <w:b/>
          <w:noProof/>
        </w:rPr>
        <w:t>32</w:t>
      </w:r>
      <w:r w:rsidRPr="009E6D8E">
        <w:rPr>
          <w:b/>
        </w:rPr>
        <w:fldChar w:fldCharType="end"/>
      </w:r>
      <w:bookmarkEnd w:id="56"/>
      <w:r w:rsidRPr="009E6D8E">
        <w:rPr>
          <w:b/>
        </w:rPr>
        <w:t xml:space="preserve"> Comparison of classic </w:t>
      </w:r>
      <w:r w:rsidR="00080DA9">
        <w:rPr>
          <w:b/>
        </w:rPr>
        <w:t xml:space="preserve">(left) </w:t>
      </w:r>
      <w:r w:rsidRPr="009E6D8E">
        <w:rPr>
          <w:b/>
        </w:rPr>
        <w:t>and modified creep-fatigue rule</w:t>
      </w:r>
      <w:r w:rsidR="00080DA9">
        <w:rPr>
          <w:b/>
        </w:rPr>
        <w:t xml:space="preserve"> (right)</w:t>
      </w:r>
    </w:p>
    <w:p w:rsidR="005A4A9D" w:rsidRDefault="00D50072" w:rsidP="005B3E9A">
      <w:pPr>
        <w:jc w:val="both"/>
      </w:pPr>
      <w:r>
        <w:t>Due to the different rules the allowable number of cycles, creep and fatigue damage is changing.</w:t>
      </w:r>
      <w:r w:rsidR="00D07DB6">
        <w:t xml:space="preserve"> The application of </w:t>
      </w:r>
      <w:r w:rsidR="00700D60">
        <w:t>creep-fatigue accumulation rule</w:t>
      </w:r>
      <w:r w:rsidR="000256F6">
        <w:t xml:space="preserve"> like in ASME BPVC </w:t>
      </w:r>
      <w:sdt>
        <w:sdtPr>
          <w:id w:val="690884538"/>
          <w:citation/>
        </w:sdtPr>
        <w:sdtEndPr/>
        <w:sdtContent>
          <w:r w:rsidR="000256F6">
            <w:fldChar w:fldCharType="begin"/>
          </w:r>
          <w:r w:rsidR="000256F6" w:rsidRPr="00D07DB6">
            <w:instrText xml:space="preserve"> CITATION Akt14 \l 1031 </w:instrText>
          </w:r>
          <w:r w:rsidR="000256F6">
            <w:fldChar w:fldCharType="separate"/>
          </w:r>
          <w:r w:rsidR="00D41117" w:rsidRPr="00D41117">
            <w:rPr>
              <w:noProof/>
            </w:rPr>
            <w:t>[17]</w:t>
          </w:r>
          <w:r w:rsidR="000256F6">
            <w:fldChar w:fldCharType="end"/>
          </w:r>
        </w:sdtContent>
      </w:sdt>
      <w:r w:rsidR="00D07DB6">
        <w:t xml:space="preserve"> has shown in the past that creep</w:t>
      </w:r>
      <w:r w:rsidR="000256F6">
        <w:t xml:space="preserve"> damage is underestimated </w:t>
      </w:r>
      <w:sdt>
        <w:sdtPr>
          <w:id w:val="64927680"/>
          <w:citation/>
        </w:sdtPr>
        <w:sdtEndPr/>
        <w:sdtContent>
          <w:r w:rsidR="000256F6">
            <w:fldChar w:fldCharType="begin"/>
          </w:r>
          <w:r w:rsidR="000256F6" w:rsidRPr="000256F6">
            <w:instrText xml:space="preserve"> CITATION Akt14 \l 1031 </w:instrText>
          </w:r>
          <w:r w:rsidR="000256F6">
            <w:fldChar w:fldCharType="separate"/>
          </w:r>
          <w:r w:rsidR="00D41117" w:rsidRPr="00D41117">
            <w:rPr>
              <w:noProof/>
            </w:rPr>
            <w:t>[17]</w:t>
          </w:r>
          <w:r w:rsidR="000256F6">
            <w:fldChar w:fldCharType="end"/>
          </w:r>
        </w:sdtContent>
      </w:sdt>
      <w:r w:rsidR="00D07DB6">
        <w:t xml:space="preserve">. When using the modified rule </w:t>
      </w:r>
      <w:r w:rsidR="0015440D">
        <w:t>this conservatism is now improved</w:t>
      </w:r>
      <w:r w:rsidR="00D07DB6">
        <w:t xml:space="preserve">. In this example the classic rule yields </w:t>
      </w:r>
      <w:r w:rsidR="0015440D">
        <w:t xml:space="preserve">maximum number of allowable cycles of 122525 </w:t>
      </w:r>
      <w:r w:rsidR="00D07DB6">
        <w:t xml:space="preserve">and the modified rule of </w:t>
      </w:r>
      <w:r w:rsidR="0015440D">
        <w:t>350129.</w:t>
      </w:r>
      <w:r w:rsidR="00D07DB6">
        <w:t xml:space="preserve"> With this new rule th</w:t>
      </w:r>
      <w:r w:rsidR="000256F6">
        <w:t>is</w:t>
      </w:r>
      <w:r w:rsidR="00D07DB6">
        <w:t xml:space="preserve"> conservatism </w:t>
      </w:r>
      <w:r w:rsidR="004E25B6">
        <w:t>can</w:t>
      </w:r>
      <w:r w:rsidR="0015440D">
        <w:t xml:space="preserve"> be reduced.</w:t>
      </w:r>
    </w:p>
    <w:p w:rsidR="00BE69DC" w:rsidRDefault="00BE69DC" w:rsidP="00BE69DC">
      <w:pPr>
        <w:pStyle w:val="berschrift1"/>
      </w:pPr>
      <w:bookmarkStart w:id="57" w:name="_Toc471711189"/>
      <w:r>
        <w:t>CFA tool usage workshop</w:t>
      </w:r>
      <w:bookmarkEnd w:id="57"/>
    </w:p>
    <w:p w:rsidR="007229A8" w:rsidRDefault="007229A8" w:rsidP="00BA0335">
      <w:pPr>
        <w:jc w:val="both"/>
      </w:pPr>
      <w:r>
        <w:t xml:space="preserve">One major point of 2016 task specification for CFA tool was to provide a workshop for possible users (designers) where the tool is presented. The content of this workshop for CFA </w:t>
      </w:r>
      <w:r w:rsidR="00941001">
        <w:t xml:space="preserve">tool </w:t>
      </w:r>
      <w:r>
        <w:t>includes</w:t>
      </w:r>
      <w:r w:rsidR="00653837">
        <w:t xml:space="preserve"> a general overview of CFA tool and basics about t</w:t>
      </w:r>
      <w:r>
        <w:t>he theoretical background</w:t>
      </w:r>
      <w:r w:rsidR="00653837">
        <w:t xml:space="preserve">. The corresponding presentation can be found on IDM </w:t>
      </w:r>
      <w:r w:rsidR="00466CA9">
        <w:t>(</w:t>
      </w:r>
      <w:hyperlink r:id="rId52" w:history="1">
        <w:r w:rsidR="00466CA9" w:rsidRPr="00466CA9">
          <w:rPr>
            <w:rStyle w:val="Hyperlink"/>
          </w:rPr>
          <w:t>link</w:t>
        </w:r>
      </w:hyperlink>
      <w:r w:rsidR="00466CA9">
        <w:t>)</w:t>
      </w:r>
      <w:r w:rsidR="00653837">
        <w:t>. The second part of the workshop was focu</w:t>
      </w:r>
      <w:r w:rsidR="00BA1A9D">
        <w:t>s</w:t>
      </w:r>
      <w:r w:rsidR="00941001">
        <w:t>ed</w:t>
      </w:r>
      <w:r w:rsidR="00653837">
        <w:t xml:space="preserve"> on practical use of CFA tool where the participa</w:t>
      </w:r>
      <w:r w:rsidR="00BA1A9D">
        <w:t>nts</w:t>
      </w:r>
      <w:r w:rsidR="00653837">
        <w:t xml:space="preserve"> had the opportunity to use CFA tool by their own on worked 2D and 3D examples in ANSYS MAPDL and ANSYS Workbench, respectively. The presentation and also the worked examples are available on IDM</w:t>
      </w:r>
      <w:r w:rsidR="00466CA9">
        <w:t xml:space="preserve"> (</w:t>
      </w:r>
      <w:hyperlink r:id="rId53" w:history="1">
        <w:r w:rsidR="00466CA9" w:rsidRPr="00466CA9">
          <w:rPr>
            <w:rStyle w:val="Hyperlink"/>
          </w:rPr>
          <w:t>link</w:t>
        </w:r>
      </w:hyperlink>
      <w:r w:rsidR="00466CA9">
        <w:t>)</w:t>
      </w:r>
      <w:r w:rsidR="00653837">
        <w:t>.</w:t>
      </w:r>
    </w:p>
    <w:p w:rsidR="00653837" w:rsidRDefault="00653837" w:rsidP="00BA0335">
      <w:pPr>
        <w:jc w:val="both"/>
      </w:pPr>
      <w:r>
        <w:t>Another important point of the CFA tool workshop was the release of CFA tool itself. The participants had the opportunity to receive CFA tool after signing a “Licence Agreement for use of CFA tool”</w:t>
      </w:r>
      <w:r w:rsidR="009B1854">
        <w:t xml:space="preserve"> where the users have:</w:t>
      </w:r>
    </w:p>
    <w:p w:rsidR="00F923FE" w:rsidRDefault="00F923FE" w:rsidP="00BA0335">
      <w:pPr>
        <w:jc w:val="both"/>
      </w:pPr>
    </w:p>
    <w:p w:rsidR="00653837" w:rsidRDefault="00653837" w:rsidP="002F61A7">
      <w:pPr>
        <w:pStyle w:val="Listenabsatz"/>
        <w:numPr>
          <w:ilvl w:val="0"/>
          <w:numId w:val="18"/>
        </w:numPr>
        <w:jc w:val="both"/>
      </w:pPr>
      <w:r>
        <w:t xml:space="preserve">Non-exclusive and non-transferable right to use the software within </w:t>
      </w:r>
      <w:proofErr w:type="spellStart"/>
      <w:r>
        <w:t>EUROfusion</w:t>
      </w:r>
      <w:proofErr w:type="spellEnd"/>
    </w:p>
    <w:p w:rsidR="00653837" w:rsidRDefault="00653837" w:rsidP="002F61A7">
      <w:pPr>
        <w:pStyle w:val="Listenabsatz"/>
        <w:numPr>
          <w:ilvl w:val="0"/>
          <w:numId w:val="18"/>
        </w:numPr>
        <w:jc w:val="both"/>
      </w:pPr>
      <w:r>
        <w:t>No right to use it for other activities</w:t>
      </w:r>
    </w:p>
    <w:p w:rsidR="00CB60B6" w:rsidRDefault="00653837" w:rsidP="00CB60B6">
      <w:pPr>
        <w:pStyle w:val="Listenabsatz"/>
        <w:numPr>
          <w:ilvl w:val="0"/>
          <w:numId w:val="18"/>
        </w:numPr>
        <w:jc w:val="both"/>
      </w:pPr>
      <w:r>
        <w:t>No distribution to any third party without prior written consent to KIT</w:t>
      </w:r>
      <w:r w:rsidR="00CB60B6">
        <w:br w:type="page"/>
      </w:r>
    </w:p>
    <w:p w:rsidR="007229A8" w:rsidRDefault="009B1854" w:rsidP="00BA0335">
      <w:pPr>
        <w:jc w:val="both"/>
      </w:pPr>
      <w:r>
        <w:lastRenderedPageBreak/>
        <w:t xml:space="preserve">Finally 13 users signed this agreement and got the </w:t>
      </w:r>
      <w:r w:rsidR="00941001">
        <w:t>2015 version</w:t>
      </w:r>
      <w:r>
        <w:t xml:space="preserve"> of CFA tool. These users have now the possibility to be supported by the developer of CFA tool as specified in the task specification. For new users beyond the workshop there is a short description of CFA tool available on IDM </w:t>
      </w:r>
      <w:r w:rsidR="00466CA9">
        <w:t>(</w:t>
      </w:r>
      <w:hyperlink r:id="rId54" w:history="1">
        <w:r w:rsidR="00466CA9" w:rsidRPr="00466CA9">
          <w:rPr>
            <w:rStyle w:val="Hyperlink"/>
          </w:rPr>
          <w:t>link</w:t>
        </w:r>
      </w:hyperlink>
      <w:r w:rsidR="00466CA9">
        <w:t>)</w:t>
      </w:r>
      <w:r>
        <w:t xml:space="preserve"> including the contact data for requesting CFA tool.</w:t>
      </w:r>
    </w:p>
    <w:p w:rsidR="00FB6388" w:rsidRDefault="00FB6388" w:rsidP="00FB6388">
      <w:pPr>
        <w:pStyle w:val="berschrift1"/>
      </w:pPr>
      <w:bookmarkStart w:id="58" w:name="_Toc471711190"/>
      <w:r>
        <w:t>Conclusions and Outlook</w:t>
      </w:r>
      <w:bookmarkEnd w:id="58"/>
    </w:p>
    <w:p w:rsidR="00027A0B" w:rsidRPr="00D5728B" w:rsidRDefault="00027A0B" w:rsidP="00845296">
      <w:pPr>
        <w:jc w:val="both"/>
      </w:pPr>
      <w:r w:rsidRPr="00D5728B">
        <w:t>The usability of CFA tool has been improved</w:t>
      </w:r>
      <w:r w:rsidR="00BA1A9D">
        <w:t xml:space="preserve"> in 2016</w:t>
      </w:r>
      <w:r w:rsidRPr="00D5728B">
        <w:t xml:space="preserve">. Especially the use of ANSYS Workbench is now much more comfortable compared to the old version. In addition there is result visualization available when using ANSYS Workbench in the same way as for ANSYS MAPDL. For easier use of CFA tool the script files </w:t>
      </w:r>
      <w:r w:rsidR="00BC2A2F">
        <w:t xml:space="preserve">packages </w:t>
      </w:r>
      <w:r w:rsidRPr="00D5728B">
        <w:t>have been combined and only one package is available for ANSYS MAPDL and Workbench.</w:t>
      </w:r>
    </w:p>
    <w:p w:rsidR="00027A0B" w:rsidRDefault="00027A0B" w:rsidP="00845296">
      <w:pPr>
        <w:jc w:val="both"/>
      </w:pPr>
      <w:r w:rsidRPr="00D5728B">
        <w:t xml:space="preserve">The availability of CuCrZr and W database </w:t>
      </w:r>
      <w:r w:rsidR="00941001">
        <w:t>has</w:t>
      </w:r>
      <w:r w:rsidRPr="00D5728B">
        <w:t xml:space="preserve"> been review based on data available in literature. Due to the identified gaps a tool extension for CuCrZr or W </w:t>
      </w:r>
      <w:r w:rsidR="00E67C4E">
        <w:t xml:space="preserve">is </w:t>
      </w:r>
      <w:r w:rsidR="00BC2A2F">
        <w:t>not recommended.</w:t>
      </w:r>
      <w:r w:rsidRPr="00D5728B">
        <w:t xml:space="preserve"> The biggest problems are </w:t>
      </w:r>
      <w:r w:rsidR="00BC2A2F">
        <w:t xml:space="preserve">due to </w:t>
      </w:r>
      <w:r w:rsidRPr="00D5728B">
        <w:t>missing isochronous stress vs. strain curves and missing creep-fatigue interaction diagrams.</w:t>
      </w:r>
      <w:r w:rsidR="00165B14">
        <w:t xml:space="preserve"> </w:t>
      </w:r>
      <w:r w:rsidR="006F5D44">
        <w:fldChar w:fldCharType="begin"/>
      </w:r>
      <w:r w:rsidR="006F5D44">
        <w:instrText xml:space="preserve"> REF _Ref471709682 \h </w:instrText>
      </w:r>
      <w:r w:rsidR="006F5D44">
        <w:fldChar w:fldCharType="separate"/>
      </w:r>
      <w:r w:rsidR="00180CB7" w:rsidRPr="006F5D44">
        <w:rPr>
          <w:b/>
        </w:rPr>
        <w:t xml:space="preserve">Table </w:t>
      </w:r>
      <w:r w:rsidR="00180CB7">
        <w:rPr>
          <w:b/>
          <w:noProof/>
        </w:rPr>
        <w:t>4</w:t>
      </w:r>
      <w:r w:rsidR="006F5D44">
        <w:fldChar w:fldCharType="end"/>
      </w:r>
      <w:r w:rsidR="00165B14">
        <w:t xml:space="preserve"> summarize</w:t>
      </w:r>
      <w:r w:rsidR="006F5D44">
        <w:t>s</w:t>
      </w:r>
      <w:r w:rsidR="00165B14">
        <w:t xml:space="preserve"> the required minimum data</w:t>
      </w:r>
      <w:r w:rsidR="006F5D44">
        <w:t xml:space="preserve"> and its availability</w:t>
      </w:r>
      <w:r w:rsidR="00165B14">
        <w:t xml:space="preserve"> for tool extension in case of CuCrZr and W.</w:t>
      </w:r>
    </w:p>
    <w:p w:rsidR="006F5D44" w:rsidRPr="006F5D44" w:rsidRDefault="006F5D44" w:rsidP="006F5D44">
      <w:pPr>
        <w:jc w:val="center"/>
        <w:rPr>
          <w:b/>
        </w:rPr>
      </w:pPr>
      <w:bookmarkStart w:id="59" w:name="_Ref471709682"/>
      <w:r w:rsidRPr="006F5D44">
        <w:rPr>
          <w:b/>
        </w:rPr>
        <w:t xml:space="preserve">Table </w:t>
      </w:r>
      <w:r w:rsidRPr="006F5D44">
        <w:rPr>
          <w:b/>
        </w:rPr>
        <w:fldChar w:fldCharType="begin"/>
      </w:r>
      <w:r w:rsidRPr="006F5D44">
        <w:rPr>
          <w:b/>
        </w:rPr>
        <w:instrText xml:space="preserve"> SEQ Table \* ARABIC </w:instrText>
      </w:r>
      <w:r w:rsidRPr="006F5D44">
        <w:rPr>
          <w:b/>
        </w:rPr>
        <w:fldChar w:fldCharType="separate"/>
      </w:r>
      <w:r w:rsidR="00180CB7">
        <w:rPr>
          <w:b/>
          <w:noProof/>
        </w:rPr>
        <w:t>4</w:t>
      </w:r>
      <w:r w:rsidRPr="006F5D44">
        <w:rPr>
          <w:b/>
        </w:rPr>
        <w:fldChar w:fldCharType="end"/>
      </w:r>
      <w:bookmarkEnd w:id="59"/>
      <w:r w:rsidRPr="006F5D44">
        <w:rPr>
          <w:b/>
        </w:rPr>
        <w:t xml:space="preserve"> </w:t>
      </w:r>
      <w:proofErr w:type="gramStart"/>
      <w:r w:rsidRPr="006F5D44">
        <w:rPr>
          <w:b/>
        </w:rPr>
        <w:t>Required</w:t>
      </w:r>
      <w:proofErr w:type="gramEnd"/>
      <w:r w:rsidRPr="006F5D44">
        <w:rPr>
          <w:b/>
        </w:rPr>
        <w:t xml:space="preserve"> minimum data and its availability for tool extension</w:t>
      </w:r>
    </w:p>
    <w:tbl>
      <w:tblPr>
        <w:tblStyle w:val="Tabellenraster"/>
        <w:tblW w:w="8208" w:type="dxa"/>
        <w:jc w:val="center"/>
        <w:tblLook w:val="04A0" w:firstRow="1" w:lastRow="0" w:firstColumn="1" w:lastColumn="0" w:noHBand="0" w:noVBand="1"/>
      </w:tblPr>
      <w:tblGrid>
        <w:gridCol w:w="4032"/>
        <w:gridCol w:w="1296"/>
        <w:gridCol w:w="1440"/>
        <w:gridCol w:w="1440"/>
      </w:tblGrid>
      <w:tr w:rsidR="006F5D44" w:rsidTr="00D06ED5">
        <w:trPr>
          <w:jc w:val="center"/>
        </w:trPr>
        <w:tc>
          <w:tcPr>
            <w:tcW w:w="5328" w:type="dxa"/>
            <w:gridSpan w:val="2"/>
            <w:shd w:val="clear" w:color="auto" w:fill="BFBFBF" w:themeFill="background1" w:themeFillShade="BF"/>
          </w:tcPr>
          <w:p w:rsidR="006F5D44" w:rsidRPr="00D06ED5" w:rsidRDefault="006F5D44" w:rsidP="006F5D44">
            <w:pPr>
              <w:rPr>
                <w:b/>
              </w:rPr>
            </w:pPr>
            <w:r w:rsidRPr="00D06ED5">
              <w:rPr>
                <w:b/>
              </w:rPr>
              <w:t>Material data</w:t>
            </w:r>
          </w:p>
        </w:tc>
        <w:tc>
          <w:tcPr>
            <w:tcW w:w="1440" w:type="dxa"/>
            <w:shd w:val="clear" w:color="auto" w:fill="BFBFBF" w:themeFill="background1" w:themeFillShade="BF"/>
          </w:tcPr>
          <w:p w:rsidR="006F5D44" w:rsidRPr="00D06ED5" w:rsidRDefault="006F5D44" w:rsidP="00165B14">
            <w:pPr>
              <w:jc w:val="center"/>
              <w:rPr>
                <w:b/>
              </w:rPr>
            </w:pPr>
            <w:r w:rsidRPr="00D06ED5">
              <w:rPr>
                <w:b/>
              </w:rPr>
              <w:t>CuCrZr</w:t>
            </w:r>
          </w:p>
        </w:tc>
        <w:tc>
          <w:tcPr>
            <w:tcW w:w="1440" w:type="dxa"/>
            <w:shd w:val="clear" w:color="auto" w:fill="BFBFBF" w:themeFill="background1" w:themeFillShade="BF"/>
          </w:tcPr>
          <w:p w:rsidR="006F5D44" w:rsidRPr="00D06ED5" w:rsidRDefault="006F5D44" w:rsidP="00165B14">
            <w:pPr>
              <w:jc w:val="center"/>
              <w:rPr>
                <w:b/>
              </w:rPr>
            </w:pPr>
            <w:r w:rsidRPr="00D06ED5">
              <w:rPr>
                <w:b/>
              </w:rPr>
              <w:t>W</w:t>
            </w:r>
          </w:p>
        </w:tc>
      </w:tr>
      <w:tr w:rsidR="006F5D44" w:rsidTr="006F5D44">
        <w:trPr>
          <w:jc w:val="center"/>
        </w:trPr>
        <w:tc>
          <w:tcPr>
            <w:tcW w:w="4032" w:type="dxa"/>
          </w:tcPr>
          <w:p w:rsidR="00294783" w:rsidRDefault="00294783" w:rsidP="006F5D44">
            <w:r>
              <w:t>Design fatigue curves</w:t>
            </w:r>
          </w:p>
        </w:tc>
        <w:tc>
          <w:tcPr>
            <w:tcW w:w="1296" w:type="dxa"/>
          </w:tcPr>
          <w:p w:rsidR="00294783" w:rsidRDefault="00294783" w:rsidP="00294783">
            <w:pPr>
              <w:jc w:val="center"/>
            </w:pPr>
            <m:oMathPara>
              <m:oMath>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d</m:t>
                    </m:r>
                  </m:sub>
                </m:sSub>
              </m:oMath>
            </m:oMathPara>
          </w:p>
        </w:tc>
        <w:tc>
          <w:tcPr>
            <w:tcW w:w="1440" w:type="dxa"/>
            <w:vAlign w:val="bottom"/>
          </w:tcPr>
          <w:p w:rsidR="00294783" w:rsidRDefault="006F5D44" w:rsidP="006F5D44">
            <w:pPr>
              <w:jc w:val="center"/>
            </w:pPr>
            <w:r>
              <w:rPr>
                <w:noProof/>
                <w:lang w:eastAsia="en-GB"/>
              </w:rPr>
              <w:drawing>
                <wp:inline distT="0" distB="0" distL="0" distR="0" wp14:anchorId="38380CFE" wp14:editId="59572FB5">
                  <wp:extent cx="146304" cy="146304"/>
                  <wp:effectExtent l="0" t="0" r="6350" b="635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46304" cy="146304"/>
                          </a:xfrm>
                          <a:prstGeom prst="rect">
                            <a:avLst/>
                          </a:prstGeom>
                          <a:noFill/>
                          <a:ln>
                            <a:noFill/>
                          </a:ln>
                        </pic:spPr>
                      </pic:pic>
                    </a:graphicData>
                  </a:graphic>
                </wp:inline>
              </w:drawing>
            </w:r>
          </w:p>
        </w:tc>
        <w:tc>
          <w:tcPr>
            <w:tcW w:w="1440" w:type="dxa"/>
            <w:vAlign w:val="bottom"/>
          </w:tcPr>
          <w:p w:rsidR="00294783" w:rsidRDefault="00AD67AC" w:rsidP="006F5D44">
            <w:pPr>
              <w:jc w:val="center"/>
            </w:pPr>
            <w:r>
              <w:rPr>
                <w:noProof/>
                <w:lang w:eastAsia="en-GB"/>
              </w:rPr>
              <w:drawing>
                <wp:inline distT="0" distB="0" distL="0" distR="0" wp14:anchorId="5C4B0A08" wp14:editId="45CCBD22">
                  <wp:extent cx="146304" cy="146304"/>
                  <wp:effectExtent l="0" t="0" r="6350" b="635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46304" cy="146304"/>
                          </a:xfrm>
                          <a:prstGeom prst="rect">
                            <a:avLst/>
                          </a:prstGeom>
                          <a:noFill/>
                          <a:ln>
                            <a:noFill/>
                          </a:ln>
                        </pic:spPr>
                      </pic:pic>
                    </a:graphicData>
                  </a:graphic>
                </wp:inline>
              </w:drawing>
            </w:r>
          </w:p>
        </w:tc>
      </w:tr>
      <w:tr w:rsidR="006F5D44" w:rsidTr="006F5D44">
        <w:trPr>
          <w:jc w:val="center"/>
        </w:trPr>
        <w:tc>
          <w:tcPr>
            <w:tcW w:w="4032" w:type="dxa"/>
          </w:tcPr>
          <w:p w:rsidR="00294783" w:rsidRDefault="00294783" w:rsidP="006F5D44">
            <w:r>
              <w:t>Creep stress vs. time to rupture curves</w:t>
            </w:r>
          </w:p>
        </w:tc>
        <w:tc>
          <w:tcPr>
            <w:tcW w:w="1296" w:type="dxa"/>
          </w:tcPr>
          <w:p w:rsidR="00294783" w:rsidRDefault="007D1AD3" w:rsidP="00165B14">
            <w:pPr>
              <w:jc w:val="center"/>
            </w:pPr>
            <m:oMathPara>
              <m:oMath>
                <m:sSub>
                  <m:sSubPr>
                    <m:ctrlPr>
                      <w:rPr>
                        <w:rFonts w:ascii="Cambria Math" w:hAnsi="Cambria Math"/>
                        <w:i/>
                      </w:rPr>
                    </m:ctrlPr>
                  </m:sSubPr>
                  <m:e>
                    <m:r>
                      <w:rPr>
                        <w:rFonts w:ascii="Cambria Math" w:hAnsi="Cambria Math"/>
                      </w:rPr>
                      <m:t>σ</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d</m:t>
                    </m:r>
                  </m:sub>
                </m:sSub>
              </m:oMath>
            </m:oMathPara>
          </w:p>
        </w:tc>
        <w:tc>
          <w:tcPr>
            <w:tcW w:w="1440" w:type="dxa"/>
          </w:tcPr>
          <w:p w:rsidR="00294783" w:rsidRDefault="00AD67AC" w:rsidP="00165B14">
            <w:pPr>
              <w:jc w:val="center"/>
            </w:pPr>
            <w:r>
              <w:rPr>
                <w:noProof/>
                <w:lang w:eastAsia="en-GB"/>
              </w:rPr>
              <w:drawing>
                <wp:inline distT="0" distB="0" distL="0" distR="0" wp14:anchorId="6F756003" wp14:editId="04F14DAD">
                  <wp:extent cx="146304" cy="146304"/>
                  <wp:effectExtent l="0" t="0" r="6350" b="635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46304" cy="146304"/>
                          </a:xfrm>
                          <a:prstGeom prst="rect">
                            <a:avLst/>
                          </a:prstGeom>
                          <a:noFill/>
                          <a:ln>
                            <a:noFill/>
                          </a:ln>
                        </pic:spPr>
                      </pic:pic>
                    </a:graphicData>
                  </a:graphic>
                </wp:inline>
              </w:drawing>
            </w:r>
          </w:p>
        </w:tc>
        <w:tc>
          <w:tcPr>
            <w:tcW w:w="1440" w:type="dxa"/>
          </w:tcPr>
          <w:p w:rsidR="00294783" w:rsidRDefault="00AD67AC" w:rsidP="00165B14">
            <w:pPr>
              <w:jc w:val="center"/>
            </w:pPr>
            <w:r>
              <w:rPr>
                <w:noProof/>
                <w:lang w:eastAsia="en-GB"/>
              </w:rPr>
              <w:drawing>
                <wp:inline distT="0" distB="0" distL="0" distR="0" wp14:anchorId="105B0444" wp14:editId="0EBF587B">
                  <wp:extent cx="146304" cy="146304"/>
                  <wp:effectExtent l="0" t="0" r="6350" b="635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46304" cy="146304"/>
                          </a:xfrm>
                          <a:prstGeom prst="rect">
                            <a:avLst/>
                          </a:prstGeom>
                          <a:noFill/>
                          <a:ln>
                            <a:noFill/>
                          </a:ln>
                        </pic:spPr>
                      </pic:pic>
                    </a:graphicData>
                  </a:graphic>
                </wp:inline>
              </w:drawing>
            </w:r>
          </w:p>
        </w:tc>
      </w:tr>
      <w:tr w:rsidR="006F5D44" w:rsidTr="006F5D44">
        <w:trPr>
          <w:jc w:val="center"/>
        </w:trPr>
        <w:tc>
          <w:tcPr>
            <w:tcW w:w="4032" w:type="dxa"/>
          </w:tcPr>
          <w:p w:rsidR="00294783" w:rsidRDefault="00294783" w:rsidP="006F5D44">
            <w:r>
              <w:t>Monotonic stress vs. strain curves</w:t>
            </w:r>
          </w:p>
        </w:tc>
        <w:tc>
          <w:tcPr>
            <w:tcW w:w="1296" w:type="dxa"/>
          </w:tcPr>
          <w:p w:rsidR="00294783" w:rsidRDefault="007D1AD3" w:rsidP="00165B14">
            <w:pPr>
              <w:jc w:val="center"/>
            </w:pPr>
            <m:oMathPara>
              <m:oMath>
                <m:sSub>
                  <m:sSubPr>
                    <m:ctrlPr>
                      <w:rPr>
                        <w:rFonts w:ascii="Cambria Math" w:hAnsi="Cambria Math"/>
                        <w:i/>
                      </w:rPr>
                    </m:ctrlPr>
                  </m:sSubPr>
                  <m:e>
                    <m:r>
                      <w:rPr>
                        <w:rFonts w:ascii="Cambria Math" w:hAnsi="Cambria Math"/>
                      </w:rPr>
                      <m:t>σ</m:t>
                    </m:r>
                  </m:e>
                  <m:sub>
                    <m:r>
                      <w:rPr>
                        <w:rFonts w:ascii="Cambria Math" w:hAnsi="Cambria Math"/>
                      </w:rPr>
                      <m:t>mono</m:t>
                    </m:r>
                  </m:sub>
                </m:sSub>
                <m:r>
                  <w:rPr>
                    <w:rFonts w:ascii="Cambria Math" w:hAnsi="Cambria Math"/>
                  </w:rPr>
                  <m:t>-ε</m:t>
                </m:r>
              </m:oMath>
            </m:oMathPara>
          </w:p>
        </w:tc>
        <w:tc>
          <w:tcPr>
            <w:tcW w:w="1440" w:type="dxa"/>
          </w:tcPr>
          <w:p w:rsidR="00294783" w:rsidRDefault="00AD67AC" w:rsidP="00165B14">
            <w:pPr>
              <w:jc w:val="center"/>
            </w:pPr>
            <w:r>
              <w:rPr>
                <w:noProof/>
                <w:lang w:eastAsia="en-GB"/>
              </w:rPr>
              <w:drawing>
                <wp:inline distT="0" distB="0" distL="0" distR="0" wp14:anchorId="65587E53" wp14:editId="0EF31BC2">
                  <wp:extent cx="146304" cy="146304"/>
                  <wp:effectExtent l="0" t="0" r="6350" b="635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46304" cy="146304"/>
                          </a:xfrm>
                          <a:prstGeom prst="rect">
                            <a:avLst/>
                          </a:prstGeom>
                          <a:noFill/>
                          <a:ln>
                            <a:noFill/>
                          </a:ln>
                        </pic:spPr>
                      </pic:pic>
                    </a:graphicData>
                  </a:graphic>
                </wp:inline>
              </w:drawing>
            </w:r>
          </w:p>
        </w:tc>
        <w:tc>
          <w:tcPr>
            <w:tcW w:w="1440" w:type="dxa"/>
          </w:tcPr>
          <w:p w:rsidR="00294783" w:rsidRDefault="00AD67AC" w:rsidP="00165B14">
            <w:pPr>
              <w:jc w:val="center"/>
            </w:pPr>
            <w:r>
              <w:rPr>
                <w:noProof/>
                <w:lang w:eastAsia="en-GB"/>
              </w:rPr>
              <w:drawing>
                <wp:inline distT="0" distB="0" distL="0" distR="0" wp14:anchorId="7FE9254E" wp14:editId="2E492BBB">
                  <wp:extent cx="146304" cy="165463"/>
                  <wp:effectExtent l="0" t="0" r="6350" b="635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46304" cy="165463"/>
                          </a:xfrm>
                          <a:prstGeom prst="rect">
                            <a:avLst/>
                          </a:prstGeom>
                          <a:noFill/>
                          <a:ln>
                            <a:noFill/>
                          </a:ln>
                        </pic:spPr>
                      </pic:pic>
                    </a:graphicData>
                  </a:graphic>
                </wp:inline>
              </w:drawing>
            </w:r>
          </w:p>
        </w:tc>
      </w:tr>
      <w:tr w:rsidR="006F5D44" w:rsidTr="006F5D44">
        <w:trPr>
          <w:jc w:val="center"/>
        </w:trPr>
        <w:tc>
          <w:tcPr>
            <w:tcW w:w="4032" w:type="dxa"/>
          </w:tcPr>
          <w:p w:rsidR="00294783" w:rsidRDefault="00294783" w:rsidP="006F5D44">
            <w:r>
              <w:t>Isochronous stress vs. strain curves</w:t>
            </w:r>
          </w:p>
        </w:tc>
        <w:tc>
          <w:tcPr>
            <w:tcW w:w="1296" w:type="dxa"/>
          </w:tcPr>
          <w:p w:rsidR="00294783" w:rsidRDefault="007D1AD3" w:rsidP="00294783">
            <w:pPr>
              <w:jc w:val="center"/>
            </w:pPr>
            <m:oMathPara>
              <m:oMath>
                <m:sSub>
                  <m:sSubPr>
                    <m:ctrlPr>
                      <w:rPr>
                        <w:rFonts w:ascii="Cambria Math" w:hAnsi="Cambria Math"/>
                        <w:i/>
                      </w:rPr>
                    </m:ctrlPr>
                  </m:sSubPr>
                  <m:e>
                    <m:r>
                      <w:rPr>
                        <w:rFonts w:ascii="Cambria Math" w:hAnsi="Cambria Math"/>
                      </w:rPr>
                      <m:t>σ</m:t>
                    </m:r>
                  </m:e>
                  <m:sub>
                    <m:r>
                      <w:rPr>
                        <w:rFonts w:ascii="Cambria Math" w:hAnsi="Cambria Math"/>
                      </w:rPr>
                      <m:t>iso</m:t>
                    </m:r>
                  </m:sub>
                </m:sSub>
                <m:r>
                  <w:rPr>
                    <w:rFonts w:ascii="Cambria Math" w:hAnsi="Cambria Math"/>
                  </w:rPr>
                  <m:t>-ε</m:t>
                </m:r>
              </m:oMath>
            </m:oMathPara>
          </w:p>
        </w:tc>
        <w:tc>
          <w:tcPr>
            <w:tcW w:w="1440" w:type="dxa"/>
          </w:tcPr>
          <w:p w:rsidR="00294783" w:rsidRDefault="00AD67AC" w:rsidP="00165B14">
            <w:pPr>
              <w:jc w:val="center"/>
            </w:pPr>
            <w:r>
              <w:rPr>
                <w:noProof/>
                <w:lang w:eastAsia="en-GB"/>
              </w:rPr>
              <w:drawing>
                <wp:inline distT="0" distB="0" distL="0" distR="0" wp14:anchorId="2B6BF4DC" wp14:editId="679D6340">
                  <wp:extent cx="146304" cy="165463"/>
                  <wp:effectExtent l="0" t="0" r="6350" b="635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46304" cy="165463"/>
                          </a:xfrm>
                          <a:prstGeom prst="rect">
                            <a:avLst/>
                          </a:prstGeom>
                          <a:noFill/>
                          <a:ln>
                            <a:noFill/>
                          </a:ln>
                        </pic:spPr>
                      </pic:pic>
                    </a:graphicData>
                  </a:graphic>
                </wp:inline>
              </w:drawing>
            </w:r>
          </w:p>
        </w:tc>
        <w:tc>
          <w:tcPr>
            <w:tcW w:w="1440" w:type="dxa"/>
          </w:tcPr>
          <w:p w:rsidR="00294783" w:rsidRDefault="00AD67AC" w:rsidP="00165B14">
            <w:pPr>
              <w:jc w:val="center"/>
            </w:pPr>
            <w:r>
              <w:rPr>
                <w:noProof/>
                <w:lang w:eastAsia="en-GB"/>
              </w:rPr>
              <w:drawing>
                <wp:inline distT="0" distB="0" distL="0" distR="0" wp14:anchorId="7FE9254E" wp14:editId="2E492BBB">
                  <wp:extent cx="146304" cy="165463"/>
                  <wp:effectExtent l="0" t="0" r="6350" b="635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46304" cy="165463"/>
                          </a:xfrm>
                          <a:prstGeom prst="rect">
                            <a:avLst/>
                          </a:prstGeom>
                          <a:noFill/>
                          <a:ln>
                            <a:noFill/>
                          </a:ln>
                        </pic:spPr>
                      </pic:pic>
                    </a:graphicData>
                  </a:graphic>
                </wp:inline>
              </w:drawing>
            </w:r>
          </w:p>
        </w:tc>
      </w:tr>
      <w:tr w:rsidR="006F5D44" w:rsidTr="006F5D44">
        <w:trPr>
          <w:jc w:val="center"/>
        </w:trPr>
        <w:tc>
          <w:tcPr>
            <w:tcW w:w="4032" w:type="dxa"/>
          </w:tcPr>
          <w:p w:rsidR="00294783" w:rsidRDefault="00294783" w:rsidP="006F5D44">
            <w:r>
              <w:t>Creep-fatigue damage interaction diagram</w:t>
            </w:r>
          </w:p>
        </w:tc>
        <w:tc>
          <w:tcPr>
            <w:tcW w:w="1296" w:type="dxa"/>
          </w:tcPr>
          <w:p w:rsidR="00294783" w:rsidRDefault="007D1AD3" w:rsidP="00165B14">
            <w:pPr>
              <w:jc w:val="center"/>
            </w:pPr>
            <m:oMathPara>
              <m:oMath>
                <m:sSub>
                  <m:sSubPr>
                    <m:ctrlPr>
                      <w:rPr>
                        <w:rFonts w:ascii="Cambria Math" w:hAnsi="Cambria Math"/>
                        <w:i/>
                      </w:rPr>
                    </m:ctrlPr>
                  </m:sSubPr>
                  <m:e>
                    <m:r>
                      <w:rPr>
                        <w:rFonts w:ascii="Cambria Math" w:hAnsi="Cambria Math"/>
                      </w:rPr>
                      <m:t>d</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oMath>
            </m:oMathPara>
          </w:p>
        </w:tc>
        <w:tc>
          <w:tcPr>
            <w:tcW w:w="1440" w:type="dxa"/>
          </w:tcPr>
          <w:p w:rsidR="00294783" w:rsidRDefault="00AD67AC" w:rsidP="00165B14">
            <w:pPr>
              <w:jc w:val="center"/>
            </w:pPr>
            <w:r>
              <w:rPr>
                <w:noProof/>
                <w:lang w:eastAsia="en-GB"/>
              </w:rPr>
              <w:drawing>
                <wp:inline distT="0" distB="0" distL="0" distR="0" wp14:anchorId="513DD060" wp14:editId="4B6FCC1D">
                  <wp:extent cx="146304" cy="165463"/>
                  <wp:effectExtent l="0" t="0" r="6350" b="635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46304" cy="165463"/>
                          </a:xfrm>
                          <a:prstGeom prst="rect">
                            <a:avLst/>
                          </a:prstGeom>
                          <a:noFill/>
                          <a:ln>
                            <a:noFill/>
                          </a:ln>
                        </pic:spPr>
                      </pic:pic>
                    </a:graphicData>
                  </a:graphic>
                </wp:inline>
              </w:drawing>
            </w:r>
          </w:p>
        </w:tc>
        <w:tc>
          <w:tcPr>
            <w:tcW w:w="1440" w:type="dxa"/>
          </w:tcPr>
          <w:p w:rsidR="00294783" w:rsidRDefault="00AD67AC" w:rsidP="00165B14">
            <w:pPr>
              <w:jc w:val="center"/>
            </w:pPr>
            <w:r>
              <w:rPr>
                <w:noProof/>
                <w:lang w:eastAsia="en-GB"/>
              </w:rPr>
              <w:drawing>
                <wp:inline distT="0" distB="0" distL="0" distR="0" wp14:anchorId="7FE9254E" wp14:editId="2E492BBB">
                  <wp:extent cx="146304" cy="165463"/>
                  <wp:effectExtent l="0" t="0" r="6350" b="635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46304" cy="165463"/>
                          </a:xfrm>
                          <a:prstGeom prst="rect">
                            <a:avLst/>
                          </a:prstGeom>
                          <a:noFill/>
                          <a:ln>
                            <a:noFill/>
                          </a:ln>
                        </pic:spPr>
                      </pic:pic>
                    </a:graphicData>
                  </a:graphic>
                </wp:inline>
              </w:drawing>
            </w:r>
          </w:p>
        </w:tc>
      </w:tr>
      <w:tr w:rsidR="006F5D44" w:rsidTr="006F5D44">
        <w:trPr>
          <w:jc w:val="center"/>
        </w:trPr>
        <w:tc>
          <w:tcPr>
            <w:tcW w:w="4032" w:type="dxa"/>
          </w:tcPr>
          <w:p w:rsidR="00294783" w:rsidRDefault="00294783" w:rsidP="006F5D44">
            <w:r>
              <w:t>Young</w:t>
            </w:r>
            <w:r w:rsidR="006F5D44">
              <w:t>’</w:t>
            </w:r>
            <w:r>
              <w:t>s modulus</w:t>
            </w:r>
          </w:p>
        </w:tc>
        <w:tc>
          <w:tcPr>
            <w:tcW w:w="1296" w:type="dxa"/>
          </w:tcPr>
          <w:p w:rsidR="00294783" w:rsidRDefault="00294783" w:rsidP="00294783">
            <w:pPr>
              <w:jc w:val="center"/>
            </w:pPr>
            <m:oMathPara>
              <m:oMath>
                <m:r>
                  <w:rPr>
                    <w:rFonts w:ascii="Cambria Math" w:hAnsi="Cambria Math"/>
                  </w:rPr>
                  <m:t>E</m:t>
                </m:r>
              </m:oMath>
            </m:oMathPara>
          </w:p>
        </w:tc>
        <w:tc>
          <w:tcPr>
            <w:tcW w:w="1440" w:type="dxa"/>
          </w:tcPr>
          <w:p w:rsidR="00294783" w:rsidRDefault="00AD67AC" w:rsidP="00165B14">
            <w:pPr>
              <w:jc w:val="center"/>
            </w:pPr>
            <w:r>
              <w:rPr>
                <w:noProof/>
                <w:lang w:eastAsia="en-GB"/>
              </w:rPr>
              <w:drawing>
                <wp:inline distT="0" distB="0" distL="0" distR="0" wp14:anchorId="5BBDB18D" wp14:editId="17515627">
                  <wp:extent cx="146304" cy="146304"/>
                  <wp:effectExtent l="0" t="0" r="6350" b="635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46304" cy="146304"/>
                          </a:xfrm>
                          <a:prstGeom prst="rect">
                            <a:avLst/>
                          </a:prstGeom>
                          <a:noFill/>
                          <a:ln>
                            <a:noFill/>
                          </a:ln>
                        </pic:spPr>
                      </pic:pic>
                    </a:graphicData>
                  </a:graphic>
                </wp:inline>
              </w:drawing>
            </w:r>
          </w:p>
        </w:tc>
        <w:tc>
          <w:tcPr>
            <w:tcW w:w="1440" w:type="dxa"/>
          </w:tcPr>
          <w:p w:rsidR="00294783" w:rsidRDefault="00AD67AC" w:rsidP="00165B14">
            <w:pPr>
              <w:jc w:val="center"/>
            </w:pPr>
            <w:bookmarkStart w:id="60" w:name="_GoBack"/>
            <w:bookmarkEnd w:id="60"/>
            <w:r>
              <w:rPr>
                <w:noProof/>
                <w:lang w:eastAsia="en-GB"/>
              </w:rPr>
              <w:drawing>
                <wp:inline distT="0" distB="0" distL="0" distR="0" wp14:anchorId="2B5DB8C4" wp14:editId="4585F0D3">
                  <wp:extent cx="146304" cy="146304"/>
                  <wp:effectExtent l="0" t="0" r="6350" b="635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46304" cy="146304"/>
                          </a:xfrm>
                          <a:prstGeom prst="rect">
                            <a:avLst/>
                          </a:prstGeom>
                          <a:noFill/>
                          <a:ln>
                            <a:noFill/>
                          </a:ln>
                        </pic:spPr>
                      </pic:pic>
                    </a:graphicData>
                  </a:graphic>
                </wp:inline>
              </w:drawing>
            </w:r>
          </w:p>
        </w:tc>
      </w:tr>
      <w:tr w:rsidR="006F5D44" w:rsidTr="006F5D44">
        <w:trPr>
          <w:jc w:val="center"/>
        </w:trPr>
        <w:tc>
          <w:tcPr>
            <w:tcW w:w="4032" w:type="dxa"/>
          </w:tcPr>
          <w:p w:rsidR="00294783" w:rsidRDefault="00294783" w:rsidP="006F5D44">
            <w:r>
              <w:t>Minimum yield stress</w:t>
            </w:r>
          </w:p>
        </w:tc>
        <w:tc>
          <w:tcPr>
            <w:tcW w:w="1296" w:type="dxa"/>
          </w:tcPr>
          <w:p w:rsidR="00294783" w:rsidRDefault="007D1AD3" w:rsidP="00165B14">
            <w:pPr>
              <w:jc w:val="center"/>
            </w:pPr>
            <m:oMathPara>
              <m:oMath>
                <m:sSub>
                  <m:sSubPr>
                    <m:ctrlPr>
                      <w:rPr>
                        <w:rFonts w:ascii="Cambria Math" w:hAnsi="Cambria Math"/>
                        <w:i/>
                      </w:rPr>
                    </m:ctrlPr>
                  </m:sSubPr>
                  <m:e>
                    <m:r>
                      <w:rPr>
                        <w:rFonts w:ascii="Cambria Math" w:hAnsi="Cambria Math"/>
                      </w:rPr>
                      <m:t>S</m:t>
                    </m:r>
                  </m:e>
                  <m:sub>
                    <m:r>
                      <w:rPr>
                        <w:rFonts w:ascii="Cambria Math" w:hAnsi="Cambria Math"/>
                      </w:rPr>
                      <m:t>y,min</m:t>
                    </m:r>
                  </m:sub>
                </m:sSub>
              </m:oMath>
            </m:oMathPara>
          </w:p>
        </w:tc>
        <w:tc>
          <w:tcPr>
            <w:tcW w:w="1440" w:type="dxa"/>
          </w:tcPr>
          <w:p w:rsidR="00294783" w:rsidRDefault="00AD67AC" w:rsidP="00165B14">
            <w:pPr>
              <w:jc w:val="center"/>
            </w:pPr>
            <w:r>
              <w:rPr>
                <w:noProof/>
                <w:lang w:eastAsia="en-GB"/>
              </w:rPr>
              <w:drawing>
                <wp:inline distT="0" distB="0" distL="0" distR="0" wp14:anchorId="5BBDB18D" wp14:editId="17515627">
                  <wp:extent cx="146304" cy="146304"/>
                  <wp:effectExtent l="0" t="0" r="6350" b="635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46304" cy="146304"/>
                          </a:xfrm>
                          <a:prstGeom prst="rect">
                            <a:avLst/>
                          </a:prstGeom>
                          <a:noFill/>
                          <a:ln>
                            <a:noFill/>
                          </a:ln>
                        </pic:spPr>
                      </pic:pic>
                    </a:graphicData>
                  </a:graphic>
                </wp:inline>
              </w:drawing>
            </w:r>
          </w:p>
        </w:tc>
        <w:tc>
          <w:tcPr>
            <w:tcW w:w="1440" w:type="dxa"/>
          </w:tcPr>
          <w:p w:rsidR="00294783" w:rsidRDefault="00AD67AC" w:rsidP="00165B14">
            <w:pPr>
              <w:jc w:val="center"/>
            </w:pPr>
            <w:r>
              <w:t>(</w:t>
            </w:r>
            <w:r>
              <w:rPr>
                <w:noProof/>
                <w:lang w:eastAsia="en-GB"/>
              </w:rPr>
              <w:drawing>
                <wp:inline distT="0" distB="0" distL="0" distR="0" wp14:anchorId="2B5DB8C4" wp14:editId="4585F0D3">
                  <wp:extent cx="146304" cy="146304"/>
                  <wp:effectExtent l="0" t="0" r="6350" b="635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46304" cy="146304"/>
                          </a:xfrm>
                          <a:prstGeom prst="rect">
                            <a:avLst/>
                          </a:prstGeom>
                          <a:noFill/>
                          <a:ln>
                            <a:noFill/>
                          </a:ln>
                        </pic:spPr>
                      </pic:pic>
                    </a:graphicData>
                  </a:graphic>
                </wp:inline>
              </w:drawing>
            </w:r>
            <w:r>
              <w:t>)</w:t>
            </w:r>
          </w:p>
        </w:tc>
      </w:tr>
      <w:tr w:rsidR="006F5D44" w:rsidTr="006F5D44">
        <w:trPr>
          <w:jc w:val="center"/>
        </w:trPr>
        <w:tc>
          <w:tcPr>
            <w:tcW w:w="4032" w:type="dxa"/>
          </w:tcPr>
          <w:p w:rsidR="00294783" w:rsidRDefault="00294783" w:rsidP="006F5D44">
            <w:r>
              <w:t>Minimum ultimate stress</w:t>
            </w:r>
          </w:p>
        </w:tc>
        <w:tc>
          <w:tcPr>
            <w:tcW w:w="1296" w:type="dxa"/>
          </w:tcPr>
          <w:p w:rsidR="00294783" w:rsidRDefault="007D1AD3" w:rsidP="00294783">
            <w:pPr>
              <w:jc w:val="center"/>
            </w:pPr>
            <m:oMathPara>
              <m:oMath>
                <m:sSub>
                  <m:sSubPr>
                    <m:ctrlPr>
                      <w:rPr>
                        <w:rFonts w:ascii="Cambria Math" w:hAnsi="Cambria Math"/>
                        <w:i/>
                      </w:rPr>
                    </m:ctrlPr>
                  </m:sSubPr>
                  <m:e>
                    <m:r>
                      <w:rPr>
                        <w:rFonts w:ascii="Cambria Math" w:hAnsi="Cambria Math"/>
                      </w:rPr>
                      <m:t>S</m:t>
                    </m:r>
                  </m:e>
                  <m:sub>
                    <m:r>
                      <w:rPr>
                        <w:rFonts w:ascii="Cambria Math" w:hAnsi="Cambria Math"/>
                      </w:rPr>
                      <m:t>u,min</m:t>
                    </m:r>
                  </m:sub>
                </m:sSub>
              </m:oMath>
            </m:oMathPara>
          </w:p>
        </w:tc>
        <w:tc>
          <w:tcPr>
            <w:tcW w:w="1440" w:type="dxa"/>
          </w:tcPr>
          <w:p w:rsidR="00294783" w:rsidRDefault="00AD67AC" w:rsidP="00165B14">
            <w:pPr>
              <w:jc w:val="center"/>
            </w:pPr>
            <w:r>
              <w:rPr>
                <w:noProof/>
                <w:lang w:eastAsia="en-GB"/>
              </w:rPr>
              <w:drawing>
                <wp:inline distT="0" distB="0" distL="0" distR="0" wp14:anchorId="5BBDB18D" wp14:editId="17515627">
                  <wp:extent cx="146304" cy="146304"/>
                  <wp:effectExtent l="0" t="0" r="6350" b="635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46304" cy="146304"/>
                          </a:xfrm>
                          <a:prstGeom prst="rect">
                            <a:avLst/>
                          </a:prstGeom>
                          <a:noFill/>
                          <a:ln>
                            <a:noFill/>
                          </a:ln>
                        </pic:spPr>
                      </pic:pic>
                    </a:graphicData>
                  </a:graphic>
                </wp:inline>
              </w:drawing>
            </w:r>
          </w:p>
        </w:tc>
        <w:tc>
          <w:tcPr>
            <w:tcW w:w="1440" w:type="dxa"/>
          </w:tcPr>
          <w:p w:rsidR="00294783" w:rsidRDefault="00AD67AC" w:rsidP="00165B14">
            <w:pPr>
              <w:jc w:val="center"/>
            </w:pPr>
            <w:r>
              <w:t>(</w:t>
            </w:r>
            <w:r>
              <w:rPr>
                <w:noProof/>
                <w:lang w:eastAsia="en-GB"/>
              </w:rPr>
              <w:drawing>
                <wp:inline distT="0" distB="0" distL="0" distR="0" wp14:anchorId="2B5DB8C4" wp14:editId="4585F0D3">
                  <wp:extent cx="146304" cy="146304"/>
                  <wp:effectExtent l="0" t="0" r="6350" b="635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46304" cy="146304"/>
                          </a:xfrm>
                          <a:prstGeom prst="rect">
                            <a:avLst/>
                          </a:prstGeom>
                          <a:noFill/>
                          <a:ln>
                            <a:noFill/>
                          </a:ln>
                        </pic:spPr>
                      </pic:pic>
                    </a:graphicData>
                  </a:graphic>
                </wp:inline>
              </w:drawing>
            </w:r>
            <w:r>
              <w:t>)</w:t>
            </w:r>
          </w:p>
        </w:tc>
      </w:tr>
    </w:tbl>
    <w:p w:rsidR="00284B92" w:rsidRDefault="00284B92" w:rsidP="00845296">
      <w:pPr>
        <w:jc w:val="both"/>
      </w:pPr>
    </w:p>
    <w:p w:rsidR="00027A0B" w:rsidRPr="00D5728B" w:rsidRDefault="00BC2A2F" w:rsidP="00845296">
      <w:pPr>
        <w:jc w:val="both"/>
      </w:pPr>
      <w:r>
        <w:t xml:space="preserve">To include the inelastic creep-fatigue rule of ASME BPVC the </w:t>
      </w:r>
      <w:r w:rsidR="00027A0B" w:rsidRPr="00D5728B">
        <w:t xml:space="preserve">requirements </w:t>
      </w:r>
      <w:r>
        <w:t>have been</w:t>
      </w:r>
      <w:r w:rsidR="00027A0B" w:rsidRPr="00D5728B">
        <w:t xml:space="preserve"> figured </w:t>
      </w:r>
      <w:r>
        <w:t>and</w:t>
      </w:r>
      <w:r w:rsidR="00027A0B" w:rsidRPr="00D5728B">
        <w:t xml:space="preserve"> </w:t>
      </w:r>
      <w:r>
        <w:t>t</w:t>
      </w:r>
      <w:r w:rsidR="00027A0B" w:rsidRPr="00D5728B">
        <w:t>here are less steps required compared to the available rule based on elastic analysis. The implementation</w:t>
      </w:r>
      <w:r>
        <w:t xml:space="preserve"> of inelastic creep-fatigue rule</w:t>
      </w:r>
      <w:r w:rsidR="00027A0B" w:rsidRPr="00D5728B">
        <w:t xml:space="preserve"> into CFA tool is proposed as task for 2017.</w:t>
      </w:r>
    </w:p>
    <w:p w:rsidR="00027A0B" w:rsidRPr="00D5728B" w:rsidRDefault="00027A0B" w:rsidP="00845296">
      <w:pPr>
        <w:jc w:val="both"/>
      </w:pPr>
      <w:r w:rsidRPr="00D5728B">
        <w:t xml:space="preserve">Another improvement </w:t>
      </w:r>
      <w:r w:rsidR="00941001">
        <w:t>of</w:t>
      </w:r>
      <w:r w:rsidRPr="00D5728B">
        <w:t xml:space="preserve"> CFA tool which has been made is that the rule modification proposed by Aktaa </w:t>
      </w:r>
      <w:sdt>
        <w:sdtPr>
          <w:id w:val="-741951699"/>
          <w:citation/>
        </w:sdtPr>
        <w:sdtEndPr/>
        <w:sdtContent>
          <w:r w:rsidRPr="00D5728B">
            <w:fldChar w:fldCharType="begin"/>
          </w:r>
          <w:r w:rsidRPr="00D5728B">
            <w:instrText xml:space="preserve"> CITATION Akt15 \l 1031 </w:instrText>
          </w:r>
          <w:r w:rsidRPr="00D5728B">
            <w:fldChar w:fldCharType="separate"/>
          </w:r>
          <w:r w:rsidR="00D41117" w:rsidRPr="00D41117">
            <w:rPr>
              <w:noProof/>
            </w:rPr>
            <w:t>[18]</w:t>
          </w:r>
          <w:r w:rsidRPr="00D5728B">
            <w:fldChar w:fldCharType="end"/>
          </w:r>
        </w:sdtContent>
      </w:sdt>
      <w:r w:rsidRPr="00D5728B">
        <w:t xml:space="preserve"> is now available in current version of CFA tool. The users have the </w:t>
      </w:r>
      <w:r w:rsidR="00BC2A2F">
        <w:t>possibility</w:t>
      </w:r>
      <w:r w:rsidRPr="00D5728B">
        <w:t xml:space="preserve"> to use creep-fatigue rule of ASME BPVC as well as the modified </w:t>
      </w:r>
      <w:r w:rsidR="00BA1A9D">
        <w:t>one</w:t>
      </w:r>
      <w:r w:rsidR="00BC2A2F">
        <w:t xml:space="preserve"> </w:t>
      </w:r>
      <w:sdt>
        <w:sdtPr>
          <w:id w:val="710615705"/>
          <w:citation/>
        </w:sdtPr>
        <w:sdtEndPr/>
        <w:sdtContent>
          <w:r w:rsidR="00BC2A2F" w:rsidRPr="00D5728B">
            <w:fldChar w:fldCharType="begin"/>
          </w:r>
          <w:r w:rsidR="00BC2A2F" w:rsidRPr="00D5728B">
            <w:instrText xml:space="preserve"> CITATION Akt15 \l 1031 </w:instrText>
          </w:r>
          <w:r w:rsidR="00BC2A2F" w:rsidRPr="00D5728B">
            <w:fldChar w:fldCharType="separate"/>
          </w:r>
          <w:r w:rsidR="00D41117" w:rsidRPr="00D41117">
            <w:rPr>
              <w:noProof/>
            </w:rPr>
            <w:t>[18]</w:t>
          </w:r>
          <w:r w:rsidR="00BC2A2F" w:rsidRPr="00D5728B">
            <w:fldChar w:fldCharType="end"/>
          </w:r>
        </w:sdtContent>
      </w:sdt>
      <w:r w:rsidRPr="00D5728B">
        <w:t>.</w:t>
      </w:r>
    </w:p>
    <w:p w:rsidR="00D5728B" w:rsidRPr="00D5728B" w:rsidRDefault="00D5728B" w:rsidP="00845296">
      <w:pPr>
        <w:jc w:val="both"/>
      </w:pPr>
      <w:r w:rsidRPr="00D5728B">
        <w:t>The 2015 version of CFA tool</w:t>
      </w:r>
      <w:r w:rsidR="00BC2A2F">
        <w:t>,</w:t>
      </w:r>
      <w:r w:rsidRPr="00D5728B">
        <w:t xml:space="preserve"> which is well described in </w:t>
      </w:r>
      <w:sdt>
        <w:sdtPr>
          <w:id w:val="-1079137631"/>
          <w:citation/>
        </w:sdtPr>
        <w:sdtEndPr/>
        <w:sdtContent>
          <w:r w:rsidRPr="00D5728B">
            <w:fldChar w:fldCharType="begin"/>
          </w:r>
          <w:r w:rsidRPr="00D5728B">
            <w:instrText xml:space="preserve"> CITATION Mah154 \l 1031 </w:instrText>
          </w:r>
          <w:r w:rsidRPr="00D5728B">
            <w:fldChar w:fldCharType="separate"/>
          </w:r>
          <w:r w:rsidR="00D41117" w:rsidRPr="00D41117">
            <w:rPr>
              <w:noProof/>
            </w:rPr>
            <w:t>[3]</w:t>
          </w:r>
          <w:r w:rsidRPr="00D5728B">
            <w:fldChar w:fldCharType="end"/>
          </w:r>
        </w:sdtContent>
      </w:sdt>
      <w:r w:rsidR="00BC2A2F">
        <w:t>,</w:t>
      </w:r>
      <w:r w:rsidRPr="00D5728B">
        <w:t xml:space="preserve"> was released during EDDI workshop in March 2016 and designers within EUROfusion are now able to use CFA tool.</w:t>
      </w:r>
    </w:p>
    <w:p w:rsidR="00633ECA" w:rsidRPr="00027A0B" w:rsidRDefault="00633ECA" w:rsidP="004C31A1">
      <w:pPr>
        <w:jc w:val="both"/>
      </w:pPr>
      <w:r w:rsidRPr="00027A0B">
        <w:t xml:space="preserve">For the future there are further </w:t>
      </w:r>
      <w:r w:rsidR="00E67C4E">
        <w:t xml:space="preserve">CFA tool </w:t>
      </w:r>
      <w:r w:rsidRPr="00027A0B">
        <w:t>developments proposed as task specifications for 2017</w:t>
      </w:r>
      <w:r w:rsidR="00E67C4E">
        <w:t>:</w:t>
      </w:r>
    </w:p>
    <w:p w:rsidR="00A161CE" w:rsidRDefault="00A161CE" w:rsidP="002F61A7">
      <w:pPr>
        <w:pStyle w:val="Listenabsatz"/>
        <w:numPr>
          <w:ilvl w:val="0"/>
          <w:numId w:val="2"/>
        </w:numPr>
        <w:jc w:val="both"/>
      </w:pPr>
      <w:r>
        <w:t>Change CFA tool structure to be able to use experimental data and add existing EUROFER97 experimental literature data instead of prediction with constitutive model</w:t>
      </w:r>
    </w:p>
    <w:p w:rsidR="00BC2A2F" w:rsidRDefault="00BC2A2F" w:rsidP="00BC2A2F">
      <w:pPr>
        <w:pStyle w:val="Listenabsatz"/>
        <w:jc w:val="both"/>
      </w:pPr>
    </w:p>
    <w:p w:rsidR="00BC2A2F" w:rsidRDefault="00BC2A2F" w:rsidP="00BC2A2F">
      <w:pPr>
        <w:pStyle w:val="Listenabsatz"/>
        <w:numPr>
          <w:ilvl w:val="0"/>
          <w:numId w:val="2"/>
        </w:numPr>
        <w:jc w:val="both"/>
      </w:pPr>
      <w:r w:rsidRPr="00027A0B">
        <w:t xml:space="preserve">Provide support to </w:t>
      </w:r>
      <w:r>
        <w:t xml:space="preserve">existing and new </w:t>
      </w:r>
      <w:r w:rsidRPr="00027A0B">
        <w:t>users</w:t>
      </w:r>
    </w:p>
    <w:p w:rsidR="00BC2A2F" w:rsidRDefault="00BC2A2F" w:rsidP="00BC2A2F">
      <w:pPr>
        <w:pStyle w:val="Listenabsatz"/>
      </w:pPr>
    </w:p>
    <w:p w:rsidR="008F62B6" w:rsidRDefault="00A161CE" w:rsidP="002F61A7">
      <w:pPr>
        <w:pStyle w:val="Listenabsatz"/>
        <w:numPr>
          <w:ilvl w:val="0"/>
          <w:numId w:val="2"/>
        </w:numPr>
        <w:jc w:val="both"/>
      </w:pPr>
      <w:r>
        <w:t>C</w:t>
      </w:r>
      <w:r w:rsidR="00633ECA" w:rsidRPr="00027A0B">
        <w:t>FA tool extension to a</w:t>
      </w:r>
      <w:r w:rsidR="008F62B6" w:rsidRPr="00027A0B">
        <w:t xml:space="preserve">dd </w:t>
      </w:r>
      <w:r w:rsidR="00633ECA" w:rsidRPr="00027A0B">
        <w:t>inelastic route of ASME BPVC</w:t>
      </w:r>
    </w:p>
    <w:p w:rsidR="00BC2A2F" w:rsidRDefault="00BC2A2F" w:rsidP="00BC2A2F">
      <w:pPr>
        <w:pStyle w:val="Listenabsatz"/>
      </w:pPr>
    </w:p>
    <w:p w:rsidR="00633ECA" w:rsidRDefault="00633ECA" w:rsidP="002F61A7">
      <w:pPr>
        <w:pStyle w:val="Listenabsatz"/>
        <w:numPr>
          <w:ilvl w:val="0"/>
          <w:numId w:val="2"/>
        </w:numPr>
        <w:jc w:val="both"/>
      </w:pPr>
      <w:r w:rsidRPr="00027A0B">
        <w:t>Improve general usability of CFA tool (e.g. critical path)</w:t>
      </w:r>
    </w:p>
    <w:p w:rsidR="00BC2A2F" w:rsidRDefault="00BC2A2F" w:rsidP="00BC2A2F">
      <w:pPr>
        <w:pStyle w:val="Listenabsatz"/>
      </w:pPr>
    </w:p>
    <w:p w:rsidR="00616FEA" w:rsidRPr="00027A0B" w:rsidRDefault="00633ECA" w:rsidP="00F923FE">
      <w:pPr>
        <w:pStyle w:val="Listenabsatz"/>
        <w:numPr>
          <w:ilvl w:val="0"/>
          <w:numId w:val="2"/>
        </w:numPr>
        <w:jc w:val="both"/>
      </w:pPr>
      <w:r w:rsidRPr="00027A0B">
        <w:t>Identify requirements for future tool ex</w:t>
      </w:r>
      <w:r w:rsidR="004F2A2D">
        <w:t>tension</w:t>
      </w:r>
      <w:r w:rsidRPr="00027A0B">
        <w:t xml:space="preserve"> based on RCCMR code</w:t>
      </w:r>
      <w:r w:rsidR="00BC2A2F">
        <w:t xml:space="preserve"> and review rules of SDC-IC and R5 procedure.</w:t>
      </w:r>
      <w:r w:rsidR="00F923FE">
        <w:br w:type="page"/>
      </w:r>
    </w:p>
    <w:bookmarkStart w:id="61" w:name="_Toc471711191" w:displacedByCustomXml="next"/>
    <w:sdt>
      <w:sdtPr>
        <w:rPr>
          <w:rFonts w:asciiTheme="minorHAnsi" w:eastAsiaTheme="minorHAnsi" w:hAnsiTheme="minorHAnsi" w:cstheme="minorBidi"/>
          <w:b w:val="0"/>
          <w:bCs w:val="0"/>
          <w:color w:val="auto"/>
          <w:sz w:val="22"/>
          <w:szCs w:val="22"/>
          <w:lang w:val="de-DE"/>
        </w:rPr>
        <w:id w:val="101783116"/>
        <w:docPartObj>
          <w:docPartGallery w:val="Bibliographies"/>
          <w:docPartUnique/>
        </w:docPartObj>
      </w:sdtPr>
      <w:sdtEndPr>
        <w:rPr>
          <w:lang w:val="en-GB"/>
        </w:rPr>
      </w:sdtEndPr>
      <w:sdtContent>
        <w:p w:rsidR="000F6A27" w:rsidRDefault="00952918" w:rsidP="00952918">
          <w:pPr>
            <w:pStyle w:val="berschrift1"/>
            <w:rPr>
              <w:noProof/>
            </w:rPr>
          </w:pPr>
          <w:r w:rsidRPr="000F6A27">
            <w:rPr>
              <w:lang w:val="de-DE"/>
            </w:rPr>
            <w:t>References</w:t>
          </w:r>
          <w:bookmarkEnd w:id="61"/>
        </w:p>
        <w:sdt>
          <w:sdtPr>
            <w:rPr>
              <w:b/>
              <w:bCs/>
            </w:rPr>
            <w:id w:val="111145805"/>
            <w:bibliography/>
          </w:sdtPr>
          <w:sdtEndPr>
            <w:rPr>
              <w:b w:val="0"/>
              <w:bCs w:val="0"/>
            </w:rPr>
          </w:sdtEndPr>
          <w:sdtContent>
            <w:p w:rsidR="00D41117" w:rsidRDefault="00952918" w:rsidP="00952918">
              <w:pPr>
                <w:rPr>
                  <w:noProof/>
                </w:rPr>
              </w:pPr>
              <w:r>
                <w:fldChar w:fldCharType="begin"/>
              </w:r>
              <w:r>
                <w:instrText>BIBLIOGRAPHY</w:instrText>
              </w:r>
              <w:r>
                <w:fldChar w:fldCharType="separate"/>
              </w:r>
              <w:bookmarkStart w:id="62" w:name="_Toc433190436"/>
              <w:bookmarkEnd w:id="62"/>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04"/>
              </w:tblGrid>
              <w:tr w:rsidR="00D41117">
                <w:trPr>
                  <w:tblCellSpacing w:w="15" w:type="dxa"/>
                </w:trPr>
                <w:tc>
                  <w:tcPr>
                    <w:tcW w:w="50" w:type="pct"/>
                    <w:hideMark/>
                  </w:tcPr>
                  <w:p w:rsidR="00D41117" w:rsidRDefault="00D41117">
                    <w:pPr>
                      <w:pStyle w:val="Literaturverzeichnis"/>
                      <w:rPr>
                        <w:rFonts w:eastAsiaTheme="minorEastAsia"/>
                        <w:noProof/>
                        <w:lang w:val="de-DE"/>
                      </w:rPr>
                    </w:pPr>
                    <w:r>
                      <w:rPr>
                        <w:noProof/>
                        <w:lang w:val="de-DE"/>
                      </w:rPr>
                      <w:t xml:space="preserve">[1] </w:t>
                    </w:r>
                  </w:p>
                </w:tc>
                <w:tc>
                  <w:tcPr>
                    <w:tcW w:w="0" w:type="auto"/>
                    <w:hideMark/>
                  </w:tcPr>
                  <w:p w:rsidR="00D41117" w:rsidRDefault="00D41117">
                    <w:pPr>
                      <w:pStyle w:val="Literaturverzeichnis"/>
                      <w:rPr>
                        <w:rFonts w:eastAsiaTheme="minorEastAsia"/>
                        <w:noProof/>
                        <w:lang w:val="de-DE"/>
                      </w:rPr>
                    </w:pPr>
                    <w:r w:rsidRPr="00D41117">
                      <w:rPr>
                        <w:noProof/>
                      </w:rPr>
                      <w:t xml:space="preserve">F. Özkan und J. Aktaa, „Final Report Initial Creep-Fatigue Assessment tool development Deliverable EDDI-1.3.2 D2 Task No. </w:t>
                    </w:r>
                    <w:r>
                      <w:rPr>
                        <w:noProof/>
                        <w:lang w:val="de-DE"/>
                      </w:rPr>
                      <w:t xml:space="preserve">EDDI-1.3.2-02,“ 2014. </w:t>
                    </w:r>
                  </w:p>
                </w:tc>
              </w:tr>
              <w:tr w:rsidR="00D41117">
                <w:trPr>
                  <w:tblCellSpacing w:w="15" w:type="dxa"/>
                </w:trPr>
                <w:tc>
                  <w:tcPr>
                    <w:tcW w:w="50" w:type="pct"/>
                    <w:hideMark/>
                  </w:tcPr>
                  <w:p w:rsidR="00D41117" w:rsidRDefault="00D41117">
                    <w:pPr>
                      <w:pStyle w:val="Literaturverzeichnis"/>
                      <w:rPr>
                        <w:rFonts w:eastAsiaTheme="minorEastAsia"/>
                        <w:noProof/>
                        <w:lang w:val="de-DE"/>
                      </w:rPr>
                    </w:pPr>
                    <w:r>
                      <w:rPr>
                        <w:noProof/>
                        <w:lang w:val="de-DE"/>
                      </w:rPr>
                      <w:t xml:space="preserve">[2] </w:t>
                    </w:r>
                  </w:p>
                </w:tc>
                <w:tc>
                  <w:tcPr>
                    <w:tcW w:w="0" w:type="auto"/>
                    <w:hideMark/>
                  </w:tcPr>
                  <w:p w:rsidR="00D41117" w:rsidRPr="00D41117" w:rsidRDefault="00D41117">
                    <w:pPr>
                      <w:pStyle w:val="Literaturverzeichnis"/>
                      <w:rPr>
                        <w:rFonts w:eastAsiaTheme="minorEastAsia"/>
                        <w:noProof/>
                      </w:rPr>
                    </w:pPr>
                    <w:r w:rsidRPr="00D41117">
                      <w:rPr>
                        <w:noProof/>
                      </w:rPr>
                      <w:t xml:space="preserve">ASME, </w:t>
                    </w:r>
                    <w:r w:rsidRPr="00D41117">
                      <w:rPr>
                        <w:i/>
                        <w:iCs/>
                        <w:noProof/>
                      </w:rPr>
                      <w:t xml:space="preserve">Boiler Presssure &amp; Vesselt Code, Section III, Division 1, Subsection NH, Appendix T, </w:t>
                    </w:r>
                    <w:r w:rsidRPr="00D41117">
                      <w:rPr>
                        <w:noProof/>
                      </w:rPr>
                      <w:t xml:space="preserve">2004. </w:t>
                    </w:r>
                  </w:p>
                </w:tc>
              </w:tr>
              <w:tr w:rsidR="00D41117">
                <w:trPr>
                  <w:tblCellSpacing w:w="15" w:type="dxa"/>
                </w:trPr>
                <w:tc>
                  <w:tcPr>
                    <w:tcW w:w="50" w:type="pct"/>
                    <w:hideMark/>
                  </w:tcPr>
                  <w:p w:rsidR="00D41117" w:rsidRDefault="00D41117">
                    <w:pPr>
                      <w:pStyle w:val="Literaturverzeichnis"/>
                      <w:rPr>
                        <w:rFonts w:eastAsiaTheme="minorEastAsia"/>
                        <w:noProof/>
                        <w:lang w:val="de-DE"/>
                      </w:rPr>
                    </w:pPr>
                    <w:r>
                      <w:rPr>
                        <w:noProof/>
                        <w:lang w:val="de-DE"/>
                      </w:rPr>
                      <w:t xml:space="preserve">[3] </w:t>
                    </w:r>
                  </w:p>
                </w:tc>
                <w:tc>
                  <w:tcPr>
                    <w:tcW w:w="0" w:type="auto"/>
                    <w:hideMark/>
                  </w:tcPr>
                  <w:p w:rsidR="00D41117" w:rsidRPr="00D41117" w:rsidRDefault="00D41117">
                    <w:pPr>
                      <w:pStyle w:val="Literaturverzeichnis"/>
                      <w:rPr>
                        <w:rFonts w:eastAsiaTheme="minorEastAsia"/>
                        <w:noProof/>
                      </w:rPr>
                    </w:pPr>
                    <w:r w:rsidRPr="00D41117">
                      <w:rPr>
                        <w:noProof/>
                      </w:rPr>
                      <w:t>M. Mahler und J. Aktaa, „Status Report on the Development of the Creep Fatigue Assessment Tool Deliverable MAT-1.3.2-T4-D1,“ 2015.</w:t>
                    </w:r>
                  </w:p>
                </w:tc>
              </w:tr>
              <w:tr w:rsidR="00D41117">
                <w:trPr>
                  <w:tblCellSpacing w:w="15" w:type="dxa"/>
                </w:trPr>
                <w:tc>
                  <w:tcPr>
                    <w:tcW w:w="50" w:type="pct"/>
                    <w:hideMark/>
                  </w:tcPr>
                  <w:p w:rsidR="00D41117" w:rsidRDefault="00D41117">
                    <w:pPr>
                      <w:pStyle w:val="Literaturverzeichnis"/>
                      <w:rPr>
                        <w:rFonts w:eastAsiaTheme="minorEastAsia"/>
                        <w:noProof/>
                        <w:lang w:val="de-DE"/>
                      </w:rPr>
                    </w:pPr>
                    <w:r>
                      <w:rPr>
                        <w:noProof/>
                        <w:lang w:val="de-DE"/>
                      </w:rPr>
                      <w:t xml:space="preserve">[4] </w:t>
                    </w:r>
                  </w:p>
                </w:tc>
                <w:tc>
                  <w:tcPr>
                    <w:tcW w:w="0" w:type="auto"/>
                    <w:hideMark/>
                  </w:tcPr>
                  <w:p w:rsidR="00D41117" w:rsidRPr="00D41117" w:rsidRDefault="00D41117">
                    <w:pPr>
                      <w:pStyle w:val="Literaturverzeichnis"/>
                      <w:rPr>
                        <w:rFonts w:eastAsiaTheme="minorEastAsia"/>
                        <w:noProof/>
                      </w:rPr>
                    </w:pPr>
                    <w:r w:rsidRPr="00D41117">
                      <w:rPr>
                        <w:noProof/>
                      </w:rPr>
                      <w:t xml:space="preserve">M. Mahler, F. Özkan und J. Aktaa, „ANSYS creep-fatigue assessment tool for EUROFER97 components,“ </w:t>
                    </w:r>
                    <w:r w:rsidRPr="00D41117">
                      <w:rPr>
                        <w:i/>
                        <w:iCs/>
                        <w:noProof/>
                      </w:rPr>
                      <w:t xml:space="preserve">Nuclear Materials &amp; Energy, </w:t>
                    </w:r>
                    <w:r w:rsidRPr="00D41117">
                      <w:rPr>
                        <w:noProof/>
                      </w:rPr>
                      <w:t xml:space="preserve">Bd. 9, pp. 535-538, 2016. </w:t>
                    </w:r>
                  </w:p>
                </w:tc>
              </w:tr>
              <w:tr w:rsidR="00D41117">
                <w:trPr>
                  <w:tblCellSpacing w:w="15" w:type="dxa"/>
                </w:trPr>
                <w:tc>
                  <w:tcPr>
                    <w:tcW w:w="50" w:type="pct"/>
                    <w:hideMark/>
                  </w:tcPr>
                  <w:p w:rsidR="00D41117" w:rsidRDefault="00D41117">
                    <w:pPr>
                      <w:pStyle w:val="Literaturverzeichnis"/>
                      <w:rPr>
                        <w:rFonts w:eastAsiaTheme="minorEastAsia"/>
                        <w:noProof/>
                        <w:lang w:val="de-DE"/>
                      </w:rPr>
                    </w:pPr>
                    <w:r>
                      <w:rPr>
                        <w:noProof/>
                        <w:lang w:val="de-DE"/>
                      </w:rPr>
                      <w:t xml:space="preserve">[5] </w:t>
                    </w:r>
                  </w:p>
                </w:tc>
                <w:tc>
                  <w:tcPr>
                    <w:tcW w:w="0" w:type="auto"/>
                    <w:hideMark/>
                  </w:tcPr>
                  <w:p w:rsidR="00D41117" w:rsidRPr="00D41117" w:rsidRDefault="00D41117">
                    <w:pPr>
                      <w:pStyle w:val="Literaturverzeichnis"/>
                      <w:rPr>
                        <w:rFonts w:eastAsiaTheme="minorEastAsia"/>
                        <w:noProof/>
                      </w:rPr>
                    </w:pPr>
                    <w:r w:rsidRPr="00D41117">
                      <w:rPr>
                        <w:noProof/>
                      </w:rPr>
                      <w:t xml:space="preserve">J. Aktaa und R. Schmitt, „High temperature deformation and damage behavior of RAFM steels under low cycle fatigue loading: Experiments and modeling,“ </w:t>
                    </w:r>
                    <w:r w:rsidRPr="00D41117">
                      <w:rPr>
                        <w:i/>
                        <w:iCs/>
                        <w:noProof/>
                      </w:rPr>
                      <w:t xml:space="preserve">Fusion engineering and Design, </w:t>
                    </w:r>
                    <w:r w:rsidRPr="00D41117">
                      <w:rPr>
                        <w:noProof/>
                      </w:rPr>
                      <w:t xml:space="preserve">Bd. 81, pp. 2221-2231, 2006. </w:t>
                    </w:r>
                  </w:p>
                </w:tc>
              </w:tr>
              <w:tr w:rsidR="00D41117">
                <w:trPr>
                  <w:tblCellSpacing w:w="15" w:type="dxa"/>
                </w:trPr>
                <w:tc>
                  <w:tcPr>
                    <w:tcW w:w="50" w:type="pct"/>
                    <w:hideMark/>
                  </w:tcPr>
                  <w:p w:rsidR="00D41117" w:rsidRDefault="00D41117">
                    <w:pPr>
                      <w:pStyle w:val="Literaturverzeichnis"/>
                      <w:rPr>
                        <w:rFonts w:eastAsiaTheme="minorEastAsia"/>
                        <w:noProof/>
                        <w:lang w:val="de-DE"/>
                      </w:rPr>
                    </w:pPr>
                    <w:r>
                      <w:rPr>
                        <w:noProof/>
                        <w:lang w:val="de-DE"/>
                      </w:rPr>
                      <w:t xml:space="preserve">[6] </w:t>
                    </w:r>
                  </w:p>
                </w:tc>
                <w:tc>
                  <w:tcPr>
                    <w:tcW w:w="0" w:type="auto"/>
                    <w:hideMark/>
                  </w:tcPr>
                  <w:p w:rsidR="00D41117" w:rsidRPr="00D41117" w:rsidRDefault="00D41117">
                    <w:pPr>
                      <w:pStyle w:val="Literaturverzeichnis"/>
                      <w:rPr>
                        <w:rFonts w:eastAsiaTheme="minorEastAsia"/>
                        <w:noProof/>
                      </w:rPr>
                    </w:pPr>
                    <w:r w:rsidRPr="00D41117">
                      <w:rPr>
                        <w:noProof/>
                      </w:rPr>
                      <w:t>CEA, „Appendix A - Material Design Limit Data: A3.19AS Eurofer TBM Steel,“ 2010.</w:t>
                    </w:r>
                  </w:p>
                </w:tc>
              </w:tr>
              <w:tr w:rsidR="00D41117">
                <w:trPr>
                  <w:tblCellSpacing w:w="15" w:type="dxa"/>
                </w:trPr>
                <w:tc>
                  <w:tcPr>
                    <w:tcW w:w="50" w:type="pct"/>
                    <w:hideMark/>
                  </w:tcPr>
                  <w:p w:rsidR="00D41117" w:rsidRDefault="00D41117">
                    <w:pPr>
                      <w:pStyle w:val="Literaturverzeichnis"/>
                      <w:rPr>
                        <w:rFonts w:eastAsiaTheme="minorEastAsia"/>
                        <w:noProof/>
                        <w:lang w:val="de-DE"/>
                      </w:rPr>
                    </w:pPr>
                    <w:r>
                      <w:rPr>
                        <w:noProof/>
                        <w:lang w:val="de-DE"/>
                      </w:rPr>
                      <w:t xml:space="preserve">[7] </w:t>
                    </w:r>
                  </w:p>
                </w:tc>
                <w:tc>
                  <w:tcPr>
                    <w:tcW w:w="0" w:type="auto"/>
                    <w:hideMark/>
                  </w:tcPr>
                  <w:p w:rsidR="00D41117" w:rsidRPr="00D41117" w:rsidRDefault="00D41117">
                    <w:pPr>
                      <w:pStyle w:val="Literaturverzeichnis"/>
                      <w:rPr>
                        <w:rFonts w:eastAsiaTheme="minorEastAsia"/>
                        <w:noProof/>
                      </w:rPr>
                    </w:pPr>
                    <w:r w:rsidRPr="00D41117">
                      <w:rPr>
                        <w:noProof/>
                      </w:rPr>
                      <w:t>ITER, „Guideline In-vessel Components, SDC-IC, version 3.0,“ 2012.</w:t>
                    </w:r>
                  </w:p>
                </w:tc>
              </w:tr>
              <w:tr w:rsidR="00D41117">
                <w:trPr>
                  <w:tblCellSpacing w:w="15" w:type="dxa"/>
                </w:trPr>
                <w:tc>
                  <w:tcPr>
                    <w:tcW w:w="50" w:type="pct"/>
                    <w:hideMark/>
                  </w:tcPr>
                  <w:p w:rsidR="00D41117" w:rsidRDefault="00D41117">
                    <w:pPr>
                      <w:pStyle w:val="Literaturverzeichnis"/>
                      <w:rPr>
                        <w:rFonts w:eastAsiaTheme="minorEastAsia"/>
                        <w:noProof/>
                        <w:lang w:val="de-DE"/>
                      </w:rPr>
                    </w:pPr>
                    <w:r>
                      <w:rPr>
                        <w:noProof/>
                        <w:lang w:val="de-DE"/>
                      </w:rPr>
                      <w:t xml:space="preserve">[8] </w:t>
                    </w:r>
                  </w:p>
                </w:tc>
                <w:tc>
                  <w:tcPr>
                    <w:tcW w:w="0" w:type="auto"/>
                    <w:hideMark/>
                  </w:tcPr>
                  <w:p w:rsidR="00D41117" w:rsidRPr="00D41117" w:rsidRDefault="00D41117">
                    <w:pPr>
                      <w:pStyle w:val="Literaturverzeichnis"/>
                      <w:rPr>
                        <w:rFonts w:eastAsiaTheme="minorEastAsia"/>
                        <w:noProof/>
                      </w:rPr>
                    </w:pPr>
                    <w:r w:rsidRPr="00D41117">
                      <w:rPr>
                        <w:noProof/>
                      </w:rPr>
                      <w:t>P. Marmy, „Creep-Fatigue of Cu-Cr-Zr: A Review of the existing Fatigue, Creep and Creep-Fatigue Data Base and a Life Prediction Analysis using a Time based Damage Evaluation,“ EFDA Task TW4-TVM-COMODA Deliverable 1, LRP 802/05, 2005.</w:t>
                    </w:r>
                  </w:p>
                </w:tc>
              </w:tr>
              <w:tr w:rsidR="00D41117">
                <w:trPr>
                  <w:tblCellSpacing w:w="15" w:type="dxa"/>
                </w:trPr>
                <w:tc>
                  <w:tcPr>
                    <w:tcW w:w="50" w:type="pct"/>
                    <w:hideMark/>
                  </w:tcPr>
                  <w:p w:rsidR="00D41117" w:rsidRDefault="00D41117">
                    <w:pPr>
                      <w:pStyle w:val="Literaturverzeichnis"/>
                      <w:rPr>
                        <w:rFonts w:eastAsiaTheme="minorEastAsia"/>
                        <w:noProof/>
                        <w:lang w:val="de-DE"/>
                      </w:rPr>
                    </w:pPr>
                    <w:r>
                      <w:rPr>
                        <w:noProof/>
                        <w:lang w:val="de-DE"/>
                      </w:rPr>
                      <w:t xml:space="preserve">[9] </w:t>
                    </w:r>
                  </w:p>
                </w:tc>
                <w:tc>
                  <w:tcPr>
                    <w:tcW w:w="0" w:type="auto"/>
                    <w:hideMark/>
                  </w:tcPr>
                  <w:p w:rsidR="00D41117" w:rsidRPr="00D41117" w:rsidRDefault="00D41117">
                    <w:pPr>
                      <w:pStyle w:val="Literaturverzeichnis"/>
                      <w:rPr>
                        <w:rFonts w:eastAsiaTheme="minorEastAsia"/>
                        <w:noProof/>
                      </w:rPr>
                    </w:pPr>
                    <w:r w:rsidRPr="00D41117">
                      <w:rPr>
                        <w:noProof/>
                      </w:rPr>
                      <w:t xml:space="preserve">B. G. Thomas, G. Li, A. Moitra und D. Habing, „Analysis of Thermal and Mechanical Behavior of Copper Molds during Continuous Casting of Steel Slabs,“ in </w:t>
                    </w:r>
                    <w:r w:rsidRPr="00D41117">
                      <w:rPr>
                        <w:i/>
                        <w:iCs/>
                        <w:noProof/>
                      </w:rPr>
                      <w:t>80th Steelmaking Conference</w:t>
                    </w:r>
                    <w:r w:rsidRPr="00D41117">
                      <w:rPr>
                        <w:noProof/>
                      </w:rPr>
                      <w:t xml:space="preserve">, Chicago, 1997. </w:t>
                    </w:r>
                  </w:p>
                </w:tc>
              </w:tr>
              <w:tr w:rsidR="00D41117">
                <w:trPr>
                  <w:tblCellSpacing w:w="15" w:type="dxa"/>
                </w:trPr>
                <w:tc>
                  <w:tcPr>
                    <w:tcW w:w="50" w:type="pct"/>
                    <w:hideMark/>
                  </w:tcPr>
                  <w:p w:rsidR="00D41117" w:rsidRDefault="00D41117">
                    <w:pPr>
                      <w:pStyle w:val="Literaturverzeichnis"/>
                      <w:rPr>
                        <w:rFonts w:eastAsiaTheme="minorEastAsia"/>
                        <w:noProof/>
                        <w:lang w:val="de-DE"/>
                      </w:rPr>
                    </w:pPr>
                    <w:r>
                      <w:rPr>
                        <w:noProof/>
                        <w:lang w:val="de-DE"/>
                      </w:rPr>
                      <w:t xml:space="preserve">[10] </w:t>
                    </w:r>
                  </w:p>
                </w:tc>
                <w:tc>
                  <w:tcPr>
                    <w:tcW w:w="0" w:type="auto"/>
                    <w:hideMark/>
                  </w:tcPr>
                  <w:p w:rsidR="00D41117" w:rsidRPr="00D41117" w:rsidRDefault="00D41117">
                    <w:pPr>
                      <w:pStyle w:val="Literaturverzeichnis"/>
                      <w:rPr>
                        <w:rFonts w:eastAsiaTheme="minorEastAsia"/>
                        <w:noProof/>
                      </w:rPr>
                    </w:pPr>
                    <w:r w:rsidRPr="00D41117">
                      <w:rPr>
                        <w:noProof/>
                      </w:rPr>
                      <w:t xml:space="preserve">G. Li, B. G. Thomas und J. F. Stubbins, „Modeling Creep and Fatigue of Copper Alloys,“ </w:t>
                    </w:r>
                    <w:r w:rsidRPr="00D41117">
                      <w:rPr>
                        <w:i/>
                        <w:iCs/>
                        <w:noProof/>
                      </w:rPr>
                      <w:t xml:space="preserve">Metallurgical and Materials Transactions A, </w:t>
                    </w:r>
                    <w:r w:rsidRPr="00D41117">
                      <w:rPr>
                        <w:noProof/>
                      </w:rPr>
                      <w:t xml:space="preserve">Bd. 31 A, pp. 2491-2502, 2000. </w:t>
                    </w:r>
                  </w:p>
                </w:tc>
              </w:tr>
              <w:tr w:rsidR="00D41117">
                <w:trPr>
                  <w:tblCellSpacing w:w="15" w:type="dxa"/>
                </w:trPr>
                <w:tc>
                  <w:tcPr>
                    <w:tcW w:w="50" w:type="pct"/>
                    <w:hideMark/>
                  </w:tcPr>
                  <w:p w:rsidR="00D41117" w:rsidRDefault="00D41117">
                    <w:pPr>
                      <w:pStyle w:val="Literaturverzeichnis"/>
                      <w:rPr>
                        <w:rFonts w:eastAsiaTheme="minorEastAsia"/>
                        <w:noProof/>
                        <w:lang w:val="de-DE"/>
                      </w:rPr>
                    </w:pPr>
                    <w:r>
                      <w:rPr>
                        <w:noProof/>
                        <w:lang w:val="de-DE"/>
                      </w:rPr>
                      <w:t xml:space="preserve">[11] </w:t>
                    </w:r>
                  </w:p>
                </w:tc>
                <w:tc>
                  <w:tcPr>
                    <w:tcW w:w="0" w:type="auto"/>
                    <w:hideMark/>
                  </w:tcPr>
                  <w:p w:rsidR="00D41117" w:rsidRPr="00D41117" w:rsidRDefault="00D41117">
                    <w:pPr>
                      <w:pStyle w:val="Literaturverzeichnis"/>
                      <w:rPr>
                        <w:rFonts w:eastAsiaTheme="minorEastAsia"/>
                        <w:noProof/>
                      </w:rPr>
                    </w:pPr>
                    <w:r w:rsidRPr="00D41117">
                      <w:rPr>
                        <w:noProof/>
                      </w:rPr>
                      <w:t xml:space="preserve">P. Marmy und O. Gillia, „Investigations of the effect of creep fatigue interaction in a Cu-Cr-Zr alloy,“ </w:t>
                    </w:r>
                    <w:r w:rsidRPr="00D41117">
                      <w:rPr>
                        <w:i/>
                        <w:iCs/>
                        <w:noProof/>
                      </w:rPr>
                      <w:t xml:space="preserve">Procedia Engineering, </w:t>
                    </w:r>
                    <w:r w:rsidRPr="00D41117">
                      <w:rPr>
                        <w:noProof/>
                      </w:rPr>
                      <w:t xml:space="preserve">Bd. 2, pp. 407-416, 2010. </w:t>
                    </w:r>
                  </w:p>
                </w:tc>
              </w:tr>
              <w:tr w:rsidR="00D41117">
                <w:trPr>
                  <w:tblCellSpacing w:w="15" w:type="dxa"/>
                </w:trPr>
                <w:tc>
                  <w:tcPr>
                    <w:tcW w:w="50" w:type="pct"/>
                    <w:hideMark/>
                  </w:tcPr>
                  <w:p w:rsidR="00D41117" w:rsidRDefault="00D41117">
                    <w:pPr>
                      <w:pStyle w:val="Literaturverzeichnis"/>
                      <w:rPr>
                        <w:rFonts w:eastAsiaTheme="minorEastAsia"/>
                        <w:noProof/>
                        <w:lang w:val="de-DE"/>
                      </w:rPr>
                    </w:pPr>
                    <w:r>
                      <w:rPr>
                        <w:noProof/>
                        <w:lang w:val="de-DE"/>
                      </w:rPr>
                      <w:t xml:space="preserve">[12] </w:t>
                    </w:r>
                  </w:p>
                </w:tc>
                <w:tc>
                  <w:tcPr>
                    <w:tcW w:w="0" w:type="auto"/>
                    <w:hideMark/>
                  </w:tcPr>
                  <w:p w:rsidR="00D41117" w:rsidRPr="00D41117" w:rsidRDefault="00D41117">
                    <w:pPr>
                      <w:pStyle w:val="Literaturverzeichnis"/>
                      <w:rPr>
                        <w:rFonts w:eastAsiaTheme="minorEastAsia"/>
                        <w:noProof/>
                      </w:rPr>
                    </w:pPr>
                    <w:r w:rsidRPr="00D41117">
                      <w:rPr>
                        <w:noProof/>
                      </w:rPr>
                      <w:t xml:space="preserve">R. E. Schmunk und G. E. Korth, „Tensile and low-cycle fatigue measurements on cross-rolled tungsten,“ </w:t>
                    </w:r>
                    <w:r w:rsidRPr="00D41117">
                      <w:rPr>
                        <w:i/>
                        <w:iCs/>
                        <w:noProof/>
                      </w:rPr>
                      <w:t xml:space="preserve">Journal of Nuclear Materials, </w:t>
                    </w:r>
                    <w:r w:rsidRPr="00D41117">
                      <w:rPr>
                        <w:noProof/>
                      </w:rPr>
                      <w:t xml:space="preserve">Bd. 103 &amp; 104, pp. 943-948, 1981. </w:t>
                    </w:r>
                  </w:p>
                </w:tc>
              </w:tr>
              <w:tr w:rsidR="00D41117">
                <w:trPr>
                  <w:tblCellSpacing w:w="15" w:type="dxa"/>
                </w:trPr>
                <w:tc>
                  <w:tcPr>
                    <w:tcW w:w="50" w:type="pct"/>
                    <w:hideMark/>
                  </w:tcPr>
                  <w:p w:rsidR="00D41117" w:rsidRDefault="00D41117">
                    <w:pPr>
                      <w:pStyle w:val="Literaturverzeichnis"/>
                      <w:rPr>
                        <w:rFonts w:eastAsiaTheme="minorEastAsia"/>
                        <w:noProof/>
                        <w:lang w:val="de-DE"/>
                      </w:rPr>
                    </w:pPr>
                    <w:r>
                      <w:rPr>
                        <w:noProof/>
                        <w:lang w:val="de-DE"/>
                      </w:rPr>
                      <w:t xml:space="preserve">[13] </w:t>
                    </w:r>
                  </w:p>
                </w:tc>
                <w:tc>
                  <w:tcPr>
                    <w:tcW w:w="0" w:type="auto"/>
                    <w:hideMark/>
                  </w:tcPr>
                  <w:p w:rsidR="00D41117" w:rsidRPr="00D41117" w:rsidRDefault="00D41117">
                    <w:pPr>
                      <w:pStyle w:val="Literaturverzeichnis"/>
                      <w:rPr>
                        <w:rFonts w:eastAsiaTheme="minorEastAsia"/>
                        <w:noProof/>
                      </w:rPr>
                    </w:pPr>
                    <w:r w:rsidRPr="00D41117">
                      <w:rPr>
                        <w:noProof/>
                      </w:rPr>
                      <w:t xml:space="preserve">R. E. Schmunk und G. E. Korth, „Tensile and low-cycle fatigue measurements on cross-rolled tungsten at 1505 K,“ </w:t>
                    </w:r>
                    <w:r w:rsidRPr="00D41117">
                      <w:rPr>
                        <w:i/>
                        <w:iCs/>
                        <w:noProof/>
                      </w:rPr>
                      <w:t xml:space="preserve">Journal of Nuclear Materials, </w:t>
                    </w:r>
                    <w:r w:rsidRPr="00D41117">
                      <w:rPr>
                        <w:noProof/>
                      </w:rPr>
                      <w:t xml:space="preserve">Bd. 122&amp;123, pp. 850-854, 1984. </w:t>
                    </w:r>
                  </w:p>
                </w:tc>
              </w:tr>
              <w:tr w:rsidR="00D41117" w:rsidRPr="003D3185">
                <w:trPr>
                  <w:tblCellSpacing w:w="15" w:type="dxa"/>
                </w:trPr>
                <w:tc>
                  <w:tcPr>
                    <w:tcW w:w="50" w:type="pct"/>
                    <w:hideMark/>
                  </w:tcPr>
                  <w:p w:rsidR="00D41117" w:rsidRDefault="00D41117">
                    <w:pPr>
                      <w:pStyle w:val="Literaturverzeichnis"/>
                      <w:rPr>
                        <w:rFonts w:eastAsiaTheme="minorEastAsia"/>
                        <w:noProof/>
                        <w:lang w:val="de-DE"/>
                      </w:rPr>
                    </w:pPr>
                    <w:r>
                      <w:rPr>
                        <w:noProof/>
                        <w:lang w:val="de-DE"/>
                      </w:rPr>
                      <w:t xml:space="preserve">[14] </w:t>
                    </w:r>
                  </w:p>
                </w:tc>
                <w:tc>
                  <w:tcPr>
                    <w:tcW w:w="0" w:type="auto"/>
                    <w:hideMark/>
                  </w:tcPr>
                  <w:p w:rsidR="00D41117" w:rsidRDefault="00D41117">
                    <w:pPr>
                      <w:pStyle w:val="Literaturverzeichnis"/>
                      <w:rPr>
                        <w:rFonts w:eastAsiaTheme="minorEastAsia"/>
                        <w:noProof/>
                        <w:lang w:val="de-DE"/>
                      </w:rPr>
                    </w:pPr>
                    <w:r>
                      <w:rPr>
                        <w:noProof/>
                        <w:lang w:val="de-DE"/>
                      </w:rPr>
                      <w:t xml:space="preserve">M. Rieth, D. Armstrong, B. Dafferner, S. Heger, A. Hoffmann, M.-D. Hoffmann, U. Jäntsch, C. Kübel, E. Materna-Morris, J. Reiser, M. Rohde, T. Scherer, V. Widak und H. Zimmermann, „Tungsten as a Structural Divertor Material,“ </w:t>
                    </w:r>
                    <w:r>
                      <w:rPr>
                        <w:i/>
                        <w:iCs/>
                        <w:noProof/>
                        <w:lang w:val="de-DE"/>
                      </w:rPr>
                      <w:t xml:space="preserve">Advances in Science and Technology, </w:t>
                    </w:r>
                    <w:r>
                      <w:rPr>
                        <w:noProof/>
                        <w:lang w:val="de-DE"/>
                      </w:rPr>
                      <w:t xml:space="preserve">Bd. 73, pp. 11-21, 2010. </w:t>
                    </w:r>
                  </w:p>
                </w:tc>
              </w:tr>
              <w:tr w:rsidR="00D41117">
                <w:trPr>
                  <w:tblCellSpacing w:w="15" w:type="dxa"/>
                </w:trPr>
                <w:tc>
                  <w:tcPr>
                    <w:tcW w:w="50" w:type="pct"/>
                    <w:hideMark/>
                  </w:tcPr>
                  <w:p w:rsidR="00D41117" w:rsidRDefault="00D41117">
                    <w:pPr>
                      <w:pStyle w:val="Literaturverzeichnis"/>
                      <w:rPr>
                        <w:rFonts w:eastAsiaTheme="minorEastAsia"/>
                        <w:noProof/>
                        <w:lang w:val="de-DE"/>
                      </w:rPr>
                    </w:pPr>
                    <w:r>
                      <w:rPr>
                        <w:noProof/>
                        <w:lang w:val="de-DE"/>
                      </w:rPr>
                      <w:t xml:space="preserve">[15] </w:t>
                    </w:r>
                  </w:p>
                </w:tc>
                <w:tc>
                  <w:tcPr>
                    <w:tcW w:w="0" w:type="auto"/>
                    <w:hideMark/>
                  </w:tcPr>
                  <w:p w:rsidR="00D41117" w:rsidRPr="00D41117" w:rsidRDefault="00D41117">
                    <w:pPr>
                      <w:pStyle w:val="Literaturverzeichnis"/>
                      <w:rPr>
                        <w:rFonts w:eastAsiaTheme="minorEastAsia"/>
                        <w:noProof/>
                      </w:rPr>
                    </w:pPr>
                    <w:r w:rsidRPr="00D41117">
                      <w:rPr>
                        <w:noProof/>
                      </w:rPr>
                      <w:t xml:space="preserve">M. Rieth, „Creep and Recrystallization of Pure and Dispersion Strengthened Tungsten, Poster Nr. </w:t>
                    </w:r>
                    <w:r w:rsidRPr="00D41117">
                      <w:rPr>
                        <w:noProof/>
                      </w:rPr>
                      <w:lastRenderedPageBreak/>
                      <w:t>1951,“ Euromat 2005, Prague, 2005.</w:t>
                    </w:r>
                  </w:p>
                </w:tc>
              </w:tr>
              <w:tr w:rsidR="00D41117" w:rsidRPr="003D3185">
                <w:trPr>
                  <w:tblCellSpacing w:w="15" w:type="dxa"/>
                </w:trPr>
                <w:tc>
                  <w:tcPr>
                    <w:tcW w:w="50" w:type="pct"/>
                    <w:hideMark/>
                  </w:tcPr>
                  <w:p w:rsidR="00D41117" w:rsidRDefault="00D41117">
                    <w:pPr>
                      <w:pStyle w:val="Literaturverzeichnis"/>
                      <w:rPr>
                        <w:rFonts w:eastAsiaTheme="minorEastAsia"/>
                        <w:noProof/>
                        <w:lang w:val="de-DE"/>
                      </w:rPr>
                    </w:pPr>
                    <w:r>
                      <w:rPr>
                        <w:noProof/>
                        <w:lang w:val="de-DE"/>
                      </w:rPr>
                      <w:lastRenderedPageBreak/>
                      <w:t xml:space="preserve">[16] </w:t>
                    </w:r>
                  </w:p>
                </w:tc>
                <w:tc>
                  <w:tcPr>
                    <w:tcW w:w="0" w:type="auto"/>
                    <w:hideMark/>
                  </w:tcPr>
                  <w:p w:rsidR="00D41117" w:rsidRDefault="00D41117">
                    <w:pPr>
                      <w:pStyle w:val="Literaturverzeichnis"/>
                      <w:rPr>
                        <w:rFonts w:eastAsiaTheme="minorEastAsia"/>
                        <w:noProof/>
                        <w:lang w:val="de-DE"/>
                      </w:rPr>
                    </w:pPr>
                    <w:r>
                      <w:rPr>
                        <w:noProof/>
                        <w:lang w:val="de-DE"/>
                      </w:rPr>
                      <w:t>T. Hirai, S. Panayotis, V. Barabash, C. Amzallag, F. Escourbiac, A. Durocher, M. Merola, J. Linke, T. Loewenhoff, G. Pintsuk, M. Wirtz und I. Uytdenhouwen, „Use of Tungsten Material for the ITER Divertor, Plenary Talk,“ ICFRM 17, Jülich, 2015.</w:t>
                    </w:r>
                  </w:p>
                </w:tc>
              </w:tr>
              <w:tr w:rsidR="00D41117">
                <w:trPr>
                  <w:tblCellSpacing w:w="15" w:type="dxa"/>
                </w:trPr>
                <w:tc>
                  <w:tcPr>
                    <w:tcW w:w="50" w:type="pct"/>
                    <w:hideMark/>
                  </w:tcPr>
                  <w:p w:rsidR="00D41117" w:rsidRDefault="00D41117">
                    <w:pPr>
                      <w:pStyle w:val="Literaturverzeichnis"/>
                      <w:rPr>
                        <w:rFonts w:eastAsiaTheme="minorEastAsia"/>
                        <w:noProof/>
                        <w:lang w:val="de-DE"/>
                      </w:rPr>
                    </w:pPr>
                    <w:r>
                      <w:rPr>
                        <w:noProof/>
                        <w:lang w:val="de-DE"/>
                      </w:rPr>
                      <w:t xml:space="preserve">[17] </w:t>
                    </w:r>
                  </w:p>
                </w:tc>
                <w:tc>
                  <w:tcPr>
                    <w:tcW w:w="0" w:type="auto"/>
                    <w:hideMark/>
                  </w:tcPr>
                  <w:p w:rsidR="00D41117" w:rsidRDefault="00D41117">
                    <w:pPr>
                      <w:pStyle w:val="Literaturverzeichnis"/>
                      <w:rPr>
                        <w:rFonts w:eastAsiaTheme="minorEastAsia"/>
                        <w:noProof/>
                        <w:lang w:val="de-DE"/>
                      </w:rPr>
                    </w:pPr>
                    <w:r w:rsidRPr="00D41117">
                      <w:rPr>
                        <w:noProof/>
                      </w:rPr>
                      <w:t xml:space="preserve">J. Aktaa, „Final Report Non-ductile rules: Creep-Fatigue Rules for EUROFER Deliverable EDDI-1.3.1-01-01 Task No. </w:t>
                    </w:r>
                    <w:r>
                      <w:rPr>
                        <w:noProof/>
                        <w:lang w:val="de-DE"/>
                      </w:rPr>
                      <w:t>EDDI-1.3.1-03,“ 2014.</w:t>
                    </w:r>
                  </w:p>
                </w:tc>
              </w:tr>
              <w:tr w:rsidR="00D41117">
                <w:trPr>
                  <w:tblCellSpacing w:w="15" w:type="dxa"/>
                </w:trPr>
                <w:tc>
                  <w:tcPr>
                    <w:tcW w:w="50" w:type="pct"/>
                    <w:hideMark/>
                  </w:tcPr>
                  <w:p w:rsidR="00D41117" w:rsidRDefault="00D41117">
                    <w:pPr>
                      <w:pStyle w:val="Literaturverzeichnis"/>
                      <w:rPr>
                        <w:rFonts w:eastAsiaTheme="minorEastAsia"/>
                        <w:noProof/>
                        <w:lang w:val="de-DE"/>
                      </w:rPr>
                    </w:pPr>
                    <w:r>
                      <w:rPr>
                        <w:noProof/>
                        <w:lang w:val="de-DE"/>
                      </w:rPr>
                      <w:t xml:space="preserve">[18] </w:t>
                    </w:r>
                  </w:p>
                </w:tc>
                <w:tc>
                  <w:tcPr>
                    <w:tcW w:w="0" w:type="auto"/>
                    <w:hideMark/>
                  </w:tcPr>
                  <w:p w:rsidR="00D41117" w:rsidRPr="00D41117" w:rsidRDefault="00D41117">
                    <w:pPr>
                      <w:pStyle w:val="Literaturverzeichnis"/>
                      <w:rPr>
                        <w:rFonts w:eastAsiaTheme="minorEastAsia"/>
                        <w:noProof/>
                      </w:rPr>
                    </w:pPr>
                    <w:r w:rsidRPr="00D41117">
                      <w:rPr>
                        <w:noProof/>
                      </w:rPr>
                      <w:t>J. Aktaa, „Status Report on Development of Rules for Creep-Fatigue (KIT) MAT-1.3.2-T3-D1,“ 2015.</w:t>
                    </w:r>
                  </w:p>
                </w:tc>
              </w:tr>
              <w:tr w:rsidR="00D41117">
                <w:trPr>
                  <w:tblCellSpacing w:w="15" w:type="dxa"/>
                </w:trPr>
                <w:tc>
                  <w:tcPr>
                    <w:tcW w:w="50" w:type="pct"/>
                    <w:hideMark/>
                  </w:tcPr>
                  <w:p w:rsidR="00D41117" w:rsidRDefault="00D41117">
                    <w:pPr>
                      <w:pStyle w:val="Literaturverzeichnis"/>
                      <w:rPr>
                        <w:rFonts w:eastAsiaTheme="minorEastAsia"/>
                        <w:noProof/>
                        <w:lang w:val="de-DE"/>
                      </w:rPr>
                    </w:pPr>
                    <w:r>
                      <w:rPr>
                        <w:noProof/>
                        <w:lang w:val="de-DE"/>
                      </w:rPr>
                      <w:t xml:space="preserve">[19] </w:t>
                    </w:r>
                  </w:p>
                </w:tc>
                <w:tc>
                  <w:tcPr>
                    <w:tcW w:w="0" w:type="auto"/>
                    <w:hideMark/>
                  </w:tcPr>
                  <w:p w:rsidR="00D41117" w:rsidRPr="00D41117" w:rsidRDefault="00D41117">
                    <w:pPr>
                      <w:pStyle w:val="Literaturverzeichnis"/>
                      <w:rPr>
                        <w:rFonts w:eastAsiaTheme="minorEastAsia"/>
                        <w:noProof/>
                      </w:rPr>
                    </w:pPr>
                    <w:r w:rsidRPr="00D41117">
                      <w:rPr>
                        <w:noProof/>
                      </w:rPr>
                      <w:t>J. Aktaa, „Final Report on Deliverable Creep-Fatigue Rules for EUROFER, MAT-1.3.1-T006-D001,“ 2016.</w:t>
                    </w:r>
                  </w:p>
                </w:tc>
              </w:tr>
            </w:tbl>
            <w:p w:rsidR="00D41117" w:rsidRDefault="00D41117">
              <w:pPr>
                <w:rPr>
                  <w:rFonts w:eastAsia="Times New Roman"/>
                  <w:noProof/>
                </w:rPr>
              </w:pPr>
            </w:p>
            <w:p w:rsidR="00952918" w:rsidRPr="00D50D46" w:rsidRDefault="00952918" w:rsidP="00952918">
              <w:pPr>
                <w:rPr>
                  <w:lang w:val="de-DE"/>
                </w:rPr>
              </w:pPr>
              <w:r>
                <w:rPr>
                  <w:b/>
                  <w:bCs/>
                </w:rPr>
                <w:fldChar w:fldCharType="end"/>
              </w:r>
            </w:p>
          </w:sdtContent>
        </w:sdt>
      </w:sdtContent>
    </w:sdt>
    <w:sectPr w:rsidR="00952918" w:rsidRPr="00D50D46" w:rsidSect="00256D0E">
      <w:headerReference w:type="default" r:id="rId57"/>
      <w:footerReference w:type="default" r:id="rId58"/>
      <w:headerReference w:type="first" r:id="rId59"/>
      <w:footerReference w:type="first" r:id="rId60"/>
      <w:pgSz w:w="11906" w:h="16838" w:code="9"/>
      <w:pgMar w:top="1276" w:right="1219" w:bottom="1440" w:left="1440" w:header="493" w:footer="567"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D1AD3" w:rsidRDefault="007D1AD3" w:rsidP="0085769F">
      <w:pPr>
        <w:spacing w:after="0" w:line="240" w:lineRule="auto"/>
      </w:pPr>
      <w:r>
        <w:separator/>
      </w:r>
    </w:p>
  </w:endnote>
  <w:endnote w:type="continuationSeparator" w:id="0">
    <w:p w:rsidR="007D1AD3" w:rsidRDefault="007D1AD3" w:rsidP="008576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1117" w:rsidRDefault="00D41117" w:rsidP="00142C79">
    <w:pPr>
      <w:pStyle w:val="Fuzeile"/>
      <w:pBdr>
        <w:top w:val="single" w:sz="4" w:space="1" w:color="auto"/>
      </w:pBdr>
      <w:tabs>
        <w:tab w:val="clear" w:pos="4536"/>
        <w:tab w:val="clear" w:pos="9072"/>
        <w:tab w:val="left" w:pos="8222"/>
      </w:tabs>
      <w:ind w:left="-941" w:right="-709"/>
    </w:pPr>
    <w:r>
      <w:tab/>
      <w:t xml:space="preserve">Page </w:t>
    </w:r>
    <w:r>
      <w:fldChar w:fldCharType="begin"/>
    </w:r>
    <w:r>
      <w:instrText xml:space="preserve"> PAGE   \* MERGEFORMAT </w:instrText>
    </w:r>
    <w:r>
      <w:fldChar w:fldCharType="separate"/>
    </w:r>
    <w:r w:rsidR="00180CB7">
      <w:rPr>
        <w:noProof/>
      </w:rPr>
      <w:t>26</w:t>
    </w:r>
    <w:r>
      <w:rPr>
        <w:noProof/>
      </w:rPr>
      <w:fldChar w:fldCharType="end"/>
    </w:r>
    <w:r>
      <w:rPr>
        <w:noProof/>
      </w:rPr>
      <w:t xml:space="preserve"> of</w:t>
    </w:r>
    <w:r>
      <w:t xml:space="preserve"> </w:t>
    </w:r>
    <w:fldSimple w:instr=" NUMPAGES  \* Arabic  \* MERGEFORMAT ">
      <w:r w:rsidR="00180CB7">
        <w:rPr>
          <w:noProof/>
        </w:rPr>
        <w:t>29</w:t>
      </w:r>
    </w:fldSimple>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1117" w:rsidRDefault="00D41117" w:rsidP="00ED41A1">
    <w:pPr>
      <w:pStyle w:val="Fuzeile"/>
      <w:pBdr>
        <w:top w:val="single" w:sz="4" w:space="1" w:color="auto"/>
      </w:pBdr>
      <w:tabs>
        <w:tab w:val="clear" w:pos="9072"/>
        <w:tab w:val="left" w:pos="8222"/>
      </w:tabs>
      <w:ind w:left="-941" w:right="-709"/>
    </w:pPr>
    <w:r>
      <w:rPr>
        <w:sz w:val="16"/>
        <w:szCs w:val="16"/>
      </w:rPr>
      <w:t xml:space="preserve">Template </w:t>
    </w:r>
    <w:r w:rsidRPr="00D16016">
      <w:rPr>
        <w:sz w:val="16"/>
        <w:szCs w:val="16"/>
      </w:rPr>
      <w:t>V1.0</w:t>
    </w:r>
    <w:r>
      <w:rPr>
        <w:sz w:val="16"/>
        <w:szCs w:val="16"/>
      </w:rPr>
      <w:t xml:space="preserve"> </w:t>
    </w:r>
    <w:r w:rsidRPr="00D16016">
      <w:rPr>
        <w:sz w:val="16"/>
        <w:szCs w:val="16"/>
      </w:rPr>
      <w:t>/</w:t>
    </w:r>
    <w:r>
      <w:rPr>
        <w:sz w:val="16"/>
        <w:szCs w:val="16"/>
      </w:rPr>
      <w:t xml:space="preserve"> </w:t>
    </w:r>
    <w:r w:rsidRPr="00D16016">
      <w:rPr>
        <w:sz w:val="16"/>
        <w:szCs w:val="16"/>
      </w:rPr>
      <w:t xml:space="preserve">Oct2014 </w:t>
    </w:r>
    <w:hyperlink r:id="rId1" w:history="1">
      <w:r w:rsidRPr="00D16016">
        <w:rPr>
          <w:rStyle w:val="Hyperlink"/>
          <w:sz w:val="16"/>
          <w:szCs w:val="16"/>
        </w:rPr>
        <w:t>EFDA_D_2M4P9J</w:t>
      </w:r>
    </w:hyperlink>
    <w:r>
      <w:tab/>
    </w:r>
    <w:r w:rsidRPr="00ED41A1">
      <w:rPr>
        <w:b/>
        <w:i/>
      </w:rPr>
      <w:t>MS Word – No PDF</w:t>
    </w:r>
    <w:r>
      <w:tab/>
      <w:t xml:space="preserve">Page </w:t>
    </w:r>
    <w:r>
      <w:fldChar w:fldCharType="begin"/>
    </w:r>
    <w:r>
      <w:instrText xml:space="preserve"> PAGE   \* MERGEFORMAT </w:instrText>
    </w:r>
    <w:r>
      <w:fldChar w:fldCharType="separate"/>
    </w:r>
    <w:r w:rsidR="00180CB7">
      <w:rPr>
        <w:noProof/>
      </w:rPr>
      <w:t>1</w:t>
    </w:r>
    <w:r>
      <w:rPr>
        <w:noProof/>
      </w:rPr>
      <w:fldChar w:fldCharType="end"/>
    </w:r>
    <w:r>
      <w:rPr>
        <w:noProof/>
      </w:rPr>
      <w:t xml:space="preserve"> of</w:t>
    </w:r>
    <w:r>
      <w:t xml:space="preserve"> </w:t>
    </w:r>
    <w:r>
      <w:fldChar w:fldCharType="begin"/>
    </w:r>
    <w:r>
      <w:instrText xml:space="preserve"> PAGE   \* MERGEFORMAT </w:instrText>
    </w:r>
    <w:r>
      <w:fldChar w:fldCharType="separate"/>
    </w:r>
    <w:r w:rsidR="00180CB7">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D1AD3" w:rsidRDefault="007D1AD3" w:rsidP="0085769F">
      <w:pPr>
        <w:spacing w:after="0" w:line="240" w:lineRule="auto"/>
      </w:pPr>
      <w:r>
        <w:separator/>
      </w:r>
    </w:p>
  </w:footnote>
  <w:footnote w:type="continuationSeparator" w:id="0">
    <w:p w:rsidR="007D1AD3" w:rsidRDefault="007D1AD3" w:rsidP="008576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1117" w:rsidRDefault="00D41117" w:rsidP="00DA14C3">
    <w:pPr>
      <w:pStyle w:val="Kopfzeile"/>
      <w:pBdr>
        <w:bottom w:val="single" w:sz="4" w:space="1" w:color="auto"/>
      </w:pBdr>
      <w:tabs>
        <w:tab w:val="clear" w:pos="4536"/>
        <w:tab w:val="clear" w:pos="9072"/>
        <w:tab w:val="right" w:pos="9214"/>
      </w:tabs>
      <w:ind w:left="-941" w:right="-709"/>
    </w:pPr>
    <w:r>
      <w:rPr>
        <w:b/>
        <w:noProof/>
        <w:sz w:val="28"/>
        <w:szCs w:val="28"/>
        <w:lang w:eastAsia="en-GB"/>
      </w:rPr>
      <w:drawing>
        <wp:inline distT="0" distB="0" distL="0" distR="0" wp14:anchorId="0176A91E" wp14:editId="4042A41D">
          <wp:extent cx="848139" cy="291842"/>
          <wp:effectExtent l="0" t="0" r="0" b="0"/>
          <wp:docPr id="1" name="Picture 1" descr="C:\Users\franket\Desktop\EUROfusion_PPPT_Logo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ket\Desktop\EUROfusion_PPPT_Logo_small.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9616" cy="292350"/>
                  </a:xfrm>
                  <a:prstGeom prst="rect">
                    <a:avLst/>
                  </a:prstGeom>
                  <a:noFill/>
                  <a:ln>
                    <a:noFill/>
                  </a:ln>
                </pic:spPr>
              </pic:pic>
            </a:graphicData>
          </a:graphic>
        </wp:inline>
      </w:drawing>
    </w:r>
    <w:r>
      <w:tab/>
      <w:t>Final Report on Deliverable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1117" w:rsidRDefault="00D41117" w:rsidP="007D1420">
    <w:pPr>
      <w:pStyle w:val="Kopfzeile"/>
      <w:tabs>
        <w:tab w:val="clear" w:pos="4536"/>
        <w:tab w:val="clear" w:pos="9072"/>
        <w:tab w:val="left" w:pos="4678"/>
      </w:tabs>
      <w:ind w:left="-941" w:right="-709"/>
      <w:jc w:val="both"/>
    </w:pPr>
    <w:r>
      <w:rPr>
        <w:b/>
        <w:noProof/>
        <w:sz w:val="28"/>
        <w:szCs w:val="28"/>
        <w:lang w:eastAsia="en-GB"/>
      </w:rPr>
      <w:drawing>
        <wp:inline distT="0" distB="0" distL="0" distR="0" wp14:anchorId="579EB990" wp14:editId="7F41A41F">
          <wp:extent cx="2197055" cy="756000"/>
          <wp:effectExtent l="0" t="0" r="0" b="6350"/>
          <wp:docPr id="9" name="Picture 9" descr="C:\Users\franket\Desktop\EUROfusion_PPPT_Logo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ket\Desktop\EUROfusion_PPPT_Logo_small.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97055" cy="75600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328DA"/>
    <w:multiLevelType w:val="hybridMultilevel"/>
    <w:tmpl w:val="1324B80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897354D"/>
    <w:multiLevelType w:val="hybridMultilevel"/>
    <w:tmpl w:val="49A46ED2"/>
    <w:lvl w:ilvl="0" w:tplc="ABA8C9B2">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nsid w:val="0DE077E6"/>
    <w:multiLevelType w:val="hybridMultilevel"/>
    <w:tmpl w:val="FA2AA9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FC70A06"/>
    <w:multiLevelType w:val="hybridMultilevel"/>
    <w:tmpl w:val="28525F16"/>
    <w:lvl w:ilvl="0" w:tplc="64B626C4">
      <w:start w:val="1"/>
      <w:numFmt w:val="lowerLetter"/>
      <w:lvlText w:val="%1)"/>
      <w:lvlJc w:val="left"/>
      <w:pPr>
        <w:ind w:left="720" w:hanging="360"/>
      </w:pPr>
      <w:rPr>
        <w:rFonts w:asciiTheme="minorHAnsi" w:eastAsiaTheme="minorHAnsi" w:hAnsiTheme="minorHAnsi" w:cstheme="minorBidi"/>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6F82AA2"/>
    <w:multiLevelType w:val="hybridMultilevel"/>
    <w:tmpl w:val="66CE7014"/>
    <w:lvl w:ilvl="0" w:tplc="22DA7AC4">
      <w:start w:val="1"/>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4483273A"/>
    <w:multiLevelType w:val="multilevel"/>
    <w:tmpl w:val="DA6852D0"/>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6">
    <w:nsid w:val="50EA5A7D"/>
    <w:multiLevelType w:val="hybridMultilevel"/>
    <w:tmpl w:val="6EB8EED6"/>
    <w:lvl w:ilvl="0" w:tplc="0407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nsid w:val="5C585F27"/>
    <w:multiLevelType w:val="hybridMultilevel"/>
    <w:tmpl w:val="505085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5FAF012B"/>
    <w:multiLevelType w:val="hybridMultilevel"/>
    <w:tmpl w:val="D402E3DC"/>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62D95BB1"/>
    <w:multiLevelType w:val="hybridMultilevel"/>
    <w:tmpl w:val="1BC6DB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6490297B"/>
    <w:multiLevelType w:val="hybridMultilevel"/>
    <w:tmpl w:val="28525F16"/>
    <w:lvl w:ilvl="0" w:tplc="64B626C4">
      <w:start w:val="1"/>
      <w:numFmt w:val="lowerLetter"/>
      <w:lvlText w:val="%1)"/>
      <w:lvlJc w:val="left"/>
      <w:pPr>
        <w:ind w:left="720" w:hanging="360"/>
      </w:pPr>
      <w:rPr>
        <w:rFonts w:asciiTheme="minorHAnsi" w:eastAsiaTheme="minorHAnsi" w:hAnsiTheme="minorHAnsi" w:cstheme="minorBidi"/>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650B34E6"/>
    <w:multiLevelType w:val="hybridMultilevel"/>
    <w:tmpl w:val="3D4026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6D355086"/>
    <w:multiLevelType w:val="hybridMultilevel"/>
    <w:tmpl w:val="34A6480A"/>
    <w:lvl w:ilvl="0" w:tplc="22DA7AC4">
      <w:start w:val="1"/>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6D4E1F9D"/>
    <w:multiLevelType w:val="hybridMultilevel"/>
    <w:tmpl w:val="6ECABB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725F05B4"/>
    <w:multiLevelType w:val="hybridMultilevel"/>
    <w:tmpl w:val="182248A8"/>
    <w:lvl w:ilvl="0" w:tplc="0407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731F4445"/>
    <w:multiLevelType w:val="hybridMultilevel"/>
    <w:tmpl w:val="28525F16"/>
    <w:lvl w:ilvl="0" w:tplc="64B626C4">
      <w:start w:val="1"/>
      <w:numFmt w:val="lowerLetter"/>
      <w:lvlText w:val="%1)"/>
      <w:lvlJc w:val="left"/>
      <w:pPr>
        <w:ind w:left="720" w:hanging="360"/>
      </w:pPr>
      <w:rPr>
        <w:rFonts w:asciiTheme="minorHAnsi" w:eastAsiaTheme="minorHAnsi" w:hAnsiTheme="minorHAnsi" w:cstheme="minorBidi"/>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75C85172"/>
    <w:multiLevelType w:val="hybridMultilevel"/>
    <w:tmpl w:val="461E78D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764E6A09"/>
    <w:multiLevelType w:val="hybridMultilevel"/>
    <w:tmpl w:val="5622E4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7E695ECB"/>
    <w:multiLevelType w:val="hybridMultilevel"/>
    <w:tmpl w:val="C5445B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12"/>
  </w:num>
  <w:num w:numId="3">
    <w:abstractNumId w:val="4"/>
  </w:num>
  <w:num w:numId="4">
    <w:abstractNumId w:val="11"/>
  </w:num>
  <w:num w:numId="5">
    <w:abstractNumId w:val="18"/>
  </w:num>
  <w:num w:numId="6">
    <w:abstractNumId w:val="9"/>
  </w:num>
  <w:num w:numId="7">
    <w:abstractNumId w:val="13"/>
  </w:num>
  <w:num w:numId="8">
    <w:abstractNumId w:val="16"/>
  </w:num>
  <w:num w:numId="9">
    <w:abstractNumId w:val="2"/>
  </w:num>
  <w:num w:numId="10">
    <w:abstractNumId w:val="17"/>
  </w:num>
  <w:num w:numId="11">
    <w:abstractNumId w:val="3"/>
  </w:num>
  <w:num w:numId="12">
    <w:abstractNumId w:val="10"/>
  </w:num>
  <w:num w:numId="13">
    <w:abstractNumId w:val="15"/>
  </w:num>
  <w:num w:numId="14">
    <w:abstractNumId w:val="14"/>
  </w:num>
  <w:num w:numId="15">
    <w:abstractNumId w:val="6"/>
  </w:num>
  <w:num w:numId="16">
    <w:abstractNumId w:val="8"/>
  </w:num>
  <w:num w:numId="17">
    <w:abstractNumId w:val="1"/>
  </w:num>
  <w:num w:numId="18">
    <w:abstractNumId w:val="7"/>
  </w:num>
  <w:num w:numId="19">
    <w:abstractNumId w:val="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769F"/>
    <w:rsid w:val="00004019"/>
    <w:rsid w:val="00013817"/>
    <w:rsid w:val="00014237"/>
    <w:rsid w:val="00020969"/>
    <w:rsid w:val="00020F1B"/>
    <w:rsid w:val="00024380"/>
    <w:rsid w:val="000256F6"/>
    <w:rsid w:val="00027A0B"/>
    <w:rsid w:val="00037EA2"/>
    <w:rsid w:val="000400A9"/>
    <w:rsid w:val="000445FE"/>
    <w:rsid w:val="000450E1"/>
    <w:rsid w:val="00050888"/>
    <w:rsid w:val="00053576"/>
    <w:rsid w:val="00054D73"/>
    <w:rsid w:val="00055B1F"/>
    <w:rsid w:val="00057922"/>
    <w:rsid w:val="00061819"/>
    <w:rsid w:val="000632E3"/>
    <w:rsid w:val="000645D0"/>
    <w:rsid w:val="00064D83"/>
    <w:rsid w:val="00080DA9"/>
    <w:rsid w:val="00083D65"/>
    <w:rsid w:val="0009365B"/>
    <w:rsid w:val="00094259"/>
    <w:rsid w:val="0009635D"/>
    <w:rsid w:val="000975C2"/>
    <w:rsid w:val="000A2DEE"/>
    <w:rsid w:val="000A3CCF"/>
    <w:rsid w:val="000A4FC7"/>
    <w:rsid w:val="000A6886"/>
    <w:rsid w:val="000B36C2"/>
    <w:rsid w:val="000B425F"/>
    <w:rsid w:val="000D2ED7"/>
    <w:rsid w:val="000D53DF"/>
    <w:rsid w:val="000D7B81"/>
    <w:rsid w:val="000E13EC"/>
    <w:rsid w:val="000E2CEA"/>
    <w:rsid w:val="000E2F3C"/>
    <w:rsid w:val="000E7A11"/>
    <w:rsid w:val="000F6A27"/>
    <w:rsid w:val="000F6D2C"/>
    <w:rsid w:val="000F7681"/>
    <w:rsid w:val="0010159F"/>
    <w:rsid w:val="00106D55"/>
    <w:rsid w:val="001071F5"/>
    <w:rsid w:val="0011473D"/>
    <w:rsid w:val="00115FB3"/>
    <w:rsid w:val="00120529"/>
    <w:rsid w:val="00125F8E"/>
    <w:rsid w:val="00130392"/>
    <w:rsid w:val="00136C6F"/>
    <w:rsid w:val="001374C8"/>
    <w:rsid w:val="00141F21"/>
    <w:rsid w:val="0014238A"/>
    <w:rsid w:val="00142C79"/>
    <w:rsid w:val="001445EA"/>
    <w:rsid w:val="00147D87"/>
    <w:rsid w:val="00150B2E"/>
    <w:rsid w:val="0015440D"/>
    <w:rsid w:val="001554E0"/>
    <w:rsid w:val="001566FF"/>
    <w:rsid w:val="00164FF9"/>
    <w:rsid w:val="00165B14"/>
    <w:rsid w:val="001748B9"/>
    <w:rsid w:val="001776A0"/>
    <w:rsid w:val="00180CB7"/>
    <w:rsid w:val="00181AD4"/>
    <w:rsid w:val="00182C7E"/>
    <w:rsid w:val="00186670"/>
    <w:rsid w:val="001902E1"/>
    <w:rsid w:val="00190566"/>
    <w:rsid w:val="0019059F"/>
    <w:rsid w:val="0019394A"/>
    <w:rsid w:val="00193A66"/>
    <w:rsid w:val="001B2256"/>
    <w:rsid w:val="001C46F9"/>
    <w:rsid w:val="001C6956"/>
    <w:rsid w:val="001D0765"/>
    <w:rsid w:val="001D3D03"/>
    <w:rsid w:val="001D7206"/>
    <w:rsid w:val="001E201C"/>
    <w:rsid w:val="001F20DC"/>
    <w:rsid w:val="001F71D2"/>
    <w:rsid w:val="0020634C"/>
    <w:rsid w:val="0020678C"/>
    <w:rsid w:val="00221710"/>
    <w:rsid w:val="0024275E"/>
    <w:rsid w:val="0024598F"/>
    <w:rsid w:val="00247A12"/>
    <w:rsid w:val="00253362"/>
    <w:rsid w:val="00256CCE"/>
    <w:rsid w:val="00256D0E"/>
    <w:rsid w:val="0026354C"/>
    <w:rsid w:val="0026495C"/>
    <w:rsid w:val="00276E6E"/>
    <w:rsid w:val="002810E7"/>
    <w:rsid w:val="00282DCD"/>
    <w:rsid w:val="00284B92"/>
    <w:rsid w:val="0029349D"/>
    <w:rsid w:val="00294783"/>
    <w:rsid w:val="00296818"/>
    <w:rsid w:val="002A022A"/>
    <w:rsid w:val="002A22EF"/>
    <w:rsid w:val="002B1AB3"/>
    <w:rsid w:val="002B7B36"/>
    <w:rsid w:val="002C4112"/>
    <w:rsid w:val="002C5D7F"/>
    <w:rsid w:val="002C6E09"/>
    <w:rsid w:val="002C7430"/>
    <w:rsid w:val="002E047C"/>
    <w:rsid w:val="002E262B"/>
    <w:rsid w:val="002E47D7"/>
    <w:rsid w:val="002F00BA"/>
    <w:rsid w:val="002F583F"/>
    <w:rsid w:val="002F61A7"/>
    <w:rsid w:val="00300979"/>
    <w:rsid w:val="00301A05"/>
    <w:rsid w:val="00303DF8"/>
    <w:rsid w:val="00307C5E"/>
    <w:rsid w:val="00315428"/>
    <w:rsid w:val="003154D3"/>
    <w:rsid w:val="003237B7"/>
    <w:rsid w:val="00330E96"/>
    <w:rsid w:val="0033138D"/>
    <w:rsid w:val="003379F7"/>
    <w:rsid w:val="0034080B"/>
    <w:rsid w:val="00340A64"/>
    <w:rsid w:val="003525E7"/>
    <w:rsid w:val="00352E9A"/>
    <w:rsid w:val="0035578F"/>
    <w:rsid w:val="00355C16"/>
    <w:rsid w:val="003612AD"/>
    <w:rsid w:val="003627C0"/>
    <w:rsid w:val="0036456C"/>
    <w:rsid w:val="00364571"/>
    <w:rsid w:val="00366989"/>
    <w:rsid w:val="003810E4"/>
    <w:rsid w:val="003B1039"/>
    <w:rsid w:val="003B1DAA"/>
    <w:rsid w:val="003B5AC4"/>
    <w:rsid w:val="003B7D80"/>
    <w:rsid w:val="003C0B93"/>
    <w:rsid w:val="003C1A02"/>
    <w:rsid w:val="003D010F"/>
    <w:rsid w:val="003D2C8E"/>
    <w:rsid w:val="003D3185"/>
    <w:rsid w:val="003D6520"/>
    <w:rsid w:val="003E624B"/>
    <w:rsid w:val="003E68A0"/>
    <w:rsid w:val="003E708C"/>
    <w:rsid w:val="003F4416"/>
    <w:rsid w:val="00404FA0"/>
    <w:rsid w:val="00404FC7"/>
    <w:rsid w:val="004108F0"/>
    <w:rsid w:val="00415EA6"/>
    <w:rsid w:val="004231FF"/>
    <w:rsid w:val="0042643B"/>
    <w:rsid w:val="00432B10"/>
    <w:rsid w:val="00435893"/>
    <w:rsid w:val="00440EB0"/>
    <w:rsid w:val="004446C9"/>
    <w:rsid w:val="00445D74"/>
    <w:rsid w:val="00462F77"/>
    <w:rsid w:val="00465222"/>
    <w:rsid w:val="00466CA9"/>
    <w:rsid w:val="0047183A"/>
    <w:rsid w:val="004718A1"/>
    <w:rsid w:val="0047565B"/>
    <w:rsid w:val="0047695A"/>
    <w:rsid w:val="00480D45"/>
    <w:rsid w:val="00487829"/>
    <w:rsid w:val="00490724"/>
    <w:rsid w:val="00491507"/>
    <w:rsid w:val="004959CC"/>
    <w:rsid w:val="00495D3B"/>
    <w:rsid w:val="00497942"/>
    <w:rsid w:val="004A3555"/>
    <w:rsid w:val="004A52FE"/>
    <w:rsid w:val="004B2130"/>
    <w:rsid w:val="004B3911"/>
    <w:rsid w:val="004B59DE"/>
    <w:rsid w:val="004B6A7E"/>
    <w:rsid w:val="004B7F3D"/>
    <w:rsid w:val="004C269D"/>
    <w:rsid w:val="004C31A1"/>
    <w:rsid w:val="004D3D53"/>
    <w:rsid w:val="004E01CA"/>
    <w:rsid w:val="004E25B6"/>
    <w:rsid w:val="004E531A"/>
    <w:rsid w:val="004E53FF"/>
    <w:rsid w:val="004E566B"/>
    <w:rsid w:val="004F2A2D"/>
    <w:rsid w:val="004F2ABD"/>
    <w:rsid w:val="004F5380"/>
    <w:rsid w:val="00502253"/>
    <w:rsid w:val="005073D4"/>
    <w:rsid w:val="00515CC6"/>
    <w:rsid w:val="00523992"/>
    <w:rsid w:val="00533A77"/>
    <w:rsid w:val="00536146"/>
    <w:rsid w:val="0053663C"/>
    <w:rsid w:val="00541322"/>
    <w:rsid w:val="00551328"/>
    <w:rsid w:val="00553A0B"/>
    <w:rsid w:val="005541BB"/>
    <w:rsid w:val="00554568"/>
    <w:rsid w:val="00561FB7"/>
    <w:rsid w:val="00574F86"/>
    <w:rsid w:val="00577C90"/>
    <w:rsid w:val="0058319A"/>
    <w:rsid w:val="005846EB"/>
    <w:rsid w:val="00584DF8"/>
    <w:rsid w:val="00593765"/>
    <w:rsid w:val="00595F2A"/>
    <w:rsid w:val="005965F6"/>
    <w:rsid w:val="00596602"/>
    <w:rsid w:val="005A038B"/>
    <w:rsid w:val="005A4A9D"/>
    <w:rsid w:val="005B3707"/>
    <w:rsid w:val="005B3E9A"/>
    <w:rsid w:val="005B55A9"/>
    <w:rsid w:val="005B62C1"/>
    <w:rsid w:val="005B67D1"/>
    <w:rsid w:val="005C0715"/>
    <w:rsid w:val="005C5617"/>
    <w:rsid w:val="005C68C1"/>
    <w:rsid w:val="005D0C8C"/>
    <w:rsid w:val="005E49CC"/>
    <w:rsid w:val="005F5897"/>
    <w:rsid w:val="005F6BF1"/>
    <w:rsid w:val="006063B8"/>
    <w:rsid w:val="00612D9B"/>
    <w:rsid w:val="00615460"/>
    <w:rsid w:val="00616FEA"/>
    <w:rsid w:val="00622D52"/>
    <w:rsid w:val="006234E7"/>
    <w:rsid w:val="00623B47"/>
    <w:rsid w:val="006243CA"/>
    <w:rsid w:val="00625B3E"/>
    <w:rsid w:val="00630332"/>
    <w:rsid w:val="00633ECA"/>
    <w:rsid w:val="00636EF4"/>
    <w:rsid w:val="00637228"/>
    <w:rsid w:val="00637C00"/>
    <w:rsid w:val="00637F55"/>
    <w:rsid w:val="006427A6"/>
    <w:rsid w:val="006467BC"/>
    <w:rsid w:val="00646B8D"/>
    <w:rsid w:val="00647C4F"/>
    <w:rsid w:val="006528E6"/>
    <w:rsid w:val="00652B29"/>
    <w:rsid w:val="00653837"/>
    <w:rsid w:val="006539C0"/>
    <w:rsid w:val="00657F8F"/>
    <w:rsid w:val="0066135F"/>
    <w:rsid w:val="006664EF"/>
    <w:rsid w:val="006813BF"/>
    <w:rsid w:val="00692D95"/>
    <w:rsid w:val="006A5813"/>
    <w:rsid w:val="006A5A28"/>
    <w:rsid w:val="006A7D9A"/>
    <w:rsid w:val="006B3FB7"/>
    <w:rsid w:val="006B63CB"/>
    <w:rsid w:val="006C208F"/>
    <w:rsid w:val="006C4D51"/>
    <w:rsid w:val="006C60D5"/>
    <w:rsid w:val="006C610A"/>
    <w:rsid w:val="006D45B3"/>
    <w:rsid w:val="006D7B42"/>
    <w:rsid w:val="006D7C9C"/>
    <w:rsid w:val="006E0AD2"/>
    <w:rsid w:val="006E0F84"/>
    <w:rsid w:val="006E151F"/>
    <w:rsid w:val="006E2366"/>
    <w:rsid w:val="006E254A"/>
    <w:rsid w:val="006E6720"/>
    <w:rsid w:val="006F0115"/>
    <w:rsid w:val="006F0C2E"/>
    <w:rsid w:val="006F1D11"/>
    <w:rsid w:val="006F3BA7"/>
    <w:rsid w:val="006F5D44"/>
    <w:rsid w:val="006F6401"/>
    <w:rsid w:val="00700D60"/>
    <w:rsid w:val="0071284F"/>
    <w:rsid w:val="00712E4D"/>
    <w:rsid w:val="00716FF6"/>
    <w:rsid w:val="007229A8"/>
    <w:rsid w:val="0072329E"/>
    <w:rsid w:val="00726C37"/>
    <w:rsid w:val="007278AC"/>
    <w:rsid w:val="00746B8B"/>
    <w:rsid w:val="0074766E"/>
    <w:rsid w:val="00755D93"/>
    <w:rsid w:val="0077306C"/>
    <w:rsid w:val="0077362D"/>
    <w:rsid w:val="00773AFB"/>
    <w:rsid w:val="00774B2E"/>
    <w:rsid w:val="00775C17"/>
    <w:rsid w:val="007802C6"/>
    <w:rsid w:val="0078294F"/>
    <w:rsid w:val="00794F7C"/>
    <w:rsid w:val="00797063"/>
    <w:rsid w:val="007A6A6D"/>
    <w:rsid w:val="007B0E5D"/>
    <w:rsid w:val="007B1DFD"/>
    <w:rsid w:val="007B253E"/>
    <w:rsid w:val="007B370C"/>
    <w:rsid w:val="007B69EB"/>
    <w:rsid w:val="007C0294"/>
    <w:rsid w:val="007C61F1"/>
    <w:rsid w:val="007C62C8"/>
    <w:rsid w:val="007D1420"/>
    <w:rsid w:val="007D1AD3"/>
    <w:rsid w:val="007E0AAC"/>
    <w:rsid w:val="007E136D"/>
    <w:rsid w:val="007E1C52"/>
    <w:rsid w:val="007E4772"/>
    <w:rsid w:val="007F443D"/>
    <w:rsid w:val="0081120B"/>
    <w:rsid w:val="008132C5"/>
    <w:rsid w:val="0082385B"/>
    <w:rsid w:val="00825501"/>
    <w:rsid w:val="0083445C"/>
    <w:rsid w:val="00836CF5"/>
    <w:rsid w:val="008437AE"/>
    <w:rsid w:val="00843BB2"/>
    <w:rsid w:val="00845296"/>
    <w:rsid w:val="0085769F"/>
    <w:rsid w:val="008613B4"/>
    <w:rsid w:val="0088354E"/>
    <w:rsid w:val="00890ECF"/>
    <w:rsid w:val="00893FAB"/>
    <w:rsid w:val="00895903"/>
    <w:rsid w:val="008A28C9"/>
    <w:rsid w:val="008A41AC"/>
    <w:rsid w:val="008A53EC"/>
    <w:rsid w:val="008A56A3"/>
    <w:rsid w:val="008A68B6"/>
    <w:rsid w:val="008A7642"/>
    <w:rsid w:val="008C1896"/>
    <w:rsid w:val="008C19ED"/>
    <w:rsid w:val="008C4F8C"/>
    <w:rsid w:val="008C6303"/>
    <w:rsid w:val="008D7AD6"/>
    <w:rsid w:val="008E2914"/>
    <w:rsid w:val="008F1DD2"/>
    <w:rsid w:val="008F570E"/>
    <w:rsid w:val="008F62B6"/>
    <w:rsid w:val="008F62FB"/>
    <w:rsid w:val="008F6633"/>
    <w:rsid w:val="00904195"/>
    <w:rsid w:val="00910CFD"/>
    <w:rsid w:val="0092498D"/>
    <w:rsid w:val="0093249B"/>
    <w:rsid w:val="009329E5"/>
    <w:rsid w:val="0093731C"/>
    <w:rsid w:val="00941001"/>
    <w:rsid w:val="00941153"/>
    <w:rsid w:val="00942076"/>
    <w:rsid w:val="00942092"/>
    <w:rsid w:val="009422C3"/>
    <w:rsid w:val="009460F6"/>
    <w:rsid w:val="00952918"/>
    <w:rsid w:val="009634DB"/>
    <w:rsid w:val="00971755"/>
    <w:rsid w:val="00972F0C"/>
    <w:rsid w:val="00974B9D"/>
    <w:rsid w:val="00977825"/>
    <w:rsid w:val="0097788A"/>
    <w:rsid w:val="009821B8"/>
    <w:rsid w:val="009A4BDD"/>
    <w:rsid w:val="009A6A3F"/>
    <w:rsid w:val="009B0A64"/>
    <w:rsid w:val="009B1854"/>
    <w:rsid w:val="009B2CA6"/>
    <w:rsid w:val="009B3E4D"/>
    <w:rsid w:val="009B3EAD"/>
    <w:rsid w:val="009B4162"/>
    <w:rsid w:val="009C05EF"/>
    <w:rsid w:val="009C303C"/>
    <w:rsid w:val="009D16B0"/>
    <w:rsid w:val="009D17BA"/>
    <w:rsid w:val="009D6CFE"/>
    <w:rsid w:val="009E0294"/>
    <w:rsid w:val="009E6D8E"/>
    <w:rsid w:val="009F2AFB"/>
    <w:rsid w:val="00A161CE"/>
    <w:rsid w:val="00A22EF6"/>
    <w:rsid w:val="00A34607"/>
    <w:rsid w:val="00A37DAA"/>
    <w:rsid w:val="00A415B9"/>
    <w:rsid w:val="00A51347"/>
    <w:rsid w:val="00A559D7"/>
    <w:rsid w:val="00A60FA6"/>
    <w:rsid w:val="00A62FA9"/>
    <w:rsid w:val="00A67B4E"/>
    <w:rsid w:val="00A67F08"/>
    <w:rsid w:val="00A70B13"/>
    <w:rsid w:val="00A77DA6"/>
    <w:rsid w:val="00A8509A"/>
    <w:rsid w:val="00A913B1"/>
    <w:rsid w:val="00AA43D5"/>
    <w:rsid w:val="00AB4642"/>
    <w:rsid w:val="00AB5FBA"/>
    <w:rsid w:val="00AB65E2"/>
    <w:rsid w:val="00AC01EB"/>
    <w:rsid w:val="00AD2D82"/>
    <w:rsid w:val="00AD67AC"/>
    <w:rsid w:val="00AE20A2"/>
    <w:rsid w:val="00AE3A1C"/>
    <w:rsid w:val="00AE7C11"/>
    <w:rsid w:val="00AE7E96"/>
    <w:rsid w:val="00AF01A2"/>
    <w:rsid w:val="00AF4D36"/>
    <w:rsid w:val="00AF7B3D"/>
    <w:rsid w:val="00B0461D"/>
    <w:rsid w:val="00B046F8"/>
    <w:rsid w:val="00B05D23"/>
    <w:rsid w:val="00B16CB1"/>
    <w:rsid w:val="00B25CCD"/>
    <w:rsid w:val="00B25EB1"/>
    <w:rsid w:val="00B27D16"/>
    <w:rsid w:val="00B32632"/>
    <w:rsid w:val="00B327C6"/>
    <w:rsid w:val="00B3599F"/>
    <w:rsid w:val="00B45BCB"/>
    <w:rsid w:val="00B47836"/>
    <w:rsid w:val="00B51B20"/>
    <w:rsid w:val="00B61B44"/>
    <w:rsid w:val="00B62D0A"/>
    <w:rsid w:val="00B639D6"/>
    <w:rsid w:val="00B648CD"/>
    <w:rsid w:val="00B708CE"/>
    <w:rsid w:val="00B727C3"/>
    <w:rsid w:val="00B72802"/>
    <w:rsid w:val="00B742B4"/>
    <w:rsid w:val="00B76A4C"/>
    <w:rsid w:val="00B82BA1"/>
    <w:rsid w:val="00B8538E"/>
    <w:rsid w:val="00B855C6"/>
    <w:rsid w:val="00B85F20"/>
    <w:rsid w:val="00B8699D"/>
    <w:rsid w:val="00B87A60"/>
    <w:rsid w:val="00B902AF"/>
    <w:rsid w:val="00B91811"/>
    <w:rsid w:val="00B956F6"/>
    <w:rsid w:val="00BA0335"/>
    <w:rsid w:val="00BA03F9"/>
    <w:rsid w:val="00BA1670"/>
    <w:rsid w:val="00BA1A9D"/>
    <w:rsid w:val="00BA39BA"/>
    <w:rsid w:val="00BB4316"/>
    <w:rsid w:val="00BC2A2F"/>
    <w:rsid w:val="00BC3897"/>
    <w:rsid w:val="00BC3D6A"/>
    <w:rsid w:val="00BC4F7D"/>
    <w:rsid w:val="00BC646E"/>
    <w:rsid w:val="00BD3849"/>
    <w:rsid w:val="00BD4B58"/>
    <w:rsid w:val="00BD5045"/>
    <w:rsid w:val="00BD573E"/>
    <w:rsid w:val="00BE0F29"/>
    <w:rsid w:val="00BE69DC"/>
    <w:rsid w:val="00BE6E4D"/>
    <w:rsid w:val="00BF4186"/>
    <w:rsid w:val="00BF7055"/>
    <w:rsid w:val="00C00894"/>
    <w:rsid w:val="00C0173D"/>
    <w:rsid w:val="00C15C20"/>
    <w:rsid w:val="00C31D16"/>
    <w:rsid w:val="00C46B0A"/>
    <w:rsid w:val="00C65068"/>
    <w:rsid w:val="00C70DE2"/>
    <w:rsid w:val="00C723DE"/>
    <w:rsid w:val="00C72B57"/>
    <w:rsid w:val="00C76D9F"/>
    <w:rsid w:val="00C812BF"/>
    <w:rsid w:val="00C82C09"/>
    <w:rsid w:val="00C90C02"/>
    <w:rsid w:val="00C923B5"/>
    <w:rsid w:val="00C93E64"/>
    <w:rsid w:val="00CA0A77"/>
    <w:rsid w:val="00CA2075"/>
    <w:rsid w:val="00CA2EB6"/>
    <w:rsid w:val="00CB3178"/>
    <w:rsid w:val="00CB60B6"/>
    <w:rsid w:val="00CB6D41"/>
    <w:rsid w:val="00CC35AD"/>
    <w:rsid w:val="00CD3D11"/>
    <w:rsid w:val="00CD3D37"/>
    <w:rsid w:val="00CD4744"/>
    <w:rsid w:val="00CD4E36"/>
    <w:rsid w:val="00CD6450"/>
    <w:rsid w:val="00CF1641"/>
    <w:rsid w:val="00CF6E20"/>
    <w:rsid w:val="00CF78B2"/>
    <w:rsid w:val="00D017FA"/>
    <w:rsid w:val="00D040DF"/>
    <w:rsid w:val="00D06ED5"/>
    <w:rsid w:val="00D07DB6"/>
    <w:rsid w:val="00D16016"/>
    <w:rsid w:val="00D22BD4"/>
    <w:rsid w:val="00D235F1"/>
    <w:rsid w:val="00D24134"/>
    <w:rsid w:val="00D41117"/>
    <w:rsid w:val="00D50072"/>
    <w:rsid w:val="00D50C3F"/>
    <w:rsid w:val="00D50D46"/>
    <w:rsid w:val="00D569CA"/>
    <w:rsid w:val="00D5728B"/>
    <w:rsid w:val="00D67F10"/>
    <w:rsid w:val="00D71511"/>
    <w:rsid w:val="00D71654"/>
    <w:rsid w:val="00D73885"/>
    <w:rsid w:val="00D745F9"/>
    <w:rsid w:val="00D900F9"/>
    <w:rsid w:val="00D97CA7"/>
    <w:rsid w:val="00DA14C3"/>
    <w:rsid w:val="00DA4D14"/>
    <w:rsid w:val="00DB0D33"/>
    <w:rsid w:val="00DB221A"/>
    <w:rsid w:val="00DB3544"/>
    <w:rsid w:val="00DC06CE"/>
    <w:rsid w:val="00DD37B7"/>
    <w:rsid w:val="00DD7B06"/>
    <w:rsid w:val="00DE012E"/>
    <w:rsid w:val="00DE3FE1"/>
    <w:rsid w:val="00DE5DE5"/>
    <w:rsid w:val="00DE71BB"/>
    <w:rsid w:val="00DF2943"/>
    <w:rsid w:val="00DF2E43"/>
    <w:rsid w:val="00E01C5D"/>
    <w:rsid w:val="00E0404C"/>
    <w:rsid w:val="00E129E5"/>
    <w:rsid w:val="00E25C84"/>
    <w:rsid w:val="00E2677D"/>
    <w:rsid w:val="00E27524"/>
    <w:rsid w:val="00E312BC"/>
    <w:rsid w:val="00E34B31"/>
    <w:rsid w:val="00E35ABD"/>
    <w:rsid w:val="00E4110D"/>
    <w:rsid w:val="00E42059"/>
    <w:rsid w:val="00E42C2D"/>
    <w:rsid w:val="00E45405"/>
    <w:rsid w:val="00E546BB"/>
    <w:rsid w:val="00E55554"/>
    <w:rsid w:val="00E5780B"/>
    <w:rsid w:val="00E6049D"/>
    <w:rsid w:val="00E60E3A"/>
    <w:rsid w:val="00E63F21"/>
    <w:rsid w:val="00E678FA"/>
    <w:rsid w:val="00E67C4E"/>
    <w:rsid w:val="00E80BB7"/>
    <w:rsid w:val="00E87E0D"/>
    <w:rsid w:val="00E9223E"/>
    <w:rsid w:val="00E926F4"/>
    <w:rsid w:val="00E95A49"/>
    <w:rsid w:val="00EA1DD5"/>
    <w:rsid w:val="00EB298E"/>
    <w:rsid w:val="00EC1FA0"/>
    <w:rsid w:val="00EC32BF"/>
    <w:rsid w:val="00EC792C"/>
    <w:rsid w:val="00ED04F3"/>
    <w:rsid w:val="00ED41A1"/>
    <w:rsid w:val="00EE17B6"/>
    <w:rsid w:val="00EE3CA4"/>
    <w:rsid w:val="00EE66EE"/>
    <w:rsid w:val="00EF30C1"/>
    <w:rsid w:val="00EF7953"/>
    <w:rsid w:val="00F04CDE"/>
    <w:rsid w:val="00F07F93"/>
    <w:rsid w:val="00F15E91"/>
    <w:rsid w:val="00F16055"/>
    <w:rsid w:val="00F21D30"/>
    <w:rsid w:val="00F25AF5"/>
    <w:rsid w:val="00F30688"/>
    <w:rsid w:val="00F3184F"/>
    <w:rsid w:val="00F339BF"/>
    <w:rsid w:val="00F40579"/>
    <w:rsid w:val="00F41457"/>
    <w:rsid w:val="00F42765"/>
    <w:rsid w:val="00F47163"/>
    <w:rsid w:val="00F54954"/>
    <w:rsid w:val="00F7237A"/>
    <w:rsid w:val="00F74D95"/>
    <w:rsid w:val="00F761F0"/>
    <w:rsid w:val="00F7727C"/>
    <w:rsid w:val="00F83DD2"/>
    <w:rsid w:val="00F87645"/>
    <w:rsid w:val="00F915D8"/>
    <w:rsid w:val="00F923FE"/>
    <w:rsid w:val="00F956D0"/>
    <w:rsid w:val="00F97DD6"/>
    <w:rsid w:val="00FA13B7"/>
    <w:rsid w:val="00FA393A"/>
    <w:rsid w:val="00FB0ABB"/>
    <w:rsid w:val="00FB6388"/>
    <w:rsid w:val="00FC47CC"/>
    <w:rsid w:val="00FC6E3C"/>
    <w:rsid w:val="00FD0969"/>
    <w:rsid w:val="00FD35AE"/>
    <w:rsid w:val="00FD552A"/>
    <w:rsid w:val="00FE38EE"/>
    <w:rsid w:val="00FF2BAE"/>
    <w:rsid w:val="00FF3180"/>
    <w:rsid w:val="00FF4548"/>
    <w:rsid w:val="00FF4930"/>
    <w:rsid w:val="00FF49C3"/>
    <w:rsid w:val="00FF6215"/>
    <w:rsid w:val="00FF7A1E"/>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Simple 2"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autoRedefine/>
    <w:uiPriority w:val="9"/>
    <w:qFormat/>
    <w:rsid w:val="00DA14C3"/>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autoRedefine/>
    <w:uiPriority w:val="9"/>
    <w:unhideWhenUsed/>
    <w:qFormat/>
    <w:rsid w:val="00DA14C3"/>
    <w:pPr>
      <w:keepNext/>
      <w:keepLines/>
      <w:numPr>
        <w:ilvl w:val="1"/>
        <w:numId w:val="1"/>
      </w:numPr>
      <w:spacing w:before="200" w:after="0"/>
      <w:outlineLvl w:val="1"/>
    </w:pPr>
    <w:rPr>
      <w:rFonts w:asciiTheme="majorHAnsi" w:eastAsiaTheme="majorEastAsia" w:hAnsiTheme="majorHAnsi" w:cstheme="majorBidi"/>
      <w:b/>
      <w:bCs/>
      <w:color w:val="4F81BD" w:themeColor="accent1"/>
      <w:sz w:val="24"/>
      <w:szCs w:val="26"/>
    </w:rPr>
  </w:style>
  <w:style w:type="paragraph" w:styleId="berschrift3">
    <w:name w:val="heading 3"/>
    <w:basedOn w:val="Standard"/>
    <w:next w:val="Standard"/>
    <w:link w:val="berschrift3Zchn"/>
    <w:uiPriority w:val="9"/>
    <w:unhideWhenUsed/>
    <w:qFormat/>
    <w:rsid w:val="00DA14C3"/>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DA14C3"/>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DA14C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DA14C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DA14C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DA14C3"/>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DA14C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5769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5769F"/>
  </w:style>
  <w:style w:type="paragraph" w:styleId="Fuzeile">
    <w:name w:val="footer"/>
    <w:basedOn w:val="Standard"/>
    <w:link w:val="FuzeileZchn"/>
    <w:uiPriority w:val="99"/>
    <w:unhideWhenUsed/>
    <w:rsid w:val="0085769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5769F"/>
  </w:style>
  <w:style w:type="paragraph" w:styleId="Sprechblasentext">
    <w:name w:val="Balloon Text"/>
    <w:basedOn w:val="Standard"/>
    <w:link w:val="SprechblasentextZchn"/>
    <w:uiPriority w:val="99"/>
    <w:semiHidden/>
    <w:unhideWhenUsed/>
    <w:rsid w:val="006C208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C208F"/>
    <w:rPr>
      <w:rFonts w:ascii="Tahoma" w:hAnsi="Tahoma" w:cs="Tahoma"/>
      <w:sz w:val="16"/>
      <w:szCs w:val="16"/>
    </w:rPr>
  </w:style>
  <w:style w:type="table" w:styleId="Tabellenraster">
    <w:name w:val="Table Grid"/>
    <w:basedOn w:val="NormaleTabelle"/>
    <w:uiPriority w:val="59"/>
    <w:rsid w:val="00DF2E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DA14C3"/>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0450E1"/>
    <w:pPr>
      <w:outlineLvl w:val="9"/>
    </w:pPr>
    <w:rPr>
      <w:lang w:val="en-US" w:eastAsia="ja-JP"/>
    </w:rPr>
  </w:style>
  <w:style w:type="paragraph" w:styleId="Verzeichnis1">
    <w:name w:val="toc 1"/>
    <w:basedOn w:val="Standard"/>
    <w:next w:val="Standard"/>
    <w:autoRedefine/>
    <w:uiPriority w:val="39"/>
    <w:unhideWhenUsed/>
    <w:rsid w:val="000D53DF"/>
    <w:pPr>
      <w:tabs>
        <w:tab w:val="left" w:pos="440"/>
        <w:tab w:val="right" w:leader="dot" w:pos="9237"/>
      </w:tabs>
      <w:spacing w:after="0"/>
    </w:pPr>
  </w:style>
  <w:style w:type="character" w:styleId="Hyperlink">
    <w:name w:val="Hyperlink"/>
    <w:basedOn w:val="Absatz-Standardschriftart"/>
    <w:uiPriority w:val="99"/>
    <w:unhideWhenUsed/>
    <w:rsid w:val="000450E1"/>
    <w:rPr>
      <w:color w:val="0000FF" w:themeColor="hyperlink"/>
      <w:u w:val="single"/>
    </w:rPr>
  </w:style>
  <w:style w:type="paragraph" w:styleId="Funotentext">
    <w:name w:val="footnote text"/>
    <w:basedOn w:val="Standard"/>
    <w:link w:val="FunotentextZchn"/>
    <w:uiPriority w:val="99"/>
    <w:semiHidden/>
    <w:unhideWhenUsed/>
    <w:rsid w:val="00ED41A1"/>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ED41A1"/>
    <w:rPr>
      <w:sz w:val="20"/>
      <w:szCs w:val="20"/>
    </w:rPr>
  </w:style>
  <w:style w:type="character" w:styleId="Funotenzeichen">
    <w:name w:val="footnote reference"/>
    <w:basedOn w:val="Absatz-Standardschriftart"/>
    <w:uiPriority w:val="99"/>
    <w:semiHidden/>
    <w:unhideWhenUsed/>
    <w:rsid w:val="00ED41A1"/>
    <w:rPr>
      <w:vertAlign w:val="superscript"/>
    </w:rPr>
  </w:style>
  <w:style w:type="paragraph" w:styleId="Listenabsatz">
    <w:name w:val="List Paragraph"/>
    <w:basedOn w:val="Standard"/>
    <w:uiPriority w:val="34"/>
    <w:qFormat/>
    <w:rsid w:val="003810E4"/>
    <w:pPr>
      <w:ind w:left="720"/>
      <w:contextualSpacing/>
    </w:pPr>
  </w:style>
  <w:style w:type="character" w:customStyle="1" w:styleId="berschrift2Zchn">
    <w:name w:val="Überschrift 2 Zchn"/>
    <w:basedOn w:val="Absatz-Standardschriftart"/>
    <w:link w:val="berschrift2"/>
    <w:uiPriority w:val="9"/>
    <w:rsid w:val="00DA14C3"/>
    <w:rPr>
      <w:rFonts w:asciiTheme="majorHAnsi" w:eastAsiaTheme="majorEastAsia" w:hAnsiTheme="majorHAnsi" w:cstheme="majorBidi"/>
      <w:b/>
      <w:bCs/>
      <w:color w:val="4F81BD" w:themeColor="accent1"/>
      <w:sz w:val="24"/>
      <w:szCs w:val="26"/>
    </w:rPr>
  </w:style>
  <w:style w:type="character" w:customStyle="1" w:styleId="berschrift3Zchn">
    <w:name w:val="Überschrift 3 Zchn"/>
    <w:basedOn w:val="Absatz-Standardschriftart"/>
    <w:link w:val="berschrift3"/>
    <w:uiPriority w:val="9"/>
    <w:rsid w:val="00DA14C3"/>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DA14C3"/>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DA14C3"/>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DA14C3"/>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DA14C3"/>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DA14C3"/>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DA14C3"/>
    <w:rPr>
      <w:rFonts w:asciiTheme="majorHAnsi" w:eastAsiaTheme="majorEastAsia" w:hAnsiTheme="majorHAnsi" w:cstheme="majorBidi"/>
      <w:i/>
      <w:iCs/>
      <w:color w:val="404040" w:themeColor="text1" w:themeTint="BF"/>
      <w:sz w:val="20"/>
      <w:szCs w:val="20"/>
    </w:rPr>
  </w:style>
  <w:style w:type="paragraph" w:styleId="Titel">
    <w:name w:val="Title"/>
    <w:basedOn w:val="Standard"/>
    <w:next w:val="Standard"/>
    <w:link w:val="TitelZchn"/>
    <w:uiPriority w:val="10"/>
    <w:rsid w:val="00DA14C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DA14C3"/>
    <w:rPr>
      <w:rFonts w:asciiTheme="majorHAnsi" w:eastAsiaTheme="majorEastAsia" w:hAnsiTheme="majorHAnsi" w:cstheme="majorBidi"/>
      <w:color w:val="17365D" w:themeColor="text2" w:themeShade="BF"/>
      <w:spacing w:val="5"/>
      <w:kern w:val="28"/>
      <w:sz w:val="52"/>
      <w:szCs w:val="52"/>
    </w:rPr>
  </w:style>
  <w:style w:type="paragraph" w:styleId="KeinLeerraum">
    <w:name w:val="No Spacing"/>
    <w:uiPriority w:val="1"/>
    <w:qFormat/>
    <w:rsid w:val="00B61B44"/>
    <w:pPr>
      <w:spacing w:after="0" w:line="240" w:lineRule="auto"/>
    </w:pPr>
  </w:style>
  <w:style w:type="paragraph" w:styleId="Beschriftung">
    <w:name w:val="caption"/>
    <w:basedOn w:val="Standard"/>
    <w:next w:val="Standard"/>
    <w:unhideWhenUsed/>
    <w:qFormat/>
    <w:rsid w:val="00B16CB1"/>
    <w:pPr>
      <w:spacing w:line="240" w:lineRule="auto"/>
    </w:pPr>
    <w:rPr>
      <w:b/>
      <w:bCs/>
      <w:color w:val="4F81BD" w:themeColor="accent1"/>
      <w:sz w:val="18"/>
      <w:szCs w:val="18"/>
    </w:rPr>
  </w:style>
  <w:style w:type="paragraph" w:styleId="Literaturverzeichnis">
    <w:name w:val="Bibliography"/>
    <w:basedOn w:val="Standard"/>
    <w:next w:val="Standard"/>
    <w:uiPriority w:val="37"/>
    <w:unhideWhenUsed/>
    <w:rsid w:val="00952918"/>
  </w:style>
  <w:style w:type="table" w:styleId="TabelleEinfach2">
    <w:name w:val="Table Simple 2"/>
    <w:basedOn w:val="NormaleTabelle"/>
    <w:rsid w:val="00296818"/>
    <w:pPr>
      <w:spacing w:after="0" w:line="240" w:lineRule="auto"/>
    </w:pPr>
    <w:rPr>
      <w:rFonts w:ascii="Times New Roman" w:eastAsia="Times New Roman" w:hAnsi="Times New Roman" w:cs="Times New Roman"/>
      <w:sz w:val="20"/>
      <w:szCs w:val="20"/>
      <w:lang w:eastAsia="en-GB"/>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character" w:styleId="Platzhaltertext">
    <w:name w:val="Placeholder Text"/>
    <w:basedOn w:val="Absatz-Standardschriftart"/>
    <w:uiPriority w:val="99"/>
    <w:semiHidden/>
    <w:rsid w:val="00E5780B"/>
    <w:rPr>
      <w:color w:val="808080"/>
    </w:rPr>
  </w:style>
  <w:style w:type="paragraph" w:styleId="Verzeichnis2">
    <w:name w:val="toc 2"/>
    <w:basedOn w:val="Standard"/>
    <w:next w:val="Standard"/>
    <w:autoRedefine/>
    <w:uiPriority w:val="39"/>
    <w:unhideWhenUsed/>
    <w:rsid w:val="000F6A27"/>
    <w:pPr>
      <w:spacing w:after="100"/>
      <w:ind w:left="220"/>
    </w:pPr>
  </w:style>
  <w:style w:type="paragraph" w:styleId="Verzeichnis3">
    <w:name w:val="toc 3"/>
    <w:basedOn w:val="Standard"/>
    <w:next w:val="Standard"/>
    <w:autoRedefine/>
    <w:uiPriority w:val="39"/>
    <w:unhideWhenUsed/>
    <w:rsid w:val="000F6A27"/>
    <w:pPr>
      <w:spacing w:after="100"/>
      <w:ind w:left="440"/>
    </w:pPr>
  </w:style>
  <w:style w:type="character" w:styleId="Kommentarzeichen">
    <w:name w:val="annotation reference"/>
    <w:basedOn w:val="Absatz-Standardschriftart"/>
    <w:uiPriority w:val="99"/>
    <w:semiHidden/>
    <w:unhideWhenUsed/>
    <w:rsid w:val="009C303C"/>
    <w:rPr>
      <w:sz w:val="16"/>
      <w:szCs w:val="16"/>
    </w:rPr>
  </w:style>
  <w:style w:type="paragraph" w:styleId="Kommentartext">
    <w:name w:val="annotation text"/>
    <w:basedOn w:val="Standard"/>
    <w:link w:val="KommentartextZchn"/>
    <w:uiPriority w:val="99"/>
    <w:semiHidden/>
    <w:unhideWhenUsed/>
    <w:rsid w:val="009C303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9C303C"/>
    <w:rPr>
      <w:sz w:val="20"/>
      <w:szCs w:val="20"/>
    </w:rPr>
  </w:style>
  <w:style w:type="paragraph" w:styleId="Kommentarthema">
    <w:name w:val="annotation subject"/>
    <w:basedOn w:val="Kommentartext"/>
    <w:next w:val="Kommentartext"/>
    <w:link w:val="KommentarthemaZchn"/>
    <w:uiPriority w:val="99"/>
    <w:semiHidden/>
    <w:unhideWhenUsed/>
    <w:rsid w:val="009C303C"/>
    <w:rPr>
      <w:b/>
      <w:bCs/>
    </w:rPr>
  </w:style>
  <w:style w:type="character" w:customStyle="1" w:styleId="KommentarthemaZchn">
    <w:name w:val="Kommentarthema Zchn"/>
    <w:basedOn w:val="KommentartextZchn"/>
    <w:link w:val="Kommentarthema"/>
    <w:uiPriority w:val="99"/>
    <w:semiHidden/>
    <w:rsid w:val="009C303C"/>
    <w:rPr>
      <w:b/>
      <w:bCs/>
      <w:sz w:val="20"/>
      <w:szCs w:val="20"/>
    </w:rPr>
  </w:style>
  <w:style w:type="character" w:styleId="BesuchterHyperlink">
    <w:name w:val="FollowedHyperlink"/>
    <w:basedOn w:val="Absatz-Standardschriftart"/>
    <w:uiPriority w:val="99"/>
    <w:semiHidden/>
    <w:unhideWhenUsed/>
    <w:rsid w:val="00C93E64"/>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Simple 2"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autoRedefine/>
    <w:uiPriority w:val="9"/>
    <w:qFormat/>
    <w:rsid w:val="00DA14C3"/>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autoRedefine/>
    <w:uiPriority w:val="9"/>
    <w:unhideWhenUsed/>
    <w:qFormat/>
    <w:rsid w:val="00DA14C3"/>
    <w:pPr>
      <w:keepNext/>
      <w:keepLines/>
      <w:numPr>
        <w:ilvl w:val="1"/>
        <w:numId w:val="1"/>
      </w:numPr>
      <w:spacing w:before="200" w:after="0"/>
      <w:outlineLvl w:val="1"/>
    </w:pPr>
    <w:rPr>
      <w:rFonts w:asciiTheme="majorHAnsi" w:eastAsiaTheme="majorEastAsia" w:hAnsiTheme="majorHAnsi" w:cstheme="majorBidi"/>
      <w:b/>
      <w:bCs/>
      <w:color w:val="4F81BD" w:themeColor="accent1"/>
      <w:sz w:val="24"/>
      <w:szCs w:val="26"/>
    </w:rPr>
  </w:style>
  <w:style w:type="paragraph" w:styleId="berschrift3">
    <w:name w:val="heading 3"/>
    <w:basedOn w:val="Standard"/>
    <w:next w:val="Standard"/>
    <w:link w:val="berschrift3Zchn"/>
    <w:uiPriority w:val="9"/>
    <w:unhideWhenUsed/>
    <w:qFormat/>
    <w:rsid w:val="00DA14C3"/>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DA14C3"/>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DA14C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DA14C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DA14C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DA14C3"/>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DA14C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5769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5769F"/>
  </w:style>
  <w:style w:type="paragraph" w:styleId="Fuzeile">
    <w:name w:val="footer"/>
    <w:basedOn w:val="Standard"/>
    <w:link w:val="FuzeileZchn"/>
    <w:uiPriority w:val="99"/>
    <w:unhideWhenUsed/>
    <w:rsid w:val="0085769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5769F"/>
  </w:style>
  <w:style w:type="paragraph" w:styleId="Sprechblasentext">
    <w:name w:val="Balloon Text"/>
    <w:basedOn w:val="Standard"/>
    <w:link w:val="SprechblasentextZchn"/>
    <w:uiPriority w:val="99"/>
    <w:semiHidden/>
    <w:unhideWhenUsed/>
    <w:rsid w:val="006C208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C208F"/>
    <w:rPr>
      <w:rFonts w:ascii="Tahoma" w:hAnsi="Tahoma" w:cs="Tahoma"/>
      <w:sz w:val="16"/>
      <w:szCs w:val="16"/>
    </w:rPr>
  </w:style>
  <w:style w:type="table" w:styleId="Tabellenraster">
    <w:name w:val="Table Grid"/>
    <w:basedOn w:val="NormaleTabelle"/>
    <w:uiPriority w:val="59"/>
    <w:rsid w:val="00DF2E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DA14C3"/>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0450E1"/>
    <w:pPr>
      <w:outlineLvl w:val="9"/>
    </w:pPr>
    <w:rPr>
      <w:lang w:val="en-US" w:eastAsia="ja-JP"/>
    </w:rPr>
  </w:style>
  <w:style w:type="paragraph" w:styleId="Verzeichnis1">
    <w:name w:val="toc 1"/>
    <w:basedOn w:val="Standard"/>
    <w:next w:val="Standard"/>
    <w:autoRedefine/>
    <w:uiPriority w:val="39"/>
    <w:unhideWhenUsed/>
    <w:rsid w:val="000D53DF"/>
    <w:pPr>
      <w:tabs>
        <w:tab w:val="left" w:pos="440"/>
        <w:tab w:val="right" w:leader="dot" w:pos="9237"/>
      </w:tabs>
      <w:spacing w:after="0"/>
    </w:pPr>
  </w:style>
  <w:style w:type="character" w:styleId="Hyperlink">
    <w:name w:val="Hyperlink"/>
    <w:basedOn w:val="Absatz-Standardschriftart"/>
    <w:uiPriority w:val="99"/>
    <w:unhideWhenUsed/>
    <w:rsid w:val="000450E1"/>
    <w:rPr>
      <w:color w:val="0000FF" w:themeColor="hyperlink"/>
      <w:u w:val="single"/>
    </w:rPr>
  </w:style>
  <w:style w:type="paragraph" w:styleId="Funotentext">
    <w:name w:val="footnote text"/>
    <w:basedOn w:val="Standard"/>
    <w:link w:val="FunotentextZchn"/>
    <w:uiPriority w:val="99"/>
    <w:semiHidden/>
    <w:unhideWhenUsed/>
    <w:rsid w:val="00ED41A1"/>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ED41A1"/>
    <w:rPr>
      <w:sz w:val="20"/>
      <w:szCs w:val="20"/>
    </w:rPr>
  </w:style>
  <w:style w:type="character" w:styleId="Funotenzeichen">
    <w:name w:val="footnote reference"/>
    <w:basedOn w:val="Absatz-Standardschriftart"/>
    <w:uiPriority w:val="99"/>
    <w:semiHidden/>
    <w:unhideWhenUsed/>
    <w:rsid w:val="00ED41A1"/>
    <w:rPr>
      <w:vertAlign w:val="superscript"/>
    </w:rPr>
  </w:style>
  <w:style w:type="paragraph" w:styleId="Listenabsatz">
    <w:name w:val="List Paragraph"/>
    <w:basedOn w:val="Standard"/>
    <w:uiPriority w:val="34"/>
    <w:qFormat/>
    <w:rsid w:val="003810E4"/>
    <w:pPr>
      <w:ind w:left="720"/>
      <w:contextualSpacing/>
    </w:pPr>
  </w:style>
  <w:style w:type="character" w:customStyle="1" w:styleId="berschrift2Zchn">
    <w:name w:val="Überschrift 2 Zchn"/>
    <w:basedOn w:val="Absatz-Standardschriftart"/>
    <w:link w:val="berschrift2"/>
    <w:uiPriority w:val="9"/>
    <w:rsid w:val="00DA14C3"/>
    <w:rPr>
      <w:rFonts w:asciiTheme="majorHAnsi" w:eastAsiaTheme="majorEastAsia" w:hAnsiTheme="majorHAnsi" w:cstheme="majorBidi"/>
      <w:b/>
      <w:bCs/>
      <w:color w:val="4F81BD" w:themeColor="accent1"/>
      <w:sz w:val="24"/>
      <w:szCs w:val="26"/>
    </w:rPr>
  </w:style>
  <w:style w:type="character" w:customStyle="1" w:styleId="berschrift3Zchn">
    <w:name w:val="Überschrift 3 Zchn"/>
    <w:basedOn w:val="Absatz-Standardschriftart"/>
    <w:link w:val="berschrift3"/>
    <w:uiPriority w:val="9"/>
    <w:rsid w:val="00DA14C3"/>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DA14C3"/>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DA14C3"/>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DA14C3"/>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DA14C3"/>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DA14C3"/>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DA14C3"/>
    <w:rPr>
      <w:rFonts w:asciiTheme="majorHAnsi" w:eastAsiaTheme="majorEastAsia" w:hAnsiTheme="majorHAnsi" w:cstheme="majorBidi"/>
      <w:i/>
      <w:iCs/>
      <w:color w:val="404040" w:themeColor="text1" w:themeTint="BF"/>
      <w:sz w:val="20"/>
      <w:szCs w:val="20"/>
    </w:rPr>
  </w:style>
  <w:style w:type="paragraph" w:styleId="Titel">
    <w:name w:val="Title"/>
    <w:basedOn w:val="Standard"/>
    <w:next w:val="Standard"/>
    <w:link w:val="TitelZchn"/>
    <w:uiPriority w:val="10"/>
    <w:rsid w:val="00DA14C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DA14C3"/>
    <w:rPr>
      <w:rFonts w:asciiTheme="majorHAnsi" w:eastAsiaTheme="majorEastAsia" w:hAnsiTheme="majorHAnsi" w:cstheme="majorBidi"/>
      <w:color w:val="17365D" w:themeColor="text2" w:themeShade="BF"/>
      <w:spacing w:val="5"/>
      <w:kern w:val="28"/>
      <w:sz w:val="52"/>
      <w:szCs w:val="52"/>
    </w:rPr>
  </w:style>
  <w:style w:type="paragraph" w:styleId="KeinLeerraum">
    <w:name w:val="No Spacing"/>
    <w:uiPriority w:val="1"/>
    <w:qFormat/>
    <w:rsid w:val="00B61B44"/>
    <w:pPr>
      <w:spacing w:after="0" w:line="240" w:lineRule="auto"/>
    </w:pPr>
  </w:style>
  <w:style w:type="paragraph" w:styleId="Beschriftung">
    <w:name w:val="caption"/>
    <w:basedOn w:val="Standard"/>
    <w:next w:val="Standard"/>
    <w:unhideWhenUsed/>
    <w:qFormat/>
    <w:rsid w:val="00B16CB1"/>
    <w:pPr>
      <w:spacing w:line="240" w:lineRule="auto"/>
    </w:pPr>
    <w:rPr>
      <w:b/>
      <w:bCs/>
      <w:color w:val="4F81BD" w:themeColor="accent1"/>
      <w:sz w:val="18"/>
      <w:szCs w:val="18"/>
    </w:rPr>
  </w:style>
  <w:style w:type="paragraph" w:styleId="Literaturverzeichnis">
    <w:name w:val="Bibliography"/>
    <w:basedOn w:val="Standard"/>
    <w:next w:val="Standard"/>
    <w:uiPriority w:val="37"/>
    <w:unhideWhenUsed/>
    <w:rsid w:val="00952918"/>
  </w:style>
  <w:style w:type="table" w:styleId="TabelleEinfach2">
    <w:name w:val="Table Simple 2"/>
    <w:basedOn w:val="NormaleTabelle"/>
    <w:rsid w:val="00296818"/>
    <w:pPr>
      <w:spacing w:after="0" w:line="240" w:lineRule="auto"/>
    </w:pPr>
    <w:rPr>
      <w:rFonts w:ascii="Times New Roman" w:eastAsia="Times New Roman" w:hAnsi="Times New Roman" w:cs="Times New Roman"/>
      <w:sz w:val="20"/>
      <w:szCs w:val="20"/>
      <w:lang w:eastAsia="en-GB"/>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character" w:styleId="Platzhaltertext">
    <w:name w:val="Placeholder Text"/>
    <w:basedOn w:val="Absatz-Standardschriftart"/>
    <w:uiPriority w:val="99"/>
    <w:semiHidden/>
    <w:rsid w:val="00E5780B"/>
    <w:rPr>
      <w:color w:val="808080"/>
    </w:rPr>
  </w:style>
  <w:style w:type="paragraph" w:styleId="Verzeichnis2">
    <w:name w:val="toc 2"/>
    <w:basedOn w:val="Standard"/>
    <w:next w:val="Standard"/>
    <w:autoRedefine/>
    <w:uiPriority w:val="39"/>
    <w:unhideWhenUsed/>
    <w:rsid w:val="000F6A27"/>
    <w:pPr>
      <w:spacing w:after="100"/>
      <w:ind w:left="220"/>
    </w:pPr>
  </w:style>
  <w:style w:type="paragraph" w:styleId="Verzeichnis3">
    <w:name w:val="toc 3"/>
    <w:basedOn w:val="Standard"/>
    <w:next w:val="Standard"/>
    <w:autoRedefine/>
    <w:uiPriority w:val="39"/>
    <w:unhideWhenUsed/>
    <w:rsid w:val="000F6A27"/>
    <w:pPr>
      <w:spacing w:after="100"/>
      <w:ind w:left="440"/>
    </w:pPr>
  </w:style>
  <w:style w:type="character" w:styleId="Kommentarzeichen">
    <w:name w:val="annotation reference"/>
    <w:basedOn w:val="Absatz-Standardschriftart"/>
    <w:uiPriority w:val="99"/>
    <w:semiHidden/>
    <w:unhideWhenUsed/>
    <w:rsid w:val="009C303C"/>
    <w:rPr>
      <w:sz w:val="16"/>
      <w:szCs w:val="16"/>
    </w:rPr>
  </w:style>
  <w:style w:type="paragraph" w:styleId="Kommentartext">
    <w:name w:val="annotation text"/>
    <w:basedOn w:val="Standard"/>
    <w:link w:val="KommentartextZchn"/>
    <w:uiPriority w:val="99"/>
    <w:semiHidden/>
    <w:unhideWhenUsed/>
    <w:rsid w:val="009C303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9C303C"/>
    <w:rPr>
      <w:sz w:val="20"/>
      <w:szCs w:val="20"/>
    </w:rPr>
  </w:style>
  <w:style w:type="paragraph" w:styleId="Kommentarthema">
    <w:name w:val="annotation subject"/>
    <w:basedOn w:val="Kommentartext"/>
    <w:next w:val="Kommentartext"/>
    <w:link w:val="KommentarthemaZchn"/>
    <w:uiPriority w:val="99"/>
    <w:semiHidden/>
    <w:unhideWhenUsed/>
    <w:rsid w:val="009C303C"/>
    <w:rPr>
      <w:b/>
      <w:bCs/>
    </w:rPr>
  </w:style>
  <w:style w:type="character" w:customStyle="1" w:styleId="KommentarthemaZchn">
    <w:name w:val="Kommentarthema Zchn"/>
    <w:basedOn w:val="KommentartextZchn"/>
    <w:link w:val="Kommentarthema"/>
    <w:uiPriority w:val="99"/>
    <w:semiHidden/>
    <w:rsid w:val="009C303C"/>
    <w:rPr>
      <w:b/>
      <w:bCs/>
      <w:sz w:val="20"/>
      <w:szCs w:val="20"/>
    </w:rPr>
  </w:style>
  <w:style w:type="character" w:styleId="BesuchterHyperlink">
    <w:name w:val="FollowedHyperlink"/>
    <w:basedOn w:val="Absatz-Standardschriftart"/>
    <w:uiPriority w:val="99"/>
    <w:semiHidden/>
    <w:unhideWhenUsed/>
    <w:rsid w:val="00C93E6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emf"/><Relationship Id="rId21" Type="http://schemas.openxmlformats.org/officeDocument/2006/relationships/image" Target="media/image11.jpeg"/><Relationship Id="rId34" Type="http://schemas.openxmlformats.org/officeDocument/2006/relationships/image" Target="media/image23.emf"/><Relationship Id="rId42" Type="http://schemas.openxmlformats.org/officeDocument/2006/relationships/image" Target="media/image31.emf"/><Relationship Id="rId47" Type="http://schemas.openxmlformats.org/officeDocument/2006/relationships/image" Target="media/image36.emf"/><Relationship Id="rId50" Type="http://schemas.openxmlformats.org/officeDocument/2006/relationships/image" Target="media/image39.png"/><Relationship Id="rId55" Type="http://schemas.openxmlformats.org/officeDocument/2006/relationships/image" Target="media/image41.wmf"/><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image" Target="media/image30.emf"/><Relationship Id="rId54" Type="http://schemas.openxmlformats.org/officeDocument/2006/relationships/hyperlink" Target="https://idm.euro-fusion.org/?uid=2LG7QX&amp;action=get_document"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emf"/><Relationship Id="rId37" Type="http://schemas.openxmlformats.org/officeDocument/2006/relationships/image" Target="media/image26.emf"/><Relationship Id="rId40" Type="http://schemas.openxmlformats.org/officeDocument/2006/relationships/image" Target="media/image29.emf"/><Relationship Id="rId45" Type="http://schemas.openxmlformats.org/officeDocument/2006/relationships/image" Target="media/image34.emf"/><Relationship Id="rId53" Type="http://schemas.openxmlformats.org/officeDocument/2006/relationships/hyperlink" Target="https://idm.euro-fusion.org/?uid=2MTLAH" TargetMode="External"/><Relationship Id="rId58"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eader" Target="header1.xml"/><Relationship Id="rId61" Type="http://schemas.openxmlformats.org/officeDocument/2006/relationships/fontTable" Target="fontTable.xml"/><Relationship Id="rId10" Type="http://schemas.openxmlformats.org/officeDocument/2006/relationships/hyperlink" Target="https://idm.euro-fusion.org/?uid=2MPZJ7&amp;version=v1.0&amp;action=get_document" TargetMode="External"/><Relationship Id="rId19" Type="http://schemas.openxmlformats.org/officeDocument/2006/relationships/image" Target="media/image9.png"/><Relationship Id="rId31" Type="http://schemas.openxmlformats.org/officeDocument/2006/relationships/chart" Target="charts/chart1.xml"/><Relationship Id="rId44" Type="http://schemas.openxmlformats.org/officeDocument/2006/relationships/image" Target="media/image33.emf"/><Relationship Id="rId52" Type="http://schemas.openxmlformats.org/officeDocument/2006/relationships/hyperlink" Target="https://idm.euro-fusion.org/?uid=2MTLAH" TargetMode="External"/><Relationship Id="rId60"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hyperlink" Target="https://idm.euro-fusion.org/?uid=2L8T2LK&amp;action=get_document"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emf"/><Relationship Id="rId43" Type="http://schemas.openxmlformats.org/officeDocument/2006/relationships/image" Target="media/image32.emf"/><Relationship Id="rId48" Type="http://schemas.openxmlformats.org/officeDocument/2006/relationships/image" Target="media/image37.png"/><Relationship Id="rId56" Type="http://schemas.openxmlformats.org/officeDocument/2006/relationships/image" Target="media/image42.wmf"/><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emf"/><Relationship Id="rId38" Type="http://schemas.openxmlformats.org/officeDocument/2006/relationships/image" Target="media/image27.emf"/><Relationship Id="rId46" Type="http://schemas.openxmlformats.org/officeDocument/2006/relationships/image" Target="media/image35.emf"/><Relationship Id="rId59"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hyperlink" Target="https://idm.euro-fusion.org/?uid=2M4P9J"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3.jpeg"/></Relationships>
</file>

<file path=word/_rels/header2.xml.rels><?xml version="1.0" encoding="UTF-8" standalone="yes"?>
<Relationships xmlns="http://schemas.openxmlformats.org/package/2006/relationships"><Relationship Id="rId1" Type="http://schemas.openxmlformats.org/officeDocument/2006/relationships/image" Target="media/image43.jpe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stacked"/>
        <c:varyColors val="0"/>
        <c:ser>
          <c:idx val="0"/>
          <c:order val="0"/>
          <c:tx>
            <c:strRef>
              <c:f>Tabelle1!$B$1</c:f>
              <c:strCache>
                <c:ptCount val="1"/>
                <c:pt idx="0">
                  <c:v>ANSYS post-proc.</c:v>
                </c:pt>
              </c:strCache>
            </c:strRef>
          </c:tx>
          <c:invertIfNegative val="0"/>
          <c:cat>
            <c:strRef>
              <c:f>Tabelle1!$A$2:$A$3</c:f>
              <c:strCache>
                <c:ptCount val="2"/>
                <c:pt idx="0">
                  <c:v>single core</c:v>
                </c:pt>
                <c:pt idx="1">
                  <c:v>multi core</c:v>
                </c:pt>
              </c:strCache>
            </c:strRef>
          </c:cat>
          <c:val>
            <c:numRef>
              <c:f>Tabelle1!$B$2:$B$3</c:f>
              <c:numCache>
                <c:formatCode>General</c:formatCode>
                <c:ptCount val="2"/>
                <c:pt idx="0">
                  <c:v>8</c:v>
                </c:pt>
                <c:pt idx="1">
                  <c:v>8</c:v>
                </c:pt>
              </c:numCache>
            </c:numRef>
          </c:val>
        </c:ser>
        <c:ser>
          <c:idx val="1"/>
          <c:order val="1"/>
          <c:tx>
            <c:strRef>
              <c:f>Tabelle1!$C$1</c:f>
              <c:strCache>
                <c:ptCount val="1"/>
                <c:pt idx="0">
                  <c:v>CFA.exe</c:v>
                </c:pt>
              </c:strCache>
            </c:strRef>
          </c:tx>
          <c:invertIfNegative val="0"/>
          <c:cat>
            <c:strRef>
              <c:f>Tabelle1!$A$2:$A$3</c:f>
              <c:strCache>
                <c:ptCount val="2"/>
                <c:pt idx="0">
                  <c:v>single core</c:v>
                </c:pt>
                <c:pt idx="1">
                  <c:v>multi core</c:v>
                </c:pt>
              </c:strCache>
            </c:strRef>
          </c:cat>
          <c:val>
            <c:numRef>
              <c:f>Tabelle1!$C$2:$C$3</c:f>
              <c:numCache>
                <c:formatCode>General</c:formatCode>
                <c:ptCount val="2"/>
                <c:pt idx="0">
                  <c:v>4.58</c:v>
                </c:pt>
                <c:pt idx="1">
                  <c:v>1.06</c:v>
                </c:pt>
              </c:numCache>
            </c:numRef>
          </c:val>
        </c:ser>
        <c:dLbls>
          <c:showLegendKey val="0"/>
          <c:showVal val="0"/>
          <c:showCatName val="0"/>
          <c:showSerName val="0"/>
          <c:showPercent val="0"/>
          <c:showBubbleSize val="0"/>
        </c:dLbls>
        <c:gapWidth val="150"/>
        <c:overlap val="100"/>
        <c:axId val="236266624"/>
        <c:axId val="236268160"/>
      </c:barChart>
      <c:catAx>
        <c:axId val="236266624"/>
        <c:scaling>
          <c:orientation val="minMax"/>
        </c:scaling>
        <c:delete val="0"/>
        <c:axPos val="b"/>
        <c:majorTickMark val="out"/>
        <c:minorTickMark val="none"/>
        <c:tickLblPos val="nextTo"/>
        <c:txPr>
          <a:bodyPr/>
          <a:lstStyle/>
          <a:p>
            <a:pPr>
              <a:defRPr sz="1200"/>
            </a:pPr>
            <a:endParaRPr lang="en-US"/>
          </a:p>
        </c:txPr>
        <c:crossAx val="236268160"/>
        <c:crosses val="autoZero"/>
        <c:auto val="1"/>
        <c:lblAlgn val="ctr"/>
        <c:lblOffset val="100"/>
        <c:noMultiLvlLbl val="0"/>
      </c:catAx>
      <c:valAx>
        <c:axId val="236268160"/>
        <c:scaling>
          <c:orientation val="minMax"/>
          <c:max val="20"/>
          <c:min val="0"/>
        </c:scaling>
        <c:delete val="0"/>
        <c:axPos val="l"/>
        <c:title>
          <c:tx>
            <c:rich>
              <a:bodyPr rot="-5400000" vert="horz"/>
              <a:lstStyle/>
              <a:p>
                <a:pPr>
                  <a:defRPr sz="1200" b="0"/>
                </a:pPr>
                <a:r>
                  <a:rPr lang="en-GB" sz="1200" b="0"/>
                  <a:t>time [min]</a:t>
                </a:r>
              </a:p>
            </c:rich>
          </c:tx>
          <c:overlay val="0"/>
        </c:title>
        <c:numFmt formatCode="General" sourceLinked="1"/>
        <c:majorTickMark val="out"/>
        <c:minorTickMark val="none"/>
        <c:tickLblPos val="nextTo"/>
        <c:txPr>
          <a:bodyPr/>
          <a:lstStyle/>
          <a:p>
            <a:pPr>
              <a:defRPr sz="1200"/>
            </a:pPr>
            <a:endParaRPr lang="en-US"/>
          </a:p>
        </c:txPr>
        <c:crossAx val="236266624"/>
        <c:crosses val="autoZero"/>
        <c:crossBetween val="between"/>
        <c:majorUnit val="5"/>
      </c:valAx>
      <c:spPr>
        <a:ln>
          <a:noFill/>
        </a:ln>
      </c:spPr>
    </c:plotArea>
    <c:legend>
      <c:legendPos val="r"/>
      <c:layout>
        <c:manualLayout>
          <c:xMode val="edge"/>
          <c:yMode val="edge"/>
          <c:x val="0.21927602799650045"/>
          <c:y val="4.6214267895635713E-3"/>
          <c:w val="0.74368693496646254"/>
          <c:h val="0.25208521164874104"/>
        </c:manualLayout>
      </c:layout>
      <c:overlay val="1"/>
      <c:txPr>
        <a:bodyPr/>
        <a:lstStyle/>
        <a:p>
          <a:pPr>
            <a:defRPr sz="1200"/>
          </a:pPr>
          <a:endParaRPr lang="en-US"/>
        </a:p>
      </c:txPr>
    </c:legend>
    <c:plotVisOnly val="1"/>
    <c:dispBlanksAs val="gap"/>
    <c:showDLblsOverMax val="0"/>
  </c:chart>
  <c:spPr>
    <a:ln>
      <a:noFill/>
    </a:ln>
  </c:spPr>
  <c:txPr>
    <a:bodyPr/>
    <a:lstStyle/>
    <a:p>
      <a:pPr>
        <a:defRPr sz="1800"/>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ASM04</b:Tag>
    <b:SourceType>Misc</b:SourceType>
    <b:Guid>{F5E9A5BD-5D89-46C3-B03C-DBB70D258FB0}</b:Guid>
    <b:Title>Boiler Presssure &amp; Vesselt Code, Section III, Division 1, Subsection NH, Appendix T</b:Title>
    <b:Year>2004</b:Year>
    <b:Author>
      <b:Author>
        <b:Corporate>ASME</b:Corporate>
      </b:Author>
    </b:Author>
    <b:RefOrder>2</b:RefOrder>
  </b:Source>
  <b:Source>
    <b:Tag>Akt14</b:Tag>
    <b:SourceType>Report</b:SourceType>
    <b:Guid>{54767644-320A-44B7-9890-3DFD6C183EFE}</b:Guid>
    <b:Title>Final Report Non-ductile rules: Creep-Fatigue Rules for EUROFER Deliverable EDDI-1.3.1-01-01 Task No. EDDI-1.3.1-03</b:Title>
    <b:Year>2014</b:Year>
    <b:Author>
      <b:Author>
        <b:NameList>
          <b:Person>
            <b:Last>Aktaa</b:Last>
            <b:First>J.</b:First>
          </b:Person>
        </b:NameList>
      </b:Author>
    </b:Author>
    <b:RefOrder>17</b:RefOrder>
  </b:Source>
  <b:Source>
    <b:Tag>Özk141</b:Tag>
    <b:SourceType>JournalArticle</b:SourceType>
    <b:Guid>{7D01F59C-3546-4991-9694-B450490240C3}</b:Guid>
    <b:Title>Final Report Initial Creep-Fatigue Assessment tool development Deliverable EDDI-1.3.2 D2 Task No. EDDI-1.3.2-02</b:Title>
    <b:Year>2014</b:Year>
    <b:Author>
      <b:Author>
        <b:NameList>
          <b:Person>
            <b:Last>Özkan</b:Last>
            <b:First>F.</b:First>
          </b:Person>
          <b:Person>
            <b:Last>Aktaa</b:Last>
            <b:First>J.</b:First>
          </b:Person>
        </b:NameList>
      </b:Author>
    </b:Author>
    <b:RefOrder>1</b:RefOrder>
  </b:Source>
  <b:Source>
    <b:Tag>Mah154</b:Tag>
    <b:SourceType>Report</b:SourceType>
    <b:Guid>{C4BDF4DD-9A07-49B6-858C-692839A3554D}</b:Guid>
    <b:Title>Status Report on the Development of the Creep Fatigue Assessment Tool Deliverable MAT-1.3.2-T4-D1</b:Title>
    <b:Year>2015</b:Year>
    <b:Author>
      <b:Author>
        <b:NameList>
          <b:Person>
            <b:Last>Mahler</b:Last>
            <b:First>M.</b:First>
          </b:Person>
          <b:Person>
            <b:Last>Aktaa</b:Last>
            <b:First>J.</b:First>
          </b:Person>
        </b:NameList>
      </b:Author>
    </b:Author>
    <b:RefOrder>3</b:RefOrder>
  </b:Source>
  <b:Source>
    <b:Tag>ITE12</b:Tag>
    <b:SourceType>Report</b:SourceType>
    <b:Guid>{28A482FF-9ABF-4359-BCC6-484F67D9B2EC}</b:Guid>
    <b:Author>
      <b:Author>
        <b:Corporate>ITER</b:Corporate>
      </b:Author>
    </b:Author>
    <b:Title>Guideline In-vessel Components, SDC-IC, version 3.0</b:Title>
    <b:Year>2012</b:Year>
    <b:RefOrder>7</b:RefOrder>
  </b:Source>
  <b:Source>
    <b:Tag>Mar05</b:Tag>
    <b:SourceType>Report</b:SourceType>
    <b:Guid>{F26BD84A-04DA-49DC-99D6-C0CDCF160CDA}</b:Guid>
    <b:Title>Creep-Fatigue of Cu-Cr-Zr: A Review of the existing Fatigue, Creep and Creep-Fatigue Data Base and a Life Prediction Analysis using a Time based Damage Evaluation</b:Title>
    <b:Year>2005</b:Year>
    <b:Publisher>EFDA Task TW4-TVM-COMODA Deliverable 1, LRP 802/05</b:Publisher>
    <b:Author>
      <b:Author>
        <b:NameList>
          <b:Person>
            <b:Last>Marmy</b:Last>
            <b:First>P.</b:First>
          </b:Person>
        </b:NameList>
      </b:Author>
    </b:Author>
    <b:RefOrder>8</b:RefOrder>
  </b:Source>
  <b:Source>
    <b:Tag>Tho00</b:Tag>
    <b:SourceType>ConferenceProceedings</b:SourceType>
    <b:Guid>{A175F88D-AD77-44A4-94A7-2E6E8883BA2B}</b:Guid>
    <b:Title>Analysis of Thermal and Mechanical Behavior of Copper Molds during Continuous Casting of Steel Slabs</b:Title>
    <b:Year>1997</b:Year>
    <b:JournalName>80th Steelmaking Conference</b:JournalName>
    <b:Author>
      <b:Author>
        <b:NameList>
          <b:Person>
            <b:Last>Thomas</b:Last>
            <b:First>B. G.</b:First>
          </b:Person>
          <b:Person>
            <b:Last>Li</b:Last>
            <b:First>G.</b:First>
          </b:Person>
          <b:Person>
            <b:Last>Moitra</b:Last>
            <b:First>A.</b:First>
          </b:Person>
          <b:Person>
            <b:Last>Habing</b:Last>
            <b:First>D.</b:First>
          </b:Person>
        </b:NameList>
      </b:Author>
    </b:Author>
    <b:ConferenceName>80th Steelmaking Conference</b:ConferenceName>
    <b:City>Chicago</b:City>
    <b:RefOrder>9</b:RefOrder>
  </b:Source>
  <b:Source>
    <b:Tag>LiG00</b:Tag>
    <b:SourceType>JournalArticle</b:SourceType>
    <b:Guid>{04854519-CBA1-4572-8866-DDD1C12CB304}</b:Guid>
    <b:Title>Modeling Creep and Fatigue of Copper Alloys</b:Title>
    <b:Year>2000</b:Year>
    <b:Author>
      <b:Author>
        <b:NameList>
          <b:Person>
            <b:Last>Li</b:Last>
            <b:First>G.</b:First>
          </b:Person>
          <b:Person>
            <b:Last>Thomas</b:Last>
            <b:First>B. G.</b:First>
          </b:Person>
          <b:Person>
            <b:Last>Stubbins</b:Last>
            <b:First>J. F.</b:First>
          </b:Person>
        </b:NameList>
      </b:Author>
    </b:Author>
    <b:JournalName>Metallurgical and Materials Transactions A</b:JournalName>
    <b:Pages>2491-2502</b:Pages>
    <b:Volume>31 A</b:Volume>
    <b:RefOrder>10</b:RefOrder>
  </b:Source>
  <b:Source>
    <b:Tag>Mar10</b:Tag>
    <b:SourceType>JournalArticle</b:SourceType>
    <b:Guid>{17CCA12D-7F8C-4055-A803-F9610FEE2FB3}</b:Guid>
    <b:Title>Investigations of the effect of creep fatigue interaction in a Cu-Cr-Zr alloy</b:Title>
    <b:JournalName>Procedia Engineering</b:JournalName>
    <b:Year>2010</b:Year>
    <b:Pages>407-416</b:Pages>
    <b:Volume>2</b:Volume>
    <b:Author>
      <b:Author>
        <b:NameList>
          <b:Person>
            <b:Last>Marmy</b:Last>
            <b:First>P.</b:First>
          </b:Person>
          <b:Person>
            <b:Last>Gillia</b:Last>
            <b:First>O.</b:First>
          </b:Person>
        </b:NameList>
      </b:Author>
    </b:Author>
    <b:RefOrder>11</b:RefOrder>
  </b:Source>
  <b:Source>
    <b:Tag>Sch81</b:Tag>
    <b:SourceType>JournalArticle</b:SourceType>
    <b:Guid>{196AECF7-5122-4C37-B5E7-628A7291BE1F}</b:Guid>
    <b:Title>Tensile and low-cycle fatigue measurements on cross-rolled tungsten</b:Title>
    <b:JournalName>Journal of Nuclear Materials</b:JournalName>
    <b:Year>1981</b:Year>
    <b:Pages>943-948</b:Pages>
    <b:Volume>103 &amp; 104</b:Volume>
    <b:Author>
      <b:Author>
        <b:NameList>
          <b:Person>
            <b:Last>Schmunk</b:Last>
            <b:First>R. E.</b:First>
          </b:Person>
          <b:Person>
            <b:Last>Korth</b:Last>
            <b:First>G. E.</b:First>
          </b:Person>
        </b:NameList>
      </b:Author>
    </b:Author>
    <b:RefOrder>12</b:RefOrder>
  </b:Source>
  <b:Source>
    <b:Tag>Sch84</b:Tag>
    <b:SourceType>JournalArticle</b:SourceType>
    <b:Guid>{0322DEB3-C06F-4299-BB3D-090323E14F4D}</b:Guid>
    <b:Title>Tensile and low-cycle fatigue measurements on cross-rolled tungsten at 1505 K</b:Title>
    <b:JournalName>Journal of Nuclear Materials</b:JournalName>
    <b:Year>1984</b:Year>
    <b:Pages>850-854</b:Pages>
    <b:Volume>122&amp;123</b:Volume>
    <b:Author>
      <b:Author>
        <b:NameList>
          <b:Person>
            <b:Last>Schmunk</b:Last>
            <b:First>R. E.</b:First>
          </b:Person>
          <b:Person>
            <b:Last>Korth</b:Last>
            <b:First>G. E.</b:First>
          </b:Person>
        </b:NameList>
      </b:Author>
    </b:Author>
    <b:RefOrder>13</b:RefOrder>
  </b:Source>
  <b:Source>
    <b:Tag>Rie10</b:Tag>
    <b:SourceType>JournalArticle</b:SourceType>
    <b:Guid>{69E4EC3B-9456-44CF-B2DC-86640C01A546}</b:Guid>
    <b:Title>Tungsten as a Structural Divertor Material</b:Title>
    <b:JournalName>Advances in Science and Technology</b:JournalName>
    <b:Year>2010</b:Year>
    <b:Pages>11-21</b:Pages>
    <b:Volume>73</b:Volume>
    <b:Author>
      <b:Author>
        <b:NameList>
          <b:Person>
            <b:Last>Rieth</b:Last>
            <b:First>M.</b:First>
          </b:Person>
          <b:Person>
            <b:Last>Armstrong</b:Last>
            <b:First>D.</b:First>
          </b:Person>
          <b:Person>
            <b:Last>Dafferner</b:Last>
            <b:First>B.</b:First>
          </b:Person>
          <b:Person>
            <b:Last>Heger</b:Last>
            <b:First>S.</b:First>
          </b:Person>
          <b:Person>
            <b:Last>Hoffmann</b:Last>
            <b:First>A.</b:First>
          </b:Person>
          <b:Person>
            <b:Last>Hoffmann</b:Last>
            <b:First>M.-D.</b:First>
          </b:Person>
          <b:Person>
            <b:Last>Jäntsch</b:Last>
            <b:First>U.</b:First>
          </b:Person>
          <b:Person>
            <b:Last>Kübel</b:Last>
            <b:First>C.</b:First>
          </b:Person>
          <b:Person>
            <b:Last>Materna-Morris</b:Last>
            <b:First>E.</b:First>
          </b:Person>
          <b:Person>
            <b:Last>Reiser</b:Last>
            <b:First>J.</b:First>
          </b:Person>
          <b:Person>
            <b:Last>Rohde</b:Last>
            <b:First>M.</b:First>
          </b:Person>
          <b:Person>
            <b:Last>Scherer</b:Last>
            <b:First>T.</b:First>
          </b:Person>
          <b:Person>
            <b:Last>Widak</b:Last>
            <b:First>V.</b:First>
          </b:Person>
          <b:Person>
            <b:Last>Zimmermann</b:Last>
            <b:First>H.</b:First>
          </b:Person>
        </b:NameList>
      </b:Author>
    </b:Author>
    <b:RefOrder>14</b:RefOrder>
  </b:Source>
  <b:Source>
    <b:Tag>Rie</b:Tag>
    <b:SourceType>Report</b:SourceType>
    <b:Guid>{EDC13376-84C6-4BEC-88FD-D443EE7BB541}</b:Guid>
    <b:Title>Creep and Recrystallization of Pure and Dispersion Strengthened Tungsten, Poster Nr. 1951</b:Title>
    <b:Author>
      <b:Author>
        <b:NameList>
          <b:Person>
            <b:Last>Rieth</b:Last>
            <b:First>M.</b:First>
          </b:Person>
        </b:NameList>
      </b:Author>
    </b:Author>
    <b:Year>2005</b:Year>
    <b:Publisher>Euromat 2005</b:Publisher>
    <b:City>Prague</b:City>
    <b:RefOrder>15</b:RefOrder>
  </b:Source>
  <b:Source>
    <b:Tag>Hir15</b:Tag>
    <b:SourceType>Report</b:SourceType>
    <b:Guid>{4B9AA8F9-4331-465B-8E32-E761B5E99E41}</b:Guid>
    <b:Title>Use of Tungsten Material for the ITER Divertor, Plenary Talk</b:Title>
    <b:Year>2015</b:Year>
    <b:Publisher>ICFRM 17</b:Publisher>
    <b:City>Jülich</b:City>
    <b:Author>
      <b:Author>
        <b:NameList>
          <b:Person>
            <b:Last>Hirai</b:Last>
            <b:First>T.</b:First>
          </b:Person>
          <b:Person>
            <b:Last>Panayotis</b:Last>
            <b:First>S.</b:First>
          </b:Person>
          <b:Person>
            <b:Last>Barabash</b:Last>
            <b:First>V.</b:First>
          </b:Person>
          <b:Person>
            <b:Last>Amzallag</b:Last>
            <b:First>C.</b:First>
          </b:Person>
          <b:Person>
            <b:Last>Escourbiac</b:Last>
            <b:First>F.</b:First>
          </b:Person>
          <b:Person>
            <b:Last>Durocher</b:Last>
            <b:First>A.</b:First>
          </b:Person>
          <b:Person>
            <b:Last>Merola</b:Last>
            <b:First>M.</b:First>
          </b:Person>
          <b:Person>
            <b:Last>Linke</b:Last>
            <b:First>J.</b:First>
          </b:Person>
          <b:Person>
            <b:Last>Loewenhoff</b:Last>
            <b:First>Th.</b:First>
          </b:Person>
          <b:Person>
            <b:Last>Pintsuk</b:Last>
            <b:First>G.</b:First>
          </b:Person>
          <b:Person>
            <b:Last>Wirtz</b:Last>
            <b:First>M.</b:First>
          </b:Person>
          <b:Person>
            <b:Last>Uytdenhouwen</b:Last>
            <b:First>I.</b:First>
          </b:Person>
        </b:NameList>
      </b:Author>
    </b:Author>
    <b:RefOrder>16</b:RefOrder>
  </b:Source>
  <b:Source>
    <b:Tag>Akt15</b:Tag>
    <b:SourceType>Report</b:SourceType>
    <b:Guid>{01F103F3-F5C7-4D82-8799-6D0DDB6128C9}</b:Guid>
    <b:Title>Status Report on Development of Rules for Creep-Fatigue (KIT) MAT-1.3.2-T3-D1</b:Title>
    <b:Year>2015</b:Year>
    <b:Author>
      <b:Author>
        <b:NameList>
          <b:Person>
            <b:Last>Aktaa</b:Last>
            <b:First>J.</b:First>
          </b:Person>
        </b:NameList>
      </b:Author>
    </b:Author>
    <b:RefOrder>18</b:RefOrder>
  </b:Source>
  <b:Source>
    <b:Tag>CEA10</b:Tag>
    <b:SourceType>Report</b:SourceType>
    <b:Guid>{92A47314-F912-431D-B1E6-CB63A16AE118}</b:Guid>
    <b:Author>
      <b:Author>
        <b:Corporate>CEA</b:Corporate>
      </b:Author>
    </b:Author>
    <b:Title>Appendix A - Material Design Limit Data: A3.19AS Eurofer TBM Steel</b:Title>
    <b:Year>2010</b:Year>
    <b:RefOrder>6</b:RefOrder>
  </b:Source>
  <b:Source>
    <b:Tag>Akt06</b:Tag>
    <b:SourceType>JournalArticle</b:SourceType>
    <b:Guid>{6AED7027-8C57-45F0-A3E5-F22749889938}</b:Guid>
    <b:Title>High temperature deformation and damage behavior of RAFM steels under low cycle fatigue loading: Experiments and modeling</b:Title>
    <b:Year>2006</b:Year>
    <b:JournalName>Fusion engineering and Design</b:JournalName>
    <b:Pages>2221-2231</b:Pages>
    <b:Volume>81</b:Volume>
    <b:Author>
      <b:Author>
        <b:NameList>
          <b:Person>
            <b:Last>Aktaa</b:Last>
            <b:First>J.</b:First>
          </b:Person>
          <b:Person>
            <b:Last>Schmitt</b:Last>
            <b:First>R.</b:First>
          </b:Person>
        </b:NameList>
      </b:Author>
    </b:Author>
    <b:RefOrder>5</b:RefOrder>
  </b:Source>
  <b:Source>
    <b:Tag>Akt16</b:Tag>
    <b:SourceType>Report</b:SourceType>
    <b:Guid>{A89855FD-DB5D-4EC8-85DA-BE902349F4F2}</b:Guid>
    <b:Title>Final Report on Deliverable Creep-Fatigue Rules for EUROFER, MAT-1.3.1-T006-D001</b:Title>
    <b:Year>2016</b:Year>
    <b:Author>
      <b:Author>
        <b:NameList>
          <b:Person>
            <b:Last>Aktaa</b:Last>
            <b:First>J.</b:First>
          </b:Person>
        </b:NameList>
      </b:Author>
    </b:Author>
    <b:RefOrder>19</b:RefOrder>
  </b:Source>
  <b:Source>
    <b:Tag>Mah15</b:Tag>
    <b:SourceType>JournalArticle</b:SourceType>
    <b:Guid>{89AE5FE9-841C-41CB-A407-8AAD49D85A65}</b:Guid>
    <b:Title>ANSYS creep-fatigue assessment tool for EUROFER97 components</b:Title>
    <b:Year>2016</b:Year>
    <b:JournalName>Nuclear Materials &amp; Energy</b:JournalName>
    <b:Author>
      <b:Author>
        <b:NameList>
          <b:Person>
            <b:Last>Mahler</b:Last>
            <b:First>M.</b:First>
          </b:Person>
          <b:Person>
            <b:Last>Özkan</b:Last>
            <b:First>F.</b:First>
          </b:Person>
          <b:Person>
            <b:Last>Aktaa</b:Last>
            <b:First>J.</b:First>
          </b:Person>
        </b:NameList>
      </b:Author>
    </b:Author>
    <b:Pages>535-538</b:Pages>
    <b:Volume>9</b:Volume>
    <b:RefOrder>4</b:RefOrder>
  </b:Source>
</b:Sources>
</file>

<file path=customXml/itemProps1.xml><?xml version="1.0" encoding="utf-8"?>
<ds:datastoreItem xmlns:ds="http://schemas.openxmlformats.org/officeDocument/2006/customXml" ds:itemID="{323C1B29-794D-4F05-A12B-7E2E5004B9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7655</Words>
  <Characters>43634</Characters>
  <Application>Microsoft Office Word</Application>
  <DocSecurity>0</DocSecurity>
  <Lines>363</Lines>
  <Paragraphs>102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51187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Franke</dc:creator>
  <cp:lastModifiedBy>Mahler, Michael</cp:lastModifiedBy>
  <cp:revision>9</cp:revision>
  <cp:lastPrinted>2017-01-09T10:08:00Z</cp:lastPrinted>
  <dcterms:created xsi:type="dcterms:W3CDTF">2017-01-09T06:11:00Z</dcterms:created>
  <dcterms:modified xsi:type="dcterms:W3CDTF">2017-01-09T10:10:00Z</dcterms:modified>
</cp:coreProperties>
</file>