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152        .169       .42              .0/19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11111111.1111111.11100000.0000000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     00101010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Rede: 152.169.160.0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Broadcast: 152.169.63.255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Número do dispositivo: 0.0.10.0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Número de dispositivos: 2^32-19 ---&gt; 8192-2 -----&gt; 8190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Número de endereço: 2^32-19 ----&gt; 8192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