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Observability RNCP -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Faut-il le faire directement sur Grafana Cloud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Non. Le dashboard doit rester versionne dans le depot pour etre rejouable, auditable et presentable en soutenance. Grafana Cloud peut ensuite servir d’environnement de demonstration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local, Docker Compose provisionne automatiquement le datasource Prometheus et le dashboard depuis go/infra/grafana.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Grafana Cloud, importer le JSON go/infra/grafana/dashboards/streampulse.json.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Creer un datasource Prometheus compatible avec les metriques StreamPulse.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Reprendre les regles de go/infra/prometheus/alerts.yml comme base pour les alert rules Grafana Cloud.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Cette approche evite les clics non traces dans l’interface Cloud et permet de montrer au jury que l’observabilite fait partie du projet.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Collecte de production sur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Background Worker Render n’est pas necessaire. Le Web Service API exporte directement les metriques et les traces en OTLP vers Grafana Cloud, tandis que les logs partent directement vers Loki. /metrics reste disponible pour la stack Prometheus locale.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&gt; Web Service API &gt; 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configurer les valeurs donnees par la tuile de connexion OpenTelemetry de Grafana Cloud 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OTEL_EXPORTER_OTLP_ENDPOINT : endpoint OTLP se terminant normalement par /otlp 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OTEL_EXPORTER_OTLP_PROTOCOL=http/protobuf 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OTEL_EXPORTER_OTLP_HEADERS : en-tete Authorization fourni par Grafana 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OTEL_DEPLOYMENT_ENVIRONMENT=production 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OTEL_SERVICE_NAMESPACE=streampulse (ou le namespace retenu).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token associe a l’en-tete OTLP doit avoir les scopes metrics:write et traces:write. OTEL_METRICS_ENABLED vaut automatiquement true lorsque APP_ENV=production; il peut etre fixe explicitement a true sur Render pour rendre l’intention visible.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L’API exporte les metriques toutes les 15 secondes avec les labels service="streampulse-api" et env="production". Le job de deploiement attend un cycle d’export et execute scripts/prove-observability.sh. Il echoue si l’un des trois constats manque : metrique HTTP StreamPulse, log Loki de production, trace Tempo de production. L’artefact conserve uniquement les labels, timestamps et identifiants de trace, jamais le contenu des logs.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GitHub requises pour la lecture de preuve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GRAFANA_PROMETHEUS_QUERY_URL (base terminee par /api/prom) 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GRAFANA_LOKI_QUERY_URL 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GRAFANA_TEMPO_QUERY_URL (base terminee par /tempo).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 GitHub requis : les couples username/token de lecture GRAFANA_PROMETHEUS_*, GRAFANA_LOKI_* et GRAFANA_TEMPO_* utilises par le workflow. Ils peuvent provenir d’une seule Access Policy Grafana Cloud avec les scopes de lecture adaptes.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 livre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: StreamPulse - RNCP Observability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Fichier source 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go/infra/grafana/dashboards/streampulse.json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Panels metier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users : streampulse_online_users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streams : streampulse_active_streams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listeners : sum(streampulse_listeners_per_stream)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 starts - last hour : increase(streampulse_stream_start_total[1h])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Listeners by stream : streampulse_listeners_per_stream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 and active streams over time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Panels audio reels 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ingest bitrate : octets recus sur la route d’ingestion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egress bitrate : octets remis aux auditeurs HTTP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Dropped audio chunks : backpressure des clients lents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audio publishers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audio bitrate by stream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health : chunks livres et abandonnes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Panels techniques 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latency p50 / p95 / p99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5xx error rate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per second by status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5xx errors and disconnects per minute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Slowest API routes p95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Metriques exposees par l’API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L’API expose les metriques Prometheus sur /metrics, protege par bearer token si METRICS_BEARER_TOKEN ou METRICS_BEARER_TOKEN_FILE est configure. En production, les memes mesures sont aussi envoyees directement en OTLP a Grafana Cloud, sans service Alloy payant.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streampulse_online_users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Gauge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Utilisateurs uniques actuellement connectes a un stream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streampulse_active_streams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Gauge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Streams live en cours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streampulse_listeners_per_stream{stream_id}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Gauge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Listeners actifs par stream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streampulse_stream_start_total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total de streams demarres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streampulse_listener_disconnect_total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total de deconnexions listeners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streampulse_audio_ingest_bytes_total{stream_id}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Octets effectivement recus du diffuseur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streampulse_audio_egress_bytes_total{stream_id}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Octets effectivement ecrits dans les reponses HTTP auditeurs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streampulse_audio_chunks_total{stream_id,direction}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Chunks audio traites en entree/sortie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streampulse_audio_dropped_chunks_total{stream_id}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Chunks abandonnes pour clients lents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streampulse_audio_broadcasters{stream_id}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Gauge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Sources audio reellement connectees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streampulse_audio_chunk_size_bytes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Taille des chunks recus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streampulse_audio_listener_session_duration_seconds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Duree des connexions audio auditeur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streampulse_audio_broadcaster_session_duration_seconds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Duree des connexions d’ingestion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streampulse_api_request_duration_seconds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Latence HTTP, debit et erreurs par route/methode/status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Alerting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alertes locales sont definies dans 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go/infra/prometheus/alerts.yml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Regles livrees 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StreamPulseHigh5xxRate : taux 5xx &gt; 5% pendant 5 minutes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StreamPulseHighLatencyP95 : latence p95 &gt; 500 ms pendant 5 minutes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StreamPulseDisconnectSpike : plus de 20 deconnexions listeners par minute pendant 5 minutes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StreamPulseAudioDrops : plus de 1 % de chunks audio abandonnes pendant 2 minutes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StreamPulsePublisherWithoutListeners : source connectee sans auditeur pendant 10 minutes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Ces seuils sont volontairement simples pour la soutenance. Ils montrent les risques principaux : indisponibilite API, degradation de performance et rupture d’experience d’ecoute.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Verification locale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Demarrer la stack 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Verifier les cibles Prometheus 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9090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/-/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Grafana 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: http://localhost:3000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: dossier StreamPulse, dashboard StreamPulse - RNCP Observability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Verifier les alertes Prometheus 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http://localhost:9090/alerts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Requetes PromQL utiles pour la soutenance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Taux d’erreur 5xx 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sum(rate(streampulse_api_request_duration_seconds_count{status=~"5.."}[5m]))</w:t>
        <w:br w:type="textWrapping"/>
        <w:t xml:space="preserve">/</w:t>
        <w:br w:type="textWrapping"/>
        <w:t xml:space="preserve">clamp_min(sum(rate(streampulse_api_request_duration_seconds_count[5m])), 0.001)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Latence p95 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histogram_quantile(</w:t>
        <w:br w:type="textWrapping"/>
        <w:t xml:space="preserve">  0.95,</w:t>
        <w:br w:type="textWrapping"/>
        <w:t xml:space="preserve">  sum by (le) (rate(streampulse_api_request_duration_seconds_bucket[5m]))</w:t>
        <w:br w:type="textWrapping"/>
        <w:t xml:space="preserve">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Listeners totaux 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sum(streampulse_listeners_per_stream)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Deconnexions par minute 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rate(streampulse_listener_disconnect_total[5m]) * 60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f476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Arial" w:cs="Arial" w:eastAsia="Arial" w:hAnsi="Arial"/>
      <w:sz w:val="22"/>
      <w:szCs w:val="22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Arial" w:cs="Arial" w:eastAsia="Arial" w:hAnsi="Arial"/>
      <w:sz w:val="22"/>
      <w:szCs w:val="22"/>
    </w:rPr>
  </w:style>
  <w:style w:type="table" w:styleId="Table1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