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EB3E4" w14:textId="77777777" w:rsidR="00572EB7" w:rsidRDefault="00572EB7" w:rsidP="00572EB7">
      <w:pPr>
        <w:spacing w:line="300" w:lineRule="auto"/>
      </w:pPr>
      <w:r>
        <w:t>(1）信号周期的计算</w:t>
      </w:r>
    </w:p>
    <w:p w14:paraId="56EE758F" w14:textId="77777777" w:rsidR="00572EB7" w:rsidRDefault="00572EB7" w:rsidP="00572EB7">
      <w:pPr>
        <w:spacing w:line="300" w:lineRule="auto"/>
      </w:pPr>
      <w:r>
        <w:rPr>
          <w:rFonts w:hint="eastAsia"/>
        </w:rPr>
        <w:t>(</w:t>
      </w:r>
      <w:r>
        <w:t>2）信号的平移，反折和尺度变换运算</w:t>
      </w:r>
    </w:p>
    <w:p w14:paraId="32E5D43A" w14:textId="74FADC9D" w:rsidR="00572EB7" w:rsidRDefault="00572EB7" w:rsidP="00572EB7">
      <w:pPr>
        <w:spacing w:line="300" w:lineRule="auto"/>
      </w:pPr>
      <w:r>
        <w:t>(3）</w:t>
      </w:r>
      <w:r w:rsidRPr="005F6BC5">
        <w:rPr>
          <w:highlight w:val="yellow"/>
        </w:rPr>
        <w:t>单位冲激信号（重点中的重点），</w:t>
      </w:r>
      <w:r>
        <w:t>包括它的筛选性质，与其他信号的积分，它作为系统的激励时对应的零状态响应等</w:t>
      </w:r>
    </w:p>
    <w:p w14:paraId="6FF8860B" w14:textId="77777777" w:rsidR="00572EB7" w:rsidRDefault="00572EB7" w:rsidP="00572EB7">
      <w:pPr>
        <w:spacing w:line="300" w:lineRule="auto"/>
      </w:pPr>
      <w:r>
        <w:t>(4）对</w:t>
      </w:r>
      <w:r w:rsidRPr="005F6BC5">
        <w:rPr>
          <w:highlight w:val="yellow"/>
        </w:rPr>
        <w:t>线性和时不变的系统的理解</w:t>
      </w:r>
      <w:r>
        <w:t>，尤其在</w:t>
      </w:r>
      <w:r w:rsidRPr="005F6BC5">
        <w:rPr>
          <w:highlight w:val="yellow"/>
        </w:rPr>
        <w:t>动态系统</w:t>
      </w:r>
      <w:r>
        <w:t>的</w:t>
      </w:r>
      <w:proofErr w:type="gramStart"/>
      <w:r>
        <w:t>完全响应</w:t>
      </w:r>
      <w:proofErr w:type="gramEnd"/>
      <w:r>
        <w:t>中的零状态响应和零输入响应的线性的内涵</w:t>
      </w:r>
    </w:p>
    <w:p w14:paraId="7ADABD1E" w14:textId="77777777" w:rsidR="00572EB7" w:rsidRDefault="00572EB7" w:rsidP="00572EB7">
      <w:pPr>
        <w:spacing w:line="300" w:lineRule="auto"/>
      </w:pPr>
      <w:r>
        <w:t>(5）</w:t>
      </w:r>
      <w:r w:rsidRPr="005F6BC5">
        <w:rPr>
          <w:highlight w:val="yellow"/>
        </w:rPr>
        <w:t>卷积运算</w:t>
      </w:r>
      <w:r>
        <w:t>的</w:t>
      </w:r>
      <w:r w:rsidRPr="005F6BC5">
        <w:rPr>
          <w:highlight w:val="green"/>
        </w:rPr>
        <w:t>公式法和图解法</w:t>
      </w:r>
      <w:r>
        <w:t>(6）能利用</w:t>
      </w:r>
      <w:r w:rsidRPr="005F6BC5">
        <w:rPr>
          <w:highlight w:val="yellow"/>
        </w:rPr>
        <w:t>奇异函数平衡法</w:t>
      </w:r>
      <w:r>
        <w:t>从0﹣时的数值来推导0＋时的数值</w:t>
      </w:r>
    </w:p>
    <w:p w14:paraId="74FE5F6B" w14:textId="77777777" w:rsidR="00572EB7" w:rsidRDefault="00572EB7" w:rsidP="00572EB7">
      <w:pPr>
        <w:spacing w:line="300" w:lineRule="auto"/>
      </w:pPr>
      <w:r>
        <w:t>(6）常见信号的傅里叶变换，如冲激信号，</w:t>
      </w:r>
      <w:proofErr w:type="gramStart"/>
      <w:r>
        <w:t>阶跃信号</w:t>
      </w:r>
      <w:proofErr w:type="gramEnd"/>
      <w:r>
        <w:t>，指数信号，门函数，正余弦信号等。（上课时强调过无数遍的）</w:t>
      </w:r>
    </w:p>
    <w:p w14:paraId="5D9F73CC" w14:textId="6CEEADDB" w:rsidR="00572EB7" w:rsidRDefault="00572EB7" w:rsidP="00572EB7">
      <w:pPr>
        <w:spacing w:line="300" w:lineRule="auto"/>
      </w:pPr>
      <w:r>
        <w:rPr>
          <w:rFonts w:hint="eastAsia"/>
        </w:rPr>
        <w:t>(</w:t>
      </w:r>
      <w:r>
        <w:t>7）傅里叶级数的三角形式（两种）和</w:t>
      </w:r>
      <w:proofErr w:type="gramStart"/>
      <w:r>
        <w:t>复指数</w:t>
      </w:r>
      <w:proofErr w:type="gramEnd"/>
      <w:r>
        <w:t>形式以及会画单边谱和双边谱。</w:t>
      </w:r>
    </w:p>
    <w:p w14:paraId="6913B82A" w14:textId="77777777" w:rsidR="00572EB7" w:rsidRDefault="00572EB7" w:rsidP="00572EB7">
      <w:pPr>
        <w:spacing w:line="300" w:lineRule="auto"/>
      </w:pPr>
      <w:r>
        <w:t>(8）傅里叶变换的几大性质：线性，时移，频移，对称性，卷积定理等</w:t>
      </w:r>
    </w:p>
    <w:p w14:paraId="348D0BEF" w14:textId="77777777" w:rsidR="00572EB7" w:rsidRDefault="00572EB7" w:rsidP="00572EB7">
      <w:pPr>
        <w:spacing w:line="300" w:lineRule="auto"/>
      </w:pPr>
      <w:r>
        <w:t>(9)Nyquist采样定理</w:t>
      </w:r>
    </w:p>
    <w:p w14:paraId="220FA026" w14:textId="77777777" w:rsidR="00572EB7" w:rsidRDefault="00572EB7" w:rsidP="00572EB7">
      <w:pPr>
        <w:spacing w:line="300" w:lineRule="auto"/>
      </w:pPr>
      <w:r>
        <w:t>(10）无失真系统的时域里的单位冲激响应和频域里的频率响应函数</w:t>
      </w:r>
    </w:p>
    <w:p w14:paraId="694A922B" w14:textId="77777777" w:rsidR="00572EB7" w:rsidRDefault="00572EB7" w:rsidP="00572EB7">
      <w:pPr>
        <w:spacing w:line="300" w:lineRule="auto"/>
      </w:pPr>
      <w:r>
        <w:t>(11）奇偶函数，奇</w:t>
      </w:r>
      <w:proofErr w:type="gramStart"/>
      <w:r>
        <w:t>谐</w:t>
      </w:r>
      <w:proofErr w:type="gramEnd"/>
      <w:r>
        <w:t>，偶</w:t>
      </w:r>
      <w:proofErr w:type="gramStart"/>
      <w:r>
        <w:t>谐</w:t>
      </w:r>
      <w:proofErr w:type="gramEnd"/>
      <w:r>
        <w:t>函数的傅里叶级数分解形式的特点(12）</w:t>
      </w:r>
      <w:proofErr w:type="gramStart"/>
      <w:r>
        <w:t>傅里叶</w:t>
      </w:r>
      <w:proofErr w:type="gramEnd"/>
      <w:r>
        <w:t>正反变换的定义式的理解</w:t>
      </w:r>
    </w:p>
    <w:p w14:paraId="6CD6609F" w14:textId="77777777" w:rsidR="00572EB7" w:rsidRDefault="00572EB7" w:rsidP="00572EB7">
      <w:pPr>
        <w:spacing w:line="300" w:lineRule="auto"/>
      </w:pPr>
      <w:r>
        <w:t>(13）常见信号的拉氏变换</w:t>
      </w:r>
    </w:p>
    <w:p w14:paraId="7745AE44" w14:textId="77777777" w:rsidR="00572EB7" w:rsidRDefault="00572EB7" w:rsidP="00572EB7">
      <w:pPr>
        <w:spacing w:line="300" w:lineRule="auto"/>
      </w:pPr>
      <w:r>
        <w:t>(14）</w:t>
      </w:r>
      <w:r w:rsidRPr="00C44E69">
        <w:rPr>
          <w:highlight w:val="yellow"/>
        </w:rPr>
        <w:t>拉氏变换的线性，平移，复频移，尺度变换，时域微分，初值和终值定理，卷积定理</w:t>
      </w:r>
    </w:p>
    <w:p w14:paraId="473B664E" w14:textId="77777777" w:rsidR="00572EB7" w:rsidRDefault="00572EB7" w:rsidP="00572EB7">
      <w:pPr>
        <w:spacing w:line="300" w:lineRule="auto"/>
      </w:pPr>
      <w:r>
        <w:t>(15）部分分式分解结合拉氏变换的性质</w:t>
      </w:r>
      <w:proofErr w:type="gramStart"/>
      <w:r>
        <w:t>来求拉氏</w:t>
      </w:r>
      <w:proofErr w:type="gramEnd"/>
      <w:r>
        <w:t>逆变换</w:t>
      </w:r>
    </w:p>
    <w:p w14:paraId="4CD0A510" w14:textId="77777777" w:rsidR="00572EB7" w:rsidRDefault="00572EB7" w:rsidP="00572EB7">
      <w:pPr>
        <w:spacing w:line="300" w:lineRule="auto"/>
      </w:pPr>
      <w:r>
        <w:t>(16）系统稳定性的判别（时域里稳定性的定义以及时域和s域的判别定理均要求掌握，即定义定理本身要非常非常熟悉，还要会用他们来做题）</w:t>
      </w:r>
    </w:p>
    <w:p w14:paraId="0D803F6F" w14:textId="77777777" w:rsidR="00572EB7" w:rsidRDefault="00572EB7" w:rsidP="00572EB7">
      <w:pPr>
        <w:spacing w:line="300" w:lineRule="auto"/>
      </w:pPr>
      <w:r>
        <w:t>(17）会从微分方程，时域里的框图以及时域里的电路图来求系统的完全响应（要求时域分析和</w:t>
      </w:r>
      <w:proofErr w:type="gramStart"/>
      <w:r>
        <w:t>复频域分析</w:t>
      </w:r>
      <w:proofErr w:type="gramEnd"/>
      <w:r>
        <w:t>均掌握）。几大考点：从电路</w:t>
      </w:r>
      <w:proofErr w:type="gramStart"/>
      <w:r>
        <w:t>图列写系统</w:t>
      </w:r>
      <w:proofErr w:type="gramEnd"/>
      <w:r>
        <w:t>的微分方程，从微分方程以及给出的初始条件变换出s 域的代数方程，从电路图变换出s 域的电路模型等</w:t>
      </w:r>
    </w:p>
    <w:p w14:paraId="18CB4077" w14:textId="77777777" w:rsidR="00572EB7" w:rsidRDefault="00572EB7" w:rsidP="00572EB7">
      <w:pPr>
        <w:spacing w:line="300" w:lineRule="auto"/>
      </w:pPr>
      <w:r>
        <w:t>(18）熟悉电容和电感在时域中的电压，电流之间关系的微分方程</w:t>
      </w:r>
    </w:p>
    <w:p w14:paraId="46AB923D" w14:textId="77777777" w:rsidR="00572EB7" w:rsidRDefault="00572EB7" w:rsidP="00572EB7">
      <w:pPr>
        <w:spacing w:line="300" w:lineRule="auto"/>
      </w:pPr>
      <w:r>
        <w:t>(19）系统的单位冲激响应和单位阶跃响应之间的关系，并会从其中一个计算出另一个(20）求解微分方程时方程右边出现奇异函数时方程解的三种情况(m&gt;</w:t>
      </w:r>
      <w:proofErr w:type="spellStart"/>
      <w:r>
        <w:t>n,m</w:t>
      </w:r>
      <w:proofErr w:type="spellEnd"/>
      <w:r>
        <w:t>=</w:t>
      </w:r>
      <w:proofErr w:type="spellStart"/>
      <w:r>
        <w:t>n,m</w:t>
      </w:r>
      <w:proofErr w:type="spellEnd"/>
      <w:r>
        <w:t>&lt;n)</w:t>
      </w:r>
    </w:p>
    <w:p w14:paraId="05EBE647" w14:textId="77777777" w:rsidR="00572EB7" w:rsidRDefault="00572EB7" w:rsidP="00572EB7">
      <w:pPr>
        <w:spacing w:line="300" w:lineRule="auto"/>
      </w:pPr>
      <w:r>
        <w:t>(21）时域分析中会利用题目给出的条件（0﹣或0+）来求解 强迫响应，自由响应，零输入响应，零状态响应以及暂态响应，稳态响应。</w:t>
      </w:r>
    </w:p>
    <w:p w14:paraId="04822AF5" w14:textId="77777777" w:rsidR="00572EB7" w:rsidRDefault="00572EB7" w:rsidP="00572EB7">
      <w:pPr>
        <w:spacing w:line="300" w:lineRule="auto"/>
      </w:pPr>
      <w:r>
        <w:t>(22）计算周期信号的功率</w:t>
      </w:r>
    </w:p>
    <w:p w14:paraId="532980CC" w14:textId="634BC4EF" w:rsidR="000B4073" w:rsidRDefault="00572EB7" w:rsidP="00572EB7">
      <w:pPr>
        <w:spacing w:line="300" w:lineRule="auto"/>
      </w:pPr>
      <w:r>
        <w:rPr>
          <w:rFonts w:hint="eastAsia"/>
        </w:rPr>
        <w:t>选择题</w:t>
      </w:r>
      <w:r>
        <w:t>12分6小题，填空题24分12小题，作图题6分，简答题12分，剩下四大解答题46分，</w:t>
      </w:r>
      <w:r w:rsidRPr="00F948E4">
        <w:rPr>
          <w:highlight w:val="yellow"/>
        </w:rPr>
        <w:t>其中有道电路题要求同时用时域分析和s域分析两种方法来求解</w:t>
      </w:r>
      <w:r>
        <w:t>，有道画频谱图，有道LTI动态系统的零输入响应和零状态响应的线性分析，最后一道题是我最后两次线上课的原题。</w:t>
      </w:r>
    </w:p>
    <w:p w14:paraId="31D0AAC2" w14:textId="77777777" w:rsidR="00AE7DEE" w:rsidRDefault="00AE7DEE" w:rsidP="00572EB7">
      <w:pPr>
        <w:spacing w:line="300" w:lineRule="auto"/>
      </w:pPr>
    </w:p>
    <w:p w14:paraId="0E554978" w14:textId="77777777" w:rsidR="00B43EC3" w:rsidRDefault="00B43EC3" w:rsidP="0000189F">
      <w:pPr>
        <w:pStyle w:val="a7"/>
        <w:spacing w:line="300" w:lineRule="auto"/>
        <w:ind w:leftChars="10" w:left="21" w:firstLineChars="0" w:firstLine="0"/>
      </w:pPr>
    </w:p>
    <w:p w14:paraId="3155505C" w14:textId="77777777" w:rsidR="00B43EC3" w:rsidRDefault="00B43EC3" w:rsidP="0000189F">
      <w:pPr>
        <w:pStyle w:val="a7"/>
        <w:spacing w:line="300" w:lineRule="auto"/>
        <w:ind w:leftChars="10" w:left="21" w:firstLineChars="0" w:firstLine="0"/>
      </w:pPr>
    </w:p>
    <w:p w14:paraId="4E9D730C" w14:textId="77777777" w:rsidR="00B43EC3" w:rsidRDefault="00B43EC3" w:rsidP="0000189F">
      <w:pPr>
        <w:pStyle w:val="a7"/>
        <w:spacing w:line="300" w:lineRule="auto"/>
        <w:ind w:leftChars="10" w:left="21" w:firstLineChars="0" w:firstLine="0"/>
      </w:pPr>
    </w:p>
    <w:p w14:paraId="62573AC4" w14:textId="77777777" w:rsidR="00B43EC3" w:rsidRDefault="00B43EC3" w:rsidP="0000189F">
      <w:pPr>
        <w:pStyle w:val="a7"/>
        <w:spacing w:line="300" w:lineRule="auto"/>
        <w:ind w:leftChars="10" w:left="21" w:firstLineChars="0" w:firstLine="0"/>
      </w:pPr>
    </w:p>
    <w:p w14:paraId="037BAB21" w14:textId="0953790A" w:rsidR="00AE7DEE" w:rsidRDefault="0000189F" w:rsidP="0000189F">
      <w:pPr>
        <w:pStyle w:val="a7"/>
        <w:spacing w:line="300" w:lineRule="auto"/>
        <w:ind w:leftChars="10" w:left="21" w:firstLineChars="0" w:firstLine="0"/>
      </w:pPr>
      <w:r>
        <w:t>@大家把卷积的运算，</w:t>
      </w:r>
      <w:r w:rsidRPr="002A569A">
        <w:rPr>
          <w:highlight w:val="green"/>
        </w:rPr>
        <w:t>完备正交函数集</w:t>
      </w:r>
      <w:r>
        <w:t>的概念，</w:t>
      </w:r>
      <w:r w:rsidRPr="002A569A">
        <w:rPr>
          <w:highlight w:val="green"/>
        </w:rPr>
        <w:t>全通系统的</w:t>
      </w:r>
      <w:r>
        <w:t>特点，</w:t>
      </w:r>
      <w:proofErr w:type="spellStart"/>
      <w:r w:rsidRPr="002A569A">
        <w:rPr>
          <w:highlight w:val="yellow"/>
        </w:rPr>
        <w:t>sa</w:t>
      </w:r>
      <w:proofErr w:type="spellEnd"/>
      <w:r w:rsidRPr="002A569A">
        <w:rPr>
          <w:highlight w:val="yellow"/>
        </w:rPr>
        <w:t>函数的最低</w:t>
      </w:r>
      <w:r w:rsidRPr="002A569A">
        <w:rPr>
          <w:highlight w:val="green"/>
        </w:rPr>
        <w:t>抽样频率</w:t>
      </w:r>
      <w:r w:rsidRPr="002A569A">
        <w:rPr>
          <w:highlight w:val="yellow"/>
        </w:rPr>
        <w:t>（角频率</w:t>
      </w:r>
      <w:r>
        <w:t>），初值定理，终值定理，</w:t>
      </w:r>
      <w:proofErr w:type="gramStart"/>
      <w:r>
        <w:t>会求微分方程</w:t>
      </w:r>
      <w:proofErr w:type="gramEnd"/>
      <w:r>
        <w:t>的自由响应，强迫响应，零状态响应和零输入响应，</w:t>
      </w:r>
      <w:r w:rsidRPr="00081BB3">
        <w:rPr>
          <w:highlight w:val="red"/>
        </w:rPr>
        <w:t>拉氏逆变换</w:t>
      </w:r>
      <w:r>
        <w:t>，利用</w:t>
      </w:r>
      <w:r w:rsidRPr="002A569A">
        <w:rPr>
          <w:highlight w:val="green"/>
        </w:rPr>
        <w:t>奇异函数平衡法</w:t>
      </w:r>
      <w:r>
        <w:t>由0- 求0+时的系统状态。周期信号的傅立叶级数展开，信号的平移，反折和尺度变换（由f(</w:t>
      </w:r>
      <w:proofErr w:type="spellStart"/>
      <w:r>
        <w:t>at+b</w:t>
      </w:r>
      <w:proofErr w:type="spellEnd"/>
      <w:r>
        <w:t>)如何还原f(t), ）如何由0+时的系统初始条件分别用时域和</w:t>
      </w:r>
      <w:proofErr w:type="gramStart"/>
      <w:r>
        <w:t>复频域法</w:t>
      </w:r>
      <w:proofErr w:type="gramEnd"/>
      <w:r>
        <w:t>分析系统，不连续函数的表达式及求导</w:t>
      </w:r>
    </w:p>
    <w:p w14:paraId="11FC2E80" w14:textId="77777777" w:rsidR="0000189F" w:rsidRDefault="0000189F" w:rsidP="0000189F">
      <w:pPr>
        <w:pStyle w:val="a7"/>
        <w:spacing w:line="300" w:lineRule="auto"/>
        <w:ind w:leftChars="10" w:left="21" w:firstLineChars="0" w:firstLine="0"/>
      </w:pPr>
    </w:p>
    <w:p w14:paraId="2792B342" w14:textId="6F4990F6" w:rsidR="0000189F" w:rsidRPr="00AE7DEE" w:rsidRDefault="0000189F" w:rsidP="0000189F">
      <w:pPr>
        <w:pStyle w:val="a7"/>
        <w:spacing w:line="300" w:lineRule="auto"/>
        <w:ind w:leftChars="10" w:left="21" w:firstLineChars="0" w:firstLine="0"/>
      </w:pPr>
      <w:r>
        <w:t>还有</w:t>
      </w:r>
      <w:r w:rsidRPr="00081BB3">
        <w:rPr>
          <w:highlight w:val="red"/>
        </w:rPr>
        <w:t>常见信号的傅立叶变换，拉氏变换</w:t>
      </w:r>
      <w:r>
        <w:t>，以及这两大</w:t>
      </w:r>
      <w:r w:rsidRPr="00081BB3">
        <w:rPr>
          <w:highlight w:val="red"/>
        </w:rPr>
        <w:t>变换的常用性质</w:t>
      </w:r>
      <w:r>
        <w:t>。单位冲激响应的概念及其在系统分析中有何作用，</w:t>
      </w:r>
      <w:r w:rsidRPr="00081BB3">
        <w:rPr>
          <w:highlight w:val="red"/>
        </w:rPr>
        <w:t>拉氏变换相对傅立叶变换有何优势？</w:t>
      </w:r>
    </w:p>
    <w:sectPr w:rsidR="0000189F" w:rsidRPr="00AE7D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4E42C7" w14:textId="77777777" w:rsidR="00477E04" w:rsidRDefault="00477E04" w:rsidP="00572EB7">
      <w:r>
        <w:separator/>
      </w:r>
    </w:p>
  </w:endnote>
  <w:endnote w:type="continuationSeparator" w:id="0">
    <w:p w14:paraId="53EAEA33" w14:textId="77777777" w:rsidR="00477E04" w:rsidRDefault="00477E04" w:rsidP="00572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673B23" w14:textId="77777777" w:rsidR="00477E04" w:rsidRDefault="00477E04" w:rsidP="00572EB7">
      <w:r>
        <w:separator/>
      </w:r>
    </w:p>
  </w:footnote>
  <w:footnote w:type="continuationSeparator" w:id="0">
    <w:p w14:paraId="36122D92" w14:textId="77777777" w:rsidR="00477E04" w:rsidRDefault="00477E04" w:rsidP="00572E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83D52"/>
    <w:multiLevelType w:val="hybridMultilevel"/>
    <w:tmpl w:val="0CF0CE0E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D74C23"/>
    <w:multiLevelType w:val="hybridMultilevel"/>
    <w:tmpl w:val="828EE6D2"/>
    <w:lvl w:ilvl="0" w:tplc="4230925C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12358E"/>
    <w:multiLevelType w:val="hybridMultilevel"/>
    <w:tmpl w:val="CE86851C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5D5231A"/>
    <w:multiLevelType w:val="hybridMultilevel"/>
    <w:tmpl w:val="B0146460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8610616">
    <w:abstractNumId w:val="1"/>
  </w:num>
  <w:num w:numId="2" w16cid:durableId="1229803617">
    <w:abstractNumId w:val="3"/>
  </w:num>
  <w:num w:numId="3" w16cid:durableId="97216138">
    <w:abstractNumId w:val="0"/>
  </w:num>
  <w:num w:numId="4" w16cid:durableId="1828548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83"/>
    <w:rsid w:val="0000189F"/>
    <w:rsid w:val="00081BB3"/>
    <w:rsid w:val="000B4073"/>
    <w:rsid w:val="0028540D"/>
    <w:rsid w:val="002A569A"/>
    <w:rsid w:val="002D5913"/>
    <w:rsid w:val="003D5983"/>
    <w:rsid w:val="00477E04"/>
    <w:rsid w:val="004B31F5"/>
    <w:rsid w:val="00572EB7"/>
    <w:rsid w:val="005F6BC5"/>
    <w:rsid w:val="00616C40"/>
    <w:rsid w:val="00676A56"/>
    <w:rsid w:val="006833A8"/>
    <w:rsid w:val="006B596C"/>
    <w:rsid w:val="00752FCF"/>
    <w:rsid w:val="007C0832"/>
    <w:rsid w:val="009A6EE3"/>
    <w:rsid w:val="00A07658"/>
    <w:rsid w:val="00A13AF6"/>
    <w:rsid w:val="00A52D69"/>
    <w:rsid w:val="00A653F4"/>
    <w:rsid w:val="00AE7DEE"/>
    <w:rsid w:val="00B43EC3"/>
    <w:rsid w:val="00B56E4B"/>
    <w:rsid w:val="00B57D01"/>
    <w:rsid w:val="00C44E69"/>
    <w:rsid w:val="00D676ED"/>
    <w:rsid w:val="00ED47BA"/>
    <w:rsid w:val="00F66731"/>
    <w:rsid w:val="00F948E4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EF3A4"/>
  <w15:chartTrackingRefBased/>
  <w15:docId w15:val="{74A1CF28-AA40-4D01-AE7B-9AA213F5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2E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2EB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2E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2EB7"/>
    <w:rPr>
      <w:sz w:val="18"/>
      <w:szCs w:val="18"/>
    </w:rPr>
  </w:style>
  <w:style w:type="paragraph" w:styleId="a7">
    <w:name w:val="List Paragraph"/>
    <w:basedOn w:val="a"/>
    <w:uiPriority w:val="34"/>
    <w:qFormat/>
    <w:rsid w:val="00AE7DE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6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w</dc:creator>
  <cp:keywords/>
  <dc:description/>
  <cp:lastModifiedBy>x w</cp:lastModifiedBy>
  <cp:revision>5</cp:revision>
  <dcterms:created xsi:type="dcterms:W3CDTF">2024-06-21T14:58:00Z</dcterms:created>
  <dcterms:modified xsi:type="dcterms:W3CDTF">2024-06-23T17:59:00Z</dcterms:modified>
</cp:coreProperties>
</file>