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Y="2290"/>
        <w:tblW w:w="7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3"/>
        <w:gridCol w:w="1173"/>
        <w:gridCol w:w="1173"/>
        <w:gridCol w:w="1173"/>
      </w:tblGrid>
      <w:tr w14:paraId="533A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8" w:hRule="atLeast"/>
        </w:trPr>
        <w:tc>
          <w:tcPr>
            <w:tcW w:w="1173" w:type="dxa"/>
          </w:tcPr>
          <w:p w14:paraId="45FA4F61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173" w:type="dxa"/>
          </w:tcPr>
          <w:p w14:paraId="0BD282DF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星期一</w:t>
            </w:r>
          </w:p>
        </w:tc>
        <w:tc>
          <w:tcPr>
            <w:tcW w:w="1173" w:type="dxa"/>
          </w:tcPr>
          <w:p w14:paraId="559CEE9A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星期二</w:t>
            </w:r>
          </w:p>
        </w:tc>
        <w:tc>
          <w:tcPr>
            <w:tcW w:w="1173" w:type="dxa"/>
          </w:tcPr>
          <w:p w14:paraId="24A90AE2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星期三</w:t>
            </w:r>
          </w:p>
        </w:tc>
        <w:tc>
          <w:tcPr>
            <w:tcW w:w="1173" w:type="dxa"/>
          </w:tcPr>
          <w:p w14:paraId="3F6E840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星期四</w:t>
            </w:r>
          </w:p>
        </w:tc>
        <w:tc>
          <w:tcPr>
            <w:tcW w:w="1173" w:type="dxa"/>
          </w:tcPr>
          <w:p w14:paraId="1C6A74FC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星期五</w:t>
            </w:r>
          </w:p>
        </w:tc>
      </w:tr>
      <w:tr w14:paraId="7949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</w:trPr>
        <w:tc>
          <w:tcPr>
            <w:tcW w:w="1173" w:type="dxa"/>
          </w:tcPr>
          <w:p w14:paraId="1A5BD459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上午</w:t>
            </w:r>
          </w:p>
        </w:tc>
        <w:tc>
          <w:tcPr>
            <w:tcW w:w="1173" w:type="dxa"/>
          </w:tcPr>
          <w:p w14:paraId="57541FB2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电路板焊接和调试</w:t>
            </w:r>
          </w:p>
          <w:p w14:paraId="7F42E09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</w:tcPr>
          <w:p w14:paraId="0B36B4B6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秒表设计------显示两位，从1到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/>
                <w:sz w:val="24"/>
                <w:szCs w:val="24"/>
              </w:rPr>
              <w:t>，用定时计数器实现定时，也可以倒计时。</w:t>
            </w:r>
          </w:p>
          <w:p w14:paraId="35532DBA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2E19E870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B45FCA8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具有倒计时功能的交通灯控制器设计</w:t>
            </w:r>
          </w:p>
          <w:p w14:paraId="2EC87D1D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</w:tcPr>
          <w:p w14:paraId="079AF05C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基于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/D</w:t>
            </w:r>
            <w:r>
              <w:rPr>
                <w:rFonts w:hint="eastAsia"/>
                <w:sz w:val="24"/>
                <w:szCs w:val="24"/>
              </w:rPr>
              <w:t>转换电路</w:t>
            </w:r>
            <w:r>
              <w:rPr>
                <w:rFonts w:hint="eastAsia"/>
                <w:sz w:val="24"/>
                <w:szCs w:val="24"/>
                <w:lang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简易数字电压表设计</w:t>
            </w:r>
          </w:p>
          <w:p w14:paraId="2B07C6C8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173" w:type="dxa"/>
            <w:vAlign w:val="top"/>
          </w:tcPr>
          <w:p w14:paraId="647A1C68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基于TLC5615的信号发生器设计</w:t>
            </w:r>
          </w:p>
          <w:p w14:paraId="77F5B232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7817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173" w:type="dxa"/>
          </w:tcPr>
          <w:p w14:paraId="649C37F5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173" w:type="dxa"/>
          </w:tcPr>
          <w:p w14:paraId="73286ABF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8CA7F3E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5B9C23AE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</w:tcPr>
          <w:p w14:paraId="0797A1CF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173" w:type="dxa"/>
            <w:vAlign w:val="top"/>
          </w:tcPr>
          <w:p w14:paraId="0C4A1D12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</w:tr>
      <w:tr w14:paraId="5413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9" w:hRule="atLeast"/>
        </w:trPr>
        <w:tc>
          <w:tcPr>
            <w:tcW w:w="1173" w:type="dxa"/>
          </w:tcPr>
          <w:p w14:paraId="1ACFD08D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下午</w:t>
            </w:r>
          </w:p>
        </w:tc>
        <w:tc>
          <w:tcPr>
            <w:tcW w:w="1173" w:type="dxa"/>
          </w:tcPr>
          <w:p w14:paraId="17FC75C4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电路板焊接和调试</w:t>
            </w:r>
            <w:r>
              <w:rPr>
                <w:rFonts w:hint="eastAsia"/>
                <w:sz w:val="24"/>
                <w:szCs w:val="24"/>
                <w:lang w:eastAsia="zh-CN"/>
              </w:rPr>
              <w:t>验收</w:t>
            </w:r>
          </w:p>
          <w:p w14:paraId="11EDE4F9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</w:tcPr>
          <w:p w14:paraId="6597ABE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秒表设计------显示两位，从1到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/>
                <w:sz w:val="24"/>
                <w:szCs w:val="24"/>
              </w:rPr>
              <w:t>，用定时计数器实现定时，也可以倒计时。</w:t>
            </w:r>
          </w:p>
          <w:p w14:paraId="2822F8E2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</w:t>
            </w:r>
          </w:p>
          <w:p w14:paraId="3068937B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  <w:lang w:eastAsia="zh-CN"/>
              </w:rPr>
              <w:t>及布置作业</w:t>
            </w:r>
          </w:p>
        </w:tc>
        <w:tc>
          <w:tcPr>
            <w:tcW w:w="1173" w:type="dxa"/>
          </w:tcPr>
          <w:p w14:paraId="1C59F20F">
            <w:pPr>
              <w:pStyle w:val="5"/>
              <w:ind w:firstLine="0" w:firstLine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具有倒计时功能的交通灯控制器设计</w:t>
            </w:r>
          </w:p>
          <w:p w14:paraId="3609A138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</w:tcPr>
          <w:p w14:paraId="0377FAA0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基于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/D</w:t>
            </w:r>
            <w:r>
              <w:rPr>
                <w:rFonts w:hint="eastAsia"/>
                <w:sz w:val="24"/>
                <w:szCs w:val="24"/>
              </w:rPr>
              <w:t>转换电路</w:t>
            </w:r>
            <w:r>
              <w:rPr>
                <w:rFonts w:hint="eastAsia"/>
                <w:sz w:val="24"/>
                <w:szCs w:val="24"/>
                <w:lang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简易数字电压表设计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--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</w:t>
            </w:r>
          </w:p>
          <w:p w14:paraId="1D72AAE6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及布置作业</w:t>
            </w:r>
          </w:p>
        </w:tc>
        <w:tc>
          <w:tcPr>
            <w:tcW w:w="1173" w:type="dxa"/>
            <w:vAlign w:val="top"/>
          </w:tcPr>
          <w:p w14:paraId="351F73A9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基于TLC5615的信号发生器设计</w:t>
            </w:r>
          </w:p>
          <w:p w14:paraId="5F15FC7B">
            <w:pPr>
              <w:pStyle w:val="5"/>
              <w:ind w:firstLine="0" w:firstLineChars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（1</w:t>
            </w:r>
            <w:r>
              <w:rPr>
                <w:rFonts w:hint="eastAsia"/>
                <w:sz w:val="24"/>
                <w:szCs w:val="24"/>
                <w:lang w:eastAsia="zh-CN"/>
              </w:rPr>
              <w:t>号楼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验收及布置作业</w:t>
            </w:r>
          </w:p>
          <w:p w14:paraId="6C60B773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</w:tr>
    </w:tbl>
    <w:p w14:paraId="6A55116C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第十</w:t>
      </w:r>
      <w:r>
        <w:rPr>
          <w:rFonts w:hint="eastAsia"/>
          <w:sz w:val="32"/>
          <w:szCs w:val="32"/>
          <w:lang w:eastAsia="zh-CN"/>
        </w:rPr>
        <w:t>八、十九</w:t>
      </w:r>
      <w:r>
        <w:rPr>
          <w:rFonts w:hint="eastAsia"/>
          <w:sz w:val="32"/>
          <w:szCs w:val="32"/>
        </w:rPr>
        <w:t>周单片机课程设计安排（</w:t>
      </w:r>
      <w:r>
        <w:rPr>
          <w:rFonts w:hint="eastAsia"/>
          <w:sz w:val="32"/>
          <w:szCs w:val="32"/>
          <w:lang w:val="en-US" w:eastAsia="zh-CN"/>
        </w:rPr>
        <w:t>245</w:t>
      </w:r>
      <w:r>
        <w:rPr>
          <w:rFonts w:hint="eastAsia"/>
          <w:sz w:val="32"/>
          <w:szCs w:val="32"/>
        </w:rPr>
        <w:t>08021班）</w:t>
      </w:r>
    </w:p>
    <w:p w14:paraId="2F037494">
      <w:pPr>
        <w:pStyle w:val="5"/>
        <w:ind w:left="360" w:firstLine="960" w:firstLineChars="3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     </w:t>
      </w:r>
      <w:r>
        <w:rPr>
          <w:rFonts w:hint="eastAsia"/>
          <w:sz w:val="28"/>
          <w:szCs w:val="28"/>
          <w:lang w:val="en-US" w:eastAsia="zh-CN"/>
        </w:rPr>
        <w:t>指导老师----徐慧</w:t>
      </w:r>
    </w:p>
    <w:p w14:paraId="1C968D6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第十</w:t>
      </w:r>
      <w:r>
        <w:rPr>
          <w:rFonts w:hint="eastAsia"/>
          <w:sz w:val="32"/>
          <w:szCs w:val="32"/>
          <w:lang w:eastAsia="zh-CN"/>
        </w:rPr>
        <w:t>八周任务安排</w:t>
      </w:r>
    </w:p>
    <w:p w14:paraId="7FE9C476">
      <w:pPr>
        <w:ind w:firstLine="1280" w:firstLineChars="400"/>
        <w:rPr>
          <w:rFonts w:hint="eastAsia"/>
          <w:sz w:val="32"/>
          <w:szCs w:val="32"/>
        </w:rPr>
      </w:pPr>
    </w:p>
    <w:p w14:paraId="3C7ACF7E">
      <w:pPr>
        <w:ind w:firstLine="1280" w:firstLineChars="400"/>
        <w:rPr>
          <w:rFonts w:hint="eastAsia"/>
          <w:sz w:val="32"/>
          <w:szCs w:val="32"/>
        </w:rPr>
      </w:pPr>
    </w:p>
    <w:p w14:paraId="1589DAF6">
      <w:pPr>
        <w:ind w:firstLine="1280" w:firstLineChars="400"/>
        <w:rPr>
          <w:rFonts w:hint="eastAsia"/>
          <w:sz w:val="32"/>
          <w:szCs w:val="32"/>
        </w:rPr>
      </w:pPr>
    </w:p>
    <w:p w14:paraId="7D6A5EB5">
      <w:pPr>
        <w:ind w:firstLine="1280" w:firstLineChars="400"/>
        <w:rPr>
          <w:rFonts w:hint="eastAsia"/>
          <w:sz w:val="32"/>
          <w:szCs w:val="32"/>
        </w:rPr>
      </w:pPr>
    </w:p>
    <w:p w14:paraId="7E30F607">
      <w:pPr>
        <w:ind w:firstLine="1280" w:firstLineChars="400"/>
        <w:rPr>
          <w:rFonts w:hint="eastAsia"/>
          <w:sz w:val="32"/>
          <w:szCs w:val="32"/>
        </w:rPr>
      </w:pPr>
    </w:p>
    <w:p w14:paraId="49ABD72F">
      <w:pPr>
        <w:ind w:firstLine="1280" w:firstLineChars="400"/>
        <w:rPr>
          <w:rFonts w:hint="eastAsia"/>
          <w:sz w:val="32"/>
          <w:szCs w:val="32"/>
        </w:rPr>
      </w:pPr>
    </w:p>
    <w:p w14:paraId="2EA29C45">
      <w:pPr>
        <w:ind w:firstLine="1280" w:firstLineChars="400"/>
        <w:rPr>
          <w:rFonts w:hint="eastAsia"/>
          <w:sz w:val="32"/>
          <w:szCs w:val="32"/>
        </w:rPr>
      </w:pPr>
    </w:p>
    <w:p w14:paraId="506F07CD">
      <w:pPr>
        <w:ind w:firstLine="1280" w:firstLineChars="400"/>
        <w:rPr>
          <w:rFonts w:hint="eastAsia"/>
          <w:sz w:val="32"/>
          <w:szCs w:val="32"/>
        </w:rPr>
      </w:pPr>
    </w:p>
    <w:p w14:paraId="47D563C6">
      <w:pPr>
        <w:ind w:firstLine="1280" w:firstLineChars="400"/>
        <w:rPr>
          <w:rFonts w:hint="eastAsia"/>
          <w:sz w:val="32"/>
          <w:szCs w:val="32"/>
        </w:rPr>
      </w:pPr>
    </w:p>
    <w:p w14:paraId="2FCB50F7">
      <w:pPr>
        <w:ind w:firstLine="1280" w:firstLineChars="400"/>
        <w:rPr>
          <w:rFonts w:hint="eastAsia"/>
          <w:sz w:val="32"/>
          <w:szCs w:val="32"/>
        </w:rPr>
      </w:pPr>
    </w:p>
    <w:p w14:paraId="103187B4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6AB1149E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78AA8EB1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61E6F5D9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2CAF2E23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p w14:paraId="0D24FB9A">
      <w:pPr>
        <w:pStyle w:val="5"/>
        <w:ind w:left="0" w:leftChars="0" w:firstLine="0" w:firstLineChars="0"/>
        <w:rPr>
          <w:rFonts w:hint="eastAsia"/>
          <w:sz w:val="32"/>
          <w:szCs w:val="32"/>
        </w:rPr>
      </w:pPr>
    </w:p>
    <w:tbl>
      <w:tblPr>
        <w:tblStyle w:val="3"/>
        <w:tblpPr w:leftFromText="180" w:rightFromText="180" w:vertAnchor="text" w:horzAnchor="page" w:tblpX="1936" w:tblpY="1527"/>
        <w:tblW w:w="7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310"/>
        <w:gridCol w:w="1333"/>
        <w:gridCol w:w="1326"/>
        <w:gridCol w:w="1305"/>
        <w:gridCol w:w="1305"/>
      </w:tblGrid>
      <w:tr w14:paraId="68D7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5" w:hRule="atLeast"/>
        </w:trPr>
        <w:tc>
          <w:tcPr>
            <w:tcW w:w="536" w:type="dxa"/>
          </w:tcPr>
          <w:p w14:paraId="0E59ACDA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10" w:type="dxa"/>
            <w:vAlign w:val="top"/>
          </w:tcPr>
          <w:p w14:paraId="79587081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一</w:t>
            </w:r>
          </w:p>
        </w:tc>
        <w:tc>
          <w:tcPr>
            <w:tcW w:w="1333" w:type="dxa"/>
            <w:vAlign w:val="top"/>
          </w:tcPr>
          <w:p w14:paraId="6197E66C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二</w:t>
            </w:r>
          </w:p>
        </w:tc>
        <w:tc>
          <w:tcPr>
            <w:tcW w:w="1326" w:type="dxa"/>
            <w:vAlign w:val="top"/>
          </w:tcPr>
          <w:p w14:paraId="11B6BF14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三</w:t>
            </w:r>
          </w:p>
        </w:tc>
        <w:tc>
          <w:tcPr>
            <w:tcW w:w="1305" w:type="dxa"/>
            <w:vAlign w:val="top"/>
          </w:tcPr>
          <w:p w14:paraId="199A1B95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四</w:t>
            </w:r>
          </w:p>
        </w:tc>
        <w:tc>
          <w:tcPr>
            <w:tcW w:w="1305" w:type="dxa"/>
            <w:vAlign w:val="top"/>
          </w:tcPr>
          <w:p w14:paraId="02EF7076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eastAsia="zh-CN"/>
              </w:rPr>
              <w:t>五</w:t>
            </w:r>
          </w:p>
        </w:tc>
      </w:tr>
      <w:tr w14:paraId="6A39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6" w:hRule="atLeast"/>
        </w:trPr>
        <w:tc>
          <w:tcPr>
            <w:tcW w:w="536" w:type="dxa"/>
          </w:tcPr>
          <w:p w14:paraId="3F451C67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上午</w:t>
            </w:r>
          </w:p>
        </w:tc>
        <w:tc>
          <w:tcPr>
            <w:tcW w:w="1310" w:type="dxa"/>
            <w:vAlign w:val="top"/>
          </w:tcPr>
          <w:p w14:paraId="61964FB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61946A30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5521711E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34E6719C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41C16C4F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30109AE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14461B67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1954BC5C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22259A7C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7E296987">
            <w:pPr>
              <w:pStyle w:val="5"/>
              <w:ind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326" w:type="dxa"/>
          </w:tcPr>
          <w:p w14:paraId="3204165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9B8CD78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6A5219DC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</w:tc>
        <w:tc>
          <w:tcPr>
            <w:tcW w:w="1305" w:type="dxa"/>
            <w:vAlign w:val="top"/>
          </w:tcPr>
          <w:p w14:paraId="1FA75370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  <w:tc>
          <w:tcPr>
            <w:tcW w:w="1305" w:type="dxa"/>
            <w:vAlign w:val="top"/>
          </w:tcPr>
          <w:p w14:paraId="19531075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</w:tr>
      <w:tr w14:paraId="6B5F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536" w:type="dxa"/>
          </w:tcPr>
          <w:p w14:paraId="004B44FB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10" w:type="dxa"/>
            <w:vAlign w:val="top"/>
          </w:tcPr>
          <w:p w14:paraId="374C5DAD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2E058B1B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6" w:type="dxa"/>
          </w:tcPr>
          <w:p w14:paraId="6519E9CA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14:paraId="38CAB587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  <w:tc>
          <w:tcPr>
            <w:tcW w:w="1305" w:type="dxa"/>
          </w:tcPr>
          <w:p w14:paraId="0980AF7D">
            <w:pPr>
              <w:pStyle w:val="5"/>
              <w:ind w:firstLine="0" w:firstLineChars="0"/>
              <w:rPr>
                <w:sz w:val="32"/>
                <w:szCs w:val="32"/>
              </w:rPr>
            </w:pPr>
          </w:p>
        </w:tc>
      </w:tr>
      <w:tr w14:paraId="4625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4" w:hRule="atLeast"/>
        </w:trPr>
        <w:tc>
          <w:tcPr>
            <w:tcW w:w="536" w:type="dxa"/>
          </w:tcPr>
          <w:p w14:paraId="61FFB6FF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下午</w:t>
            </w:r>
          </w:p>
        </w:tc>
        <w:tc>
          <w:tcPr>
            <w:tcW w:w="1310" w:type="dxa"/>
            <w:vAlign w:val="top"/>
          </w:tcPr>
          <w:p w14:paraId="3C97D0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6239D035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35704080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2DCBBE02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47E66841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3" w:type="dxa"/>
            <w:vAlign w:val="top"/>
          </w:tcPr>
          <w:p w14:paraId="352AD03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E71087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32EDDAC5">
            <w:pPr>
              <w:pStyle w:val="5"/>
              <w:ind w:firstLine="0" w:firstLineChars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45EAFEC8">
            <w:pPr>
              <w:pStyle w:val="5"/>
              <w:ind w:firstLine="0" w:firstLineChars="0"/>
              <w:rPr>
                <w:rFonts w:hint="eastAsia"/>
                <w:sz w:val="24"/>
                <w:szCs w:val="24"/>
              </w:rPr>
            </w:pPr>
          </w:p>
          <w:p w14:paraId="24FF0632">
            <w:pPr>
              <w:pStyle w:val="5"/>
              <w:ind w:firstLine="0" w:firstLineChars="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26" w:type="dxa"/>
          </w:tcPr>
          <w:p w14:paraId="27EFED2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设计一具有闹铃功能的数字钟设计-----可以显示时/分/</w:t>
            </w:r>
          </w:p>
          <w:p w14:paraId="27199FF9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秒六位数字，可以调节时间和闹钟功能。</w:t>
            </w:r>
          </w:p>
          <w:p w14:paraId="48C8B814">
            <w:pPr>
              <w:pStyle w:val="5"/>
              <w:ind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宿舍P</w:t>
            </w:r>
            <w:r>
              <w:rPr>
                <w:sz w:val="24"/>
                <w:szCs w:val="24"/>
              </w:rPr>
              <w:t>ROTEUS</w:t>
            </w:r>
            <w:r>
              <w:rPr>
                <w:rFonts w:hint="eastAsia"/>
                <w:sz w:val="24"/>
                <w:szCs w:val="24"/>
              </w:rPr>
              <w:t>仿真）</w:t>
            </w:r>
          </w:p>
          <w:p w14:paraId="4AFD8AF9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77E4F353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3D268C95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4E1BB9B4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  <w:p w14:paraId="601C71F6">
            <w:pPr>
              <w:pStyle w:val="5"/>
              <w:ind w:firstLine="0" w:firstLineChars="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14:paraId="43261C8B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设计报告</w:t>
            </w:r>
            <w:r>
              <w:rPr>
                <w:rFonts w:hint="eastAsia"/>
                <w:sz w:val="24"/>
                <w:szCs w:val="24"/>
              </w:rPr>
              <w:t>撰写（宿舍）</w:t>
            </w:r>
          </w:p>
        </w:tc>
        <w:tc>
          <w:tcPr>
            <w:tcW w:w="1305" w:type="dxa"/>
          </w:tcPr>
          <w:p w14:paraId="36EACE98">
            <w:pPr>
              <w:pStyle w:val="5"/>
              <w:ind w:firstLine="0" w:firstLineChars="0"/>
              <w:rPr>
                <w:sz w:val="32"/>
                <w:szCs w:val="32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交设计报告（包括电子档和纸质档）</w:t>
            </w:r>
          </w:p>
        </w:tc>
      </w:tr>
    </w:tbl>
    <w:p w14:paraId="7BC53161">
      <w:pPr>
        <w:pStyle w:val="5"/>
        <w:ind w:left="0" w:leftChars="0" w:firstLine="0"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lang w:eastAsia="zh-CN"/>
        </w:rPr>
        <w:t>十九周任务安排</w:t>
      </w:r>
    </w:p>
    <w:p w14:paraId="675384B2">
      <w:pPr>
        <w:ind w:firstLine="1280" w:firstLineChars="400"/>
        <w:rPr>
          <w:rFonts w:hint="eastAsia"/>
          <w:sz w:val="32"/>
          <w:szCs w:val="32"/>
        </w:rPr>
      </w:pPr>
    </w:p>
    <w:p w14:paraId="04B70676">
      <w:pPr>
        <w:ind w:firstLine="1280" w:firstLineChars="400"/>
        <w:rPr>
          <w:sz w:val="32"/>
          <w:szCs w:val="32"/>
        </w:rPr>
      </w:pPr>
    </w:p>
    <w:p w14:paraId="3CADBDE8">
      <w:pPr>
        <w:ind w:firstLine="1280" w:firstLineChars="400"/>
        <w:rPr>
          <w:sz w:val="32"/>
          <w:szCs w:val="32"/>
        </w:rPr>
      </w:pPr>
    </w:p>
    <w:p w14:paraId="69FF14E6">
      <w:pPr>
        <w:ind w:firstLine="1280" w:firstLineChars="400"/>
        <w:rPr>
          <w:sz w:val="32"/>
          <w:szCs w:val="32"/>
        </w:rPr>
      </w:pPr>
    </w:p>
    <w:p w14:paraId="74C144D7">
      <w:pPr>
        <w:ind w:firstLine="1280" w:firstLineChars="400"/>
        <w:rPr>
          <w:sz w:val="32"/>
          <w:szCs w:val="32"/>
        </w:rPr>
      </w:pPr>
    </w:p>
    <w:p w14:paraId="30BC2241">
      <w:pPr>
        <w:ind w:firstLine="1280" w:firstLineChars="400"/>
        <w:rPr>
          <w:sz w:val="32"/>
          <w:szCs w:val="32"/>
        </w:rPr>
      </w:pPr>
    </w:p>
    <w:p w14:paraId="05ECF8D6">
      <w:pPr>
        <w:ind w:firstLine="1280" w:firstLineChars="400"/>
        <w:rPr>
          <w:rFonts w:hint="eastAsia"/>
          <w:sz w:val="32"/>
          <w:szCs w:val="32"/>
        </w:rPr>
      </w:pPr>
    </w:p>
    <w:p w14:paraId="558AF68E">
      <w:pPr>
        <w:ind w:firstLine="1280" w:firstLineChars="400"/>
        <w:rPr>
          <w:rFonts w:hint="eastAsia"/>
          <w:sz w:val="32"/>
          <w:szCs w:val="32"/>
        </w:rPr>
      </w:pPr>
    </w:p>
    <w:p w14:paraId="01B00DC3">
      <w:pPr>
        <w:ind w:firstLine="1280" w:firstLineChars="400"/>
        <w:rPr>
          <w:rFonts w:hint="eastAsia"/>
          <w:sz w:val="32"/>
          <w:szCs w:val="32"/>
        </w:rPr>
      </w:pPr>
    </w:p>
    <w:p w14:paraId="2A3D191B">
      <w:pPr>
        <w:ind w:firstLine="1280" w:firstLineChars="400"/>
        <w:rPr>
          <w:rFonts w:hint="eastAsia"/>
          <w:sz w:val="32"/>
          <w:szCs w:val="32"/>
        </w:rPr>
      </w:pPr>
    </w:p>
    <w:p w14:paraId="62CFD6A6">
      <w:pPr>
        <w:ind w:firstLine="1280" w:firstLineChars="400"/>
        <w:rPr>
          <w:rFonts w:hint="eastAsia"/>
          <w:sz w:val="32"/>
          <w:szCs w:val="32"/>
        </w:rPr>
      </w:pPr>
    </w:p>
    <w:p w14:paraId="51E1FAC2">
      <w:pPr>
        <w:ind w:firstLine="1280" w:firstLineChars="400"/>
        <w:rPr>
          <w:rFonts w:hint="eastAsia"/>
          <w:sz w:val="32"/>
          <w:szCs w:val="32"/>
        </w:rPr>
      </w:pPr>
    </w:p>
    <w:p w14:paraId="04C26E6F">
      <w:pPr>
        <w:ind w:firstLine="1280" w:firstLineChars="400"/>
        <w:rPr>
          <w:rFonts w:hint="eastAsia"/>
          <w:sz w:val="32"/>
          <w:szCs w:val="32"/>
        </w:rPr>
      </w:pPr>
    </w:p>
    <w:p w14:paraId="158466BE">
      <w:pPr>
        <w:ind w:firstLine="1280" w:firstLineChars="400"/>
        <w:rPr>
          <w:rFonts w:hint="eastAsia"/>
          <w:sz w:val="32"/>
          <w:szCs w:val="32"/>
        </w:rPr>
      </w:pPr>
    </w:p>
    <w:p w14:paraId="43D2A40E">
      <w:pPr>
        <w:ind w:firstLine="1280" w:firstLineChars="400"/>
        <w:rPr>
          <w:rFonts w:hint="eastAsia"/>
          <w:sz w:val="32"/>
          <w:szCs w:val="32"/>
        </w:rPr>
      </w:pPr>
    </w:p>
    <w:p w14:paraId="41736627">
      <w:pPr>
        <w:ind w:firstLine="1280" w:firstLineChars="400"/>
        <w:rPr>
          <w:rFonts w:hint="eastAsia"/>
          <w:sz w:val="32"/>
          <w:szCs w:val="32"/>
        </w:rPr>
      </w:pPr>
    </w:p>
    <w:p w14:paraId="579A108C">
      <w:pPr>
        <w:ind w:firstLine="1280" w:firstLineChars="400"/>
        <w:rPr>
          <w:rFonts w:hint="eastAsia"/>
          <w:sz w:val="32"/>
          <w:szCs w:val="32"/>
        </w:rPr>
      </w:pPr>
    </w:p>
    <w:p w14:paraId="5943CB88">
      <w:pPr>
        <w:ind w:firstLine="1280" w:firstLineChars="400"/>
        <w:rPr>
          <w:rFonts w:hint="eastAsia"/>
          <w:sz w:val="32"/>
          <w:szCs w:val="32"/>
        </w:rPr>
      </w:pPr>
    </w:p>
    <w:p w14:paraId="5644CC2C">
      <w:pPr>
        <w:ind w:firstLine="1280" w:firstLineChars="400"/>
        <w:rPr>
          <w:rFonts w:hint="eastAsia"/>
          <w:sz w:val="32"/>
          <w:szCs w:val="32"/>
        </w:rPr>
      </w:pPr>
    </w:p>
    <w:p w14:paraId="5F830D2B">
      <w:pPr>
        <w:ind w:firstLine="1280" w:firstLineChars="400"/>
        <w:rPr>
          <w:rFonts w:hint="eastAsia"/>
          <w:sz w:val="32"/>
          <w:szCs w:val="32"/>
        </w:rPr>
      </w:pPr>
    </w:p>
    <w:p w14:paraId="1C0ED1AE">
      <w:pPr>
        <w:rPr>
          <w:rFonts w:hint="eastAsia"/>
          <w:sz w:val="32"/>
          <w:szCs w:val="32"/>
        </w:rPr>
      </w:pPr>
    </w:p>
    <w:p w14:paraId="4EFCA26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开发板下载说明：</w:t>
      </w:r>
    </w:p>
    <w:p w14:paraId="3034B677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单片机下载时选用S</w:t>
      </w:r>
      <w:r>
        <w:rPr>
          <w:sz w:val="32"/>
          <w:szCs w:val="32"/>
        </w:rPr>
        <w:t>TC89C52RC，</w:t>
      </w:r>
      <w:r>
        <w:rPr>
          <w:rFonts w:hint="eastAsia"/>
          <w:sz w:val="32"/>
          <w:szCs w:val="32"/>
        </w:rPr>
        <w:t>U</w:t>
      </w:r>
      <w:r>
        <w:rPr>
          <w:sz w:val="32"/>
          <w:szCs w:val="32"/>
        </w:rPr>
        <w:t>SB</w:t>
      </w:r>
      <w:r>
        <w:rPr>
          <w:rFonts w:hint="eastAsia"/>
          <w:sz w:val="32"/>
          <w:szCs w:val="32"/>
        </w:rPr>
        <w:t>下载线上的T</w:t>
      </w:r>
      <w:r>
        <w:rPr>
          <w:sz w:val="32"/>
          <w:szCs w:val="32"/>
        </w:rPr>
        <w:t>XD</w:t>
      </w:r>
      <w:r>
        <w:rPr>
          <w:rFonts w:hint="eastAsia"/>
          <w:sz w:val="32"/>
          <w:szCs w:val="32"/>
        </w:rPr>
        <w:t>与P</w:t>
      </w:r>
      <w:r>
        <w:rPr>
          <w:sz w:val="32"/>
          <w:szCs w:val="32"/>
        </w:rPr>
        <w:t>3.0</w:t>
      </w:r>
      <w:r>
        <w:rPr>
          <w:rFonts w:hint="eastAsia"/>
          <w:sz w:val="32"/>
          <w:szCs w:val="32"/>
        </w:rPr>
        <w:t>连接，R</w:t>
      </w:r>
      <w:r>
        <w:rPr>
          <w:sz w:val="32"/>
          <w:szCs w:val="32"/>
        </w:rPr>
        <w:t>XD</w:t>
      </w:r>
      <w:r>
        <w:rPr>
          <w:rFonts w:hint="eastAsia"/>
          <w:sz w:val="32"/>
          <w:szCs w:val="32"/>
        </w:rPr>
        <w:t>与P</w:t>
      </w:r>
      <w:r>
        <w:rPr>
          <w:sz w:val="32"/>
          <w:szCs w:val="32"/>
        </w:rPr>
        <w:t>3.1</w:t>
      </w:r>
      <w:r>
        <w:rPr>
          <w:rFonts w:hint="eastAsia"/>
          <w:sz w:val="32"/>
          <w:szCs w:val="32"/>
        </w:rPr>
        <w:t>连接，G</w:t>
      </w:r>
      <w:r>
        <w:rPr>
          <w:sz w:val="32"/>
          <w:szCs w:val="32"/>
        </w:rPr>
        <w:t>ND、5V</w:t>
      </w:r>
      <w:r>
        <w:rPr>
          <w:rFonts w:hint="eastAsia"/>
          <w:sz w:val="32"/>
          <w:szCs w:val="32"/>
        </w:rPr>
        <w:t>电与电路板上的G</w:t>
      </w:r>
      <w:r>
        <w:rPr>
          <w:sz w:val="32"/>
          <w:szCs w:val="32"/>
        </w:rPr>
        <w:t>ND、5V</w:t>
      </w:r>
      <w:r>
        <w:rPr>
          <w:rFonts w:hint="eastAsia"/>
          <w:sz w:val="32"/>
          <w:szCs w:val="32"/>
        </w:rPr>
        <w:t>分别连接；</w:t>
      </w:r>
    </w:p>
    <w:p w14:paraId="7D338BFE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下载时</w:t>
      </w:r>
      <w:r>
        <w:rPr>
          <w:sz w:val="32"/>
          <w:szCs w:val="32"/>
        </w:rPr>
        <w:t>5V</w:t>
      </w:r>
      <w:r>
        <w:rPr>
          <w:rFonts w:hint="eastAsia"/>
          <w:sz w:val="32"/>
          <w:szCs w:val="32"/>
        </w:rPr>
        <w:t>电先拔下，显示正在检测目标单片机，点击下载后再把</w:t>
      </w:r>
      <w:r>
        <w:rPr>
          <w:sz w:val="32"/>
          <w:szCs w:val="32"/>
        </w:rPr>
        <w:t>5V</w:t>
      </w:r>
      <w:r>
        <w:rPr>
          <w:rFonts w:hint="eastAsia"/>
          <w:sz w:val="32"/>
          <w:szCs w:val="32"/>
        </w:rPr>
        <w:t>加上，下载成功。</w:t>
      </w:r>
    </w:p>
    <w:p w14:paraId="50B25EF3">
      <w:pPr>
        <w:ind w:firstLine="640" w:firstLineChars="200"/>
        <w:rPr>
          <w:rFonts w:hint="eastAsia"/>
          <w:sz w:val="32"/>
          <w:szCs w:val="32"/>
        </w:rPr>
      </w:pPr>
    </w:p>
    <w:p w14:paraId="25396480">
      <w:pPr>
        <w:ind w:firstLine="640" w:firstLineChars="200"/>
        <w:rPr>
          <w:rFonts w:hint="eastAsia"/>
          <w:sz w:val="32"/>
          <w:szCs w:val="32"/>
        </w:rPr>
      </w:pPr>
    </w:p>
    <w:p w14:paraId="5294E388">
      <w:pPr>
        <w:ind w:firstLine="640" w:firstLineChars="200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备注：设计报告要求</w:t>
      </w: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在</w:t>
      </w:r>
      <w:r>
        <w:rPr>
          <w:rFonts w:hint="eastAsia"/>
          <w:sz w:val="32"/>
          <w:szCs w:val="32"/>
          <w:lang w:val="en-US" w:eastAsia="zh-CN"/>
        </w:rPr>
        <w:t xml:space="preserve"> 7月13 日18点统一交给班我。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NGIzNWIzMjA5ODIyMDA5MThkY2NhZGRmZWIxZGQifQ=="/>
  </w:docVars>
  <w:rsids>
    <w:rsidRoot w:val="00FC5CF3"/>
    <w:rsid w:val="002311DA"/>
    <w:rsid w:val="00264E61"/>
    <w:rsid w:val="003B4EAE"/>
    <w:rsid w:val="00627932"/>
    <w:rsid w:val="006C6EAD"/>
    <w:rsid w:val="006D6409"/>
    <w:rsid w:val="007168E3"/>
    <w:rsid w:val="00931D7F"/>
    <w:rsid w:val="00A427BE"/>
    <w:rsid w:val="00AF13E1"/>
    <w:rsid w:val="00B30481"/>
    <w:rsid w:val="00C572B0"/>
    <w:rsid w:val="00C65FC5"/>
    <w:rsid w:val="00D13B19"/>
    <w:rsid w:val="00D71525"/>
    <w:rsid w:val="00ED78CA"/>
    <w:rsid w:val="00EF04CC"/>
    <w:rsid w:val="00FC5CF3"/>
    <w:rsid w:val="01C65812"/>
    <w:rsid w:val="04C9495C"/>
    <w:rsid w:val="07BA62F1"/>
    <w:rsid w:val="0B856017"/>
    <w:rsid w:val="0CEB5D6D"/>
    <w:rsid w:val="0DFA5B87"/>
    <w:rsid w:val="182C63FB"/>
    <w:rsid w:val="18A33D04"/>
    <w:rsid w:val="19EE47F1"/>
    <w:rsid w:val="1FEE68AF"/>
    <w:rsid w:val="235930F9"/>
    <w:rsid w:val="24FA1A12"/>
    <w:rsid w:val="28A54C15"/>
    <w:rsid w:val="2E8173C7"/>
    <w:rsid w:val="2E9464F5"/>
    <w:rsid w:val="3AD061D5"/>
    <w:rsid w:val="3C892C48"/>
    <w:rsid w:val="3D8E2D48"/>
    <w:rsid w:val="3ED8225D"/>
    <w:rsid w:val="448F383F"/>
    <w:rsid w:val="4C012194"/>
    <w:rsid w:val="4DE65204"/>
    <w:rsid w:val="4EAD187E"/>
    <w:rsid w:val="4FA86E02"/>
    <w:rsid w:val="56791712"/>
    <w:rsid w:val="58AD0DF8"/>
    <w:rsid w:val="5EB822A5"/>
    <w:rsid w:val="66712E2B"/>
    <w:rsid w:val="667A793B"/>
    <w:rsid w:val="706C2F1E"/>
    <w:rsid w:val="79BD2A0E"/>
    <w:rsid w:val="7A5F38FB"/>
    <w:rsid w:val="7EF2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805</Words>
  <Characters>953</Characters>
  <Lines>5</Lines>
  <Paragraphs>1</Paragraphs>
  <TotalTime>1</TotalTime>
  <ScaleCrop>false</ScaleCrop>
  <LinksUpToDate>false</LinksUpToDate>
  <CharactersWithSpaces>965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2021-06-19T04:57:00Z</dcterms:created>
  <dc:creator/>
  <cp:lastModifiedBy/>
  <cp:lastPrinted>2023-06-08T08:59:00Z</cp:lastPrinted>
  <dcterms:modified xsi:type="dcterms:W3CDTF">2026-06-07T04:16:56Z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419E3D9C0EB746A5A77E47AA7A2040A3_13</vt:lpwstr>
  </property>
  <property fmtid="{D5CDD505-2E9C-101B-9397-08002B2CF9AE}" pid="4" name="KSOTemplateDocerSaveRecord">
    <vt:lpwstr>eyJoZGlkIjoiMTg2NGIzNWIzMjA5ODIyMDA5MThkY2NhZGRmZWIxZGQiLCJ1c2VySWQiOiIzMzg4NTE4MjMifQ==</vt:lpwstr>
  </property>
</Properties>
</file>