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F3261AE" w14:textId="77777777" w:rsidR="005E6710" w:rsidRPr="005E6710" w:rsidRDefault="005E6710" w:rsidP="00313935">
      <w:pPr>
        <w:spacing w:line="360" w:lineRule="auto"/>
        <w:ind w:firstLine="360"/>
        <w:jc w:val="both"/>
        <w:rPr>
          <w:rFonts w:asciiTheme="majorBidi" w:hAnsiTheme="majorBidi" w:cstheme="majorBidi"/>
          <w:b/>
          <w:bCs/>
          <w:color w:val="0070C0"/>
          <w:kern w:val="28"/>
          <w:sz w:val="20"/>
          <w:szCs w:val="20"/>
          <w:u w:val="single"/>
          <w14:ligatures w14:val="standard"/>
        </w:rPr>
      </w:pPr>
    </w:p>
    <w:p w14:paraId="161DE185" w14:textId="77777777" w:rsidR="00313935" w:rsidRDefault="00313935" w:rsidP="00313935">
      <w:pPr>
        <w:spacing w:line="360" w:lineRule="auto"/>
        <w:sectPr w:rsidR="00313935" w:rsidSect="00C5617D">
          <w:footerReference w:type="default" r:id="rId8"/>
          <w:pgSz w:w="12240" w:h="15840"/>
          <w:pgMar w:top="1440" w:right="1350" w:bottom="1440" w:left="1440" w:header="288" w:footer="720" w:gutter="0"/>
          <w:cols w:space="720"/>
          <w:docGrid w:linePitch="360"/>
        </w:sectPr>
      </w:pPr>
    </w:p>
    <w:p w14:paraId="310A5D43" w14:textId="77777777" w:rsidR="00C5617D" w:rsidRDefault="00C5617D" w:rsidP="00C5617D">
      <w:pPr>
        <w:spacing w:line="360" w:lineRule="auto"/>
        <w:ind w:firstLine="360"/>
        <w:jc w:val="both"/>
        <w:rPr>
          <w:rFonts w:asciiTheme="majorBidi" w:hAnsiTheme="majorBidi" w:cstheme="majorBidi"/>
          <w:b/>
          <w:bCs/>
          <w:color w:val="0070C0"/>
          <w:kern w:val="28"/>
          <w:sz w:val="32"/>
          <w:szCs w:val="32"/>
          <w:u w:val="single"/>
          <w14:ligatures w14:val="standard"/>
        </w:rPr>
      </w:pPr>
      <w:r w:rsidRPr="005E6710">
        <w:rPr>
          <w:rFonts w:asciiTheme="majorBidi" w:hAnsiTheme="majorBidi" w:cstheme="majorBidi"/>
          <w:b/>
          <w:bCs/>
          <w:color w:val="0070C0"/>
          <w:kern w:val="28"/>
          <w:sz w:val="32"/>
          <w:szCs w:val="32"/>
          <w:u w:val="single"/>
          <w14:ligatures w14:val="standard"/>
        </w:rPr>
        <w:t xml:space="preserve">A Report about the sales &amp; profits in a corporate department-store based in the US </w:t>
      </w:r>
    </w:p>
    <w:p w14:paraId="3C04071E" w14:textId="23E69F26" w:rsidR="00313935" w:rsidRPr="00313935" w:rsidRDefault="00313935" w:rsidP="00313935">
      <w:pPr>
        <w:spacing w:line="360" w:lineRule="auto"/>
        <w:sectPr w:rsidR="00313935" w:rsidRPr="00313935" w:rsidSect="00C5617D">
          <w:type w:val="continuous"/>
          <w:pgSz w:w="12240" w:h="15840"/>
          <w:pgMar w:top="2246" w:right="1354" w:bottom="1440" w:left="1440" w:header="720" w:footer="720" w:gutter="0"/>
          <w:cols w:space="720"/>
          <w:docGrid w:linePitch="360"/>
        </w:sectPr>
      </w:pPr>
    </w:p>
    <w:p w14:paraId="4764394A" w14:textId="77777777" w:rsidR="00313935" w:rsidRDefault="00313935" w:rsidP="00313935">
      <w:pPr>
        <w:spacing w:line="276" w:lineRule="auto"/>
        <w:ind w:firstLine="360"/>
        <w:jc w:val="both"/>
        <w:rPr>
          <w:rFonts w:asciiTheme="majorBidi" w:hAnsiTheme="majorBidi" w:cstheme="majorBidi"/>
          <w:sz w:val="24"/>
          <w:szCs w:val="24"/>
        </w:rPr>
        <w:sectPr w:rsidR="00313935" w:rsidSect="00313935">
          <w:type w:val="continuous"/>
          <w:pgSz w:w="12240" w:h="15840"/>
          <w:pgMar w:top="1440" w:right="1440" w:bottom="1440" w:left="1350" w:header="720" w:footer="720" w:gutter="0"/>
          <w:cols w:space="720"/>
          <w:docGrid w:linePitch="360"/>
        </w:sectPr>
      </w:pPr>
    </w:p>
    <w:p w14:paraId="19287CAA" w14:textId="77777777" w:rsidR="00C5617D" w:rsidRPr="00313935" w:rsidRDefault="00C5617D" w:rsidP="00C5617D">
      <w:pPr>
        <w:ind w:firstLine="360"/>
        <w:rPr>
          <w:rFonts w:asciiTheme="majorBidi" w:hAnsiTheme="majorBidi" w:cstheme="majorBidi"/>
          <w:b/>
          <w:bCs/>
          <w:color w:val="4472C4" w:themeColor="accent1"/>
          <w:sz w:val="28"/>
          <w:szCs w:val="28"/>
          <w:u w:val="single"/>
        </w:rPr>
      </w:pPr>
      <w:r w:rsidRPr="00313935">
        <w:rPr>
          <w:rFonts w:asciiTheme="majorBidi" w:hAnsiTheme="majorBidi" w:cstheme="majorBidi"/>
          <w:b/>
          <w:bCs/>
          <w:color w:val="4472C4" w:themeColor="accent1"/>
          <w:sz w:val="28"/>
          <w:szCs w:val="28"/>
          <w:u w:val="single"/>
        </w:rPr>
        <w:t xml:space="preserve">Basic information about the data </w:t>
      </w:r>
    </w:p>
    <w:p w14:paraId="6E8F073F" w14:textId="77777777" w:rsidR="00092AC6" w:rsidRPr="00092AC6" w:rsidRDefault="00092AC6" w:rsidP="00313935">
      <w:pPr>
        <w:spacing w:line="276" w:lineRule="auto"/>
        <w:ind w:firstLine="360"/>
        <w:jc w:val="both"/>
        <w:rPr>
          <w:rFonts w:asciiTheme="majorBidi" w:hAnsiTheme="majorBidi" w:cstheme="majorBidi"/>
          <w:sz w:val="14"/>
          <w:szCs w:val="14"/>
        </w:rPr>
      </w:pPr>
    </w:p>
    <w:p w14:paraId="79EC06DE" w14:textId="08EFB212" w:rsidR="006C09A3" w:rsidRPr="00F728B5" w:rsidRDefault="00EF0DF9" w:rsidP="00313935">
      <w:pPr>
        <w:spacing w:line="276" w:lineRule="auto"/>
        <w:ind w:firstLine="360"/>
        <w:jc w:val="both"/>
        <w:rPr>
          <w:rFonts w:asciiTheme="majorBidi" w:hAnsiTheme="majorBidi" w:cstheme="majorBidi"/>
          <w:sz w:val="24"/>
          <w:szCs w:val="24"/>
        </w:rPr>
      </w:pPr>
      <w:r w:rsidRPr="00F728B5">
        <w:rPr>
          <w:rFonts w:asciiTheme="majorBidi" w:hAnsiTheme="majorBidi" w:cstheme="majorBidi"/>
          <w:sz w:val="24"/>
          <w:szCs w:val="24"/>
        </w:rPr>
        <w:t>A quick glance on the data row data sheet it is clear that this is the gather information</w:t>
      </w:r>
      <w:r w:rsidR="00607A1E" w:rsidRPr="00F728B5">
        <w:rPr>
          <w:rFonts w:asciiTheme="majorBidi" w:hAnsiTheme="majorBidi" w:cstheme="majorBidi"/>
          <w:sz w:val="24"/>
          <w:szCs w:val="24"/>
        </w:rPr>
        <w:t xml:space="preserve"> </w:t>
      </w:r>
      <w:r w:rsidRPr="00F728B5">
        <w:rPr>
          <w:rFonts w:asciiTheme="majorBidi" w:hAnsiTheme="majorBidi" w:cstheme="majorBidi"/>
          <w:sz w:val="24"/>
          <w:szCs w:val="24"/>
        </w:rPr>
        <w:t xml:space="preserve">about a department store based in the United States that produces a range of products and ships nationally. </w:t>
      </w:r>
    </w:p>
    <w:p w14:paraId="2D9DAF05" w14:textId="4ED5F9F9" w:rsidR="00313935" w:rsidRPr="00092AC6" w:rsidRDefault="006C09A3" w:rsidP="00313935">
      <w:pPr>
        <w:spacing w:line="276" w:lineRule="auto"/>
        <w:ind w:firstLine="360"/>
        <w:jc w:val="both"/>
        <w:rPr>
          <w:rFonts w:asciiTheme="majorBidi" w:hAnsiTheme="majorBidi" w:cstheme="majorBidi"/>
        </w:rPr>
      </w:pPr>
      <w:r w:rsidRPr="00092AC6">
        <w:rPr>
          <w:rFonts w:asciiTheme="majorBidi" w:hAnsiTheme="majorBidi" w:cstheme="majorBidi"/>
        </w:rPr>
        <w:t>The data presented outlines sales figures across furniture, office supplies, and technology sectors over a four-year period. While furniture sales demonstrated steady growth throughout the period, office supplies experienced fluctuations, initially rising before declining in the final year. In contrast, technology sales consistently increased over the four years, reflecting evolving market trends and consumer preferences. Overall, the data highlights the importance of adaptability in navigating shifting market dynamics to sustain growth and capitalize on emerging opportunities.</w:t>
      </w:r>
    </w:p>
    <w:p w14:paraId="795579EC" w14:textId="6CB56D31" w:rsidR="00313935" w:rsidRPr="00313935" w:rsidRDefault="00F728B5" w:rsidP="00313935">
      <w:pPr>
        <w:spacing w:after="0" w:line="276" w:lineRule="auto"/>
        <w:ind w:firstLine="360"/>
        <w:jc w:val="both"/>
        <w:rPr>
          <w:rFonts w:asciiTheme="majorBidi" w:hAnsiTheme="majorBidi" w:cstheme="majorBidi"/>
          <w:sz w:val="24"/>
          <w:szCs w:val="24"/>
        </w:rPr>
      </w:pPr>
      <w:r w:rsidRPr="005E6710">
        <w:rPr>
          <w:rFonts w:asciiTheme="majorBidi" w:hAnsiTheme="majorBidi" w:cstheme="majorBidi"/>
          <w:b/>
          <w:bCs/>
          <w:color w:val="0070C0"/>
          <w:sz w:val="28"/>
          <w:szCs w:val="28"/>
          <w:u w:val="single"/>
        </w:rPr>
        <w:t>The purpose of the analysis</w:t>
      </w:r>
    </w:p>
    <w:p w14:paraId="3E6D7A0A" w14:textId="77777777" w:rsidR="00092AC6" w:rsidRPr="00092AC6" w:rsidRDefault="00092AC6" w:rsidP="00313935">
      <w:pPr>
        <w:spacing w:line="360" w:lineRule="auto"/>
        <w:jc w:val="both"/>
        <w:rPr>
          <w:rFonts w:asciiTheme="majorBidi" w:hAnsiTheme="majorBidi" w:cstheme="majorBidi"/>
          <w:sz w:val="14"/>
          <w:szCs w:val="14"/>
        </w:rPr>
      </w:pPr>
    </w:p>
    <w:p w14:paraId="57EE51F2" w14:textId="2ADEBFB6" w:rsidR="00313935" w:rsidRDefault="00F728B5" w:rsidP="00313935">
      <w:pPr>
        <w:spacing w:line="360" w:lineRule="auto"/>
        <w:jc w:val="both"/>
        <w:rPr>
          <w:rFonts w:asciiTheme="majorBidi" w:hAnsiTheme="majorBidi" w:cstheme="majorBidi"/>
          <w:sz w:val="24"/>
          <w:szCs w:val="24"/>
        </w:rPr>
        <w:sectPr w:rsidR="00313935" w:rsidSect="00C5617D">
          <w:type w:val="continuous"/>
          <w:pgSz w:w="12240" w:h="15840"/>
          <w:pgMar w:top="1350" w:right="1440" w:bottom="1440" w:left="1350" w:header="720" w:footer="720" w:gutter="0"/>
          <w:cols w:num="2" w:space="432"/>
          <w:docGrid w:linePitch="360"/>
        </w:sectPr>
      </w:pPr>
      <w:r w:rsidRPr="00F728B5">
        <w:rPr>
          <w:rFonts w:asciiTheme="majorBidi" w:hAnsiTheme="majorBidi" w:cstheme="majorBidi"/>
          <w:sz w:val="24"/>
          <w:szCs w:val="24"/>
        </w:rPr>
        <w:t>The goal is the optimization of the resources in the department store to best fit with the increase in sales and overall performance. This is done through the analysis of the data then summarizing and reporting it as helpful spreadsheets as well as the answering inquiries about the data using pivot tables and sheet reports. The Results are presented in a pdf-report after the final analysis of the sales and profit of each product in each region and state in the US, concluded with the provided data of 4 years</w:t>
      </w:r>
      <w:r w:rsidR="00313935" w:rsidRPr="00313935">
        <w:rPr>
          <w:rFonts w:asciiTheme="majorBidi" w:hAnsiTheme="majorBidi" w:cstheme="majorBidi"/>
          <w:sz w:val="24"/>
          <w:szCs w:val="24"/>
        </w:rPr>
        <w:t xml:space="preserve"> </w:t>
      </w:r>
      <w:r w:rsidR="00313935" w:rsidRPr="00F728B5">
        <w:rPr>
          <w:rFonts w:asciiTheme="majorBidi" w:hAnsiTheme="majorBidi" w:cstheme="majorBidi"/>
          <w:sz w:val="24"/>
          <w:szCs w:val="24"/>
        </w:rPr>
        <w:t>of sales and profi</w:t>
      </w:r>
      <w:r w:rsidR="00092AC6">
        <w:rPr>
          <w:rFonts w:asciiTheme="majorBidi" w:hAnsiTheme="majorBidi" w:cstheme="majorBidi"/>
          <w:sz w:val="24"/>
          <w:szCs w:val="24"/>
        </w:rPr>
        <w:t>ts</w:t>
      </w:r>
    </w:p>
    <w:p w14:paraId="134BFB5D" w14:textId="6CCA8E7F" w:rsidR="00313935" w:rsidRDefault="00313935" w:rsidP="00C5617D">
      <w:pPr>
        <w:spacing w:line="276" w:lineRule="auto"/>
        <w:jc w:val="both"/>
        <w:rPr>
          <w:rFonts w:asciiTheme="majorBidi" w:hAnsiTheme="majorBidi" w:cstheme="majorBidi"/>
          <w:sz w:val="24"/>
          <w:szCs w:val="24"/>
        </w:rPr>
        <w:sectPr w:rsidR="00313935" w:rsidSect="00313935">
          <w:type w:val="continuous"/>
          <w:pgSz w:w="12240" w:h="15840"/>
          <w:pgMar w:top="1440" w:right="1440" w:bottom="1440" w:left="1350" w:header="720" w:footer="720" w:gutter="0"/>
          <w:cols w:space="720"/>
          <w:docGrid w:linePitch="360"/>
        </w:sectPr>
      </w:pPr>
    </w:p>
    <w:p w14:paraId="2F5CADFB" w14:textId="77777777" w:rsidR="005E6710" w:rsidRDefault="005E6710" w:rsidP="00313935">
      <w:pPr>
        <w:spacing w:line="360" w:lineRule="auto"/>
        <w:jc w:val="both"/>
        <w:rPr>
          <w:rFonts w:asciiTheme="majorBidi" w:hAnsiTheme="majorBidi" w:cstheme="majorBidi"/>
          <w:sz w:val="24"/>
          <w:szCs w:val="24"/>
        </w:rPr>
        <w:sectPr w:rsidR="005E6710" w:rsidSect="00313935">
          <w:type w:val="continuous"/>
          <w:pgSz w:w="12240" w:h="15840"/>
          <w:pgMar w:top="1440" w:right="1350" w:bottom="1440" w:left="1440" w:header="720" w:footer="720" w:gutter="0"/>
          <w:cols w:space="720"/>
          <w:docGrid w:linePitch="360"/>
        </w:sectPr>
      </w:pPr>
    </w:p>
    <w:p w14:paraId="1A55F9B9" w14:textId="77777777" w:rsidR="00313935" w:rsidRDefault="00313935" w:rsidP="00313935">
      <w:pPr>
        <w:spacing w:line="360" w:lineRule="auto"/>
        <w:jc w:val="both"/>
        <w:rPr>
          <w:rFonts w:asciiTheme="majorBidi" w:hAnsiTheme="majorBidi" w:cstheme="majorBidi"/>
          <w:sz w:val="24"/>
          <w:szCs w:val="24"/>
        </w:rPr>
        <w:sectPr w:rsidR="00313935" w:rsidSect="00313935">
          <w:type w:val="continuous"/>
          <w:pgSz w:w="12240" w:h="15840"/>
          <w:pgMar w:top="1440" w:right="1440" w:bottom="1440" w:left="1440" w:header="720" w:footer="720" w:gutter="0"/>
          <w:cols w:num="2" w:space="720"/>
          <w:docGrid w:linePitch="360"/>
        </w:sectPr>
      </w:pPr>
    </w:p>
    <w:p w14:paraId="45DEEF37" w14:textId="77777777" w:rsidR="00092AC6" w:rsidRDefault="00092AC6" w:rsidP="00313935">
      <w:pPr>
        <w:spacing w:line="360" w:lineRule="auto"/>
        <w:jc w:val="both"/>
        <w:rPr>
          <w:rFonts w:asciiTheme="majorBidi" w:hAnsiTheme="majorBidi" w:cstheme="majorBidi"/>
          <w:i/>
          <w:iCs/>
          <w:color w:val="0070C0"/>
          <w:sz w:val="24"/>
          <w:szCs w:val="24"/>
        </w:rPr>
      </w:pPr>
    </w:p>
    <w:p w14:paraId="6785FD32" w14:textId="5CD08082" w:rsidR="005E6710" w:rsidRPr="00313935" w:rsidRDefault="005E6710" w:rsidP="00313935">
      <w:pPr>
        <w:spacing w:line="360" w:lineRule="auto"/>
        <w:jc w:val="both"/>
        <w:rPr>
          <w:rFonts w:asciiTheme="majorBidi" w:hAnsiTheme="majorBidi" w:cstheme="majorBidi"/>
          <w:i/>
          <w:iCs/>
          <w:color w:val="0070C0"/>
          <w:sz w:val="24"/>
          <w:szCs w:val="24"/>
        </w:rPr>
      </w:pPr>
      <w:r w:rsidRPr="00313935">
        <w:rPr>
          <w:rFonts w:asciiTheme="majorBidi" w:hAnsiTheme="majorBidi" w:cstheme="majorBidi"/>
          <w:i/>
          <w:iCs/>
          <w:color w:val="0070C0"/>
          <w:sz w:val="24"/>
          <w:szCs w:val="24"/>
        </w:rPr>
        <w:t>Please note that the data is a sample data downloaded from the internet it is not from a real company</w:t>
      </w:r>
      <w:r w:rsidR="00313935">
        <w:rPr>
          <w:rFonts w:asciiTheme="majorBidi" w:hAnsiTheme="majorBidi" w:cstheme="majorBidi"/>
          <w:i/>
          <w:iCs/>
          <w:color w:val="0070C0"/>
          <w:sz w:val="24"/>
          <w:szCs w:val="24"/>
        </w:rPr>
        <w:t xml:space="preserve">. </w:t>
      </w:r>
      <w:r w:rsidRPr="00313935">
        <w:rPr>
          <w:rFonts w:asciiTheme="majorBidi" w:hAnsiTheme="majorBidi" w:cstheme="majorBidi"/>
          <w:i/>
          <w:iCs/>
          <w:color w:val="0070C0"/>
          <w:sz w:val="24"/>
          <w:szCs w:val="24"/>
        </w:rPr>
        <w:t xml:space="preserve">I personally cleaned, organized and formatted the spreadsheet. </w:t>
      </w:r>
    </w:p>
    <w:p w14:paraId="66217FFA" w14:textId="4F15FDDD" w:rsidR="00313935" w:rsidRDefault="00313935" w:rsidP="00C5617D">
      <w:pPr>
        <w:spacing w:line="360" w:lineRule="auto"/>
        <w:jc w:val="both"/>
        <w:rPr>
          <w:rFonts w:asciiTheme="majorBidi" w:hAnsiTheme="majorBidi" w:cstheme="majorBidi"/>
          <w:sz w:val="24"/>
          <w:szCs w:val="24"/>
        </w:rPr>
      </w:pPr>
    </w:p>
    <w:p w14:paraId="19B8DFEE" w14:textId="77777777" w:rsidR="00C5617D" w:rsidRPr="00F728B5" w:rsidRDefault="00C5617D" w:rsidP="00C5617D">
      <w:pPr>
        <w:spacing w:line="360" w:lineRule="auto"/>
        <w:jc w:val="both"/>
        <w:rPr>
          <w:rFonts w:asciiTheme="majorBidi" w:hAnsiTheme="majorBidi" w:cstheme="majorBidi"/>
          <w:sz w:val="24"/>
          <w:szCs w:val="24"/>
        </w:rPr>
      </w:pPr>
    </w:p>
    <w:p w14:paraId="4B3F2588" w14:textId="6FD365BB" w:rsidR="009661FA" w:rsidRPr="005E6710" w:rsidRDefault="00EA20BF" w:rsidP="00313935">
      <w:pPr>
        <w:spacing w:line="360" w:lineRule="auto"/>
        <w:ind w:firstLine="360"/>
        <w:jc w:val="both"/>
        <w:rPr>
          <w:rFonts w:asciiTheme="majorBidi" w:hAnsiTheme="majorBidi" w:cstheme="majorBidi"/>
          <w:b/>
          <w:bCs/>
          <w:color w:val="0070C0"/>
          <w:sz w:val="28"/>
          <w:szCs w:val="28"/>
          <w:u w:val="single"/>
        </w:rPr>
      </w:pPr>
      <w:r w:rsidRPr="005E6710">
        <w:rPr>
          <w:rFonts w:asciiTheme="majorBidi" w:hAnsiTheme="majorBidi" w:cstheme="majorBidi"/>
          <w:b/>
          <w:bCs/>
          <w:color w:val="0070C0"/>
          <w:sz w:val="28"/>
          <w:szCs w:val="28"/>
          <w:u w:val="single"/>
        </w:rPr>
        <w:lastRenderedPageBreak/>
        <w:t>What products in each category sold the most in the previous 4 years?</w:t>
      </w:r>
    </w:p>
    <w:p w14:paraId="35A41DF8" w14:textId="414343E0" w:rsidR="009661FA" w:rsidRDefault="009661FA" w:rsidP="00313935">
      <w:pPr>
        <w:spacing w:line="360" w:lineRule="auto"/>
        <w:ind w:firstLine="360"/>
        <w:jc w:val="both"/>
        <w:rPr>
          <w:rFonts w:asciiTheme="majorBidi" w:hAnsiTheme="majorBidi" w:cstheme="majorBidi"/>
          <w:noProof/>
          <w:sz w:val="24"/>
          <w:szCs w:val="24"/>
        </w:rPr>
      </w:pPr>
      <w:r w:rsidRPr="00F728B5">
        <w:rPr>
          <w:rFonts w:asciiTheme="majorBidi" w:hAnsiTheme="majorBidi" w:cstheme="majorBidi"/>
          <w:sz w:val="24"/>
          <w:szCs w:val="24"/>
        </w:rPr>
        <w:t>The expenditure report delineates a comprehensive breakdown of financial allocations across distinct categories, reflecting a strategic investment approach. Under the umbrella of furniture acquisitions, expenditures were channeled towards bookcases, chairs, furnishings, and tables, collectively amounting to $741,000. Office supplies, vital for operational efficiency, encompassed binders, paper, and storage essentials, tallying up to $511,886. Technological advancements were pursued through acquisitions in accessories, copiers, machines, and phones, culminating in a substantial investment of $836,154. This meticulous allocation strategy resulted in a grand total expenditure of $2,297,201, indicative of a balanced approach towards meeting diverse organizational needs.</w:t>
      </w:r>
      <w:r w:rsidR="00F728B5" w:rsidRPr="00F728B5">
        <w:rPr>
          <w:rFonts w:asciiTheme="majorBidi" w:hAnsiTheme="majorBidi" w:cstheme="majorBidi"/>
          <w:noProof/>
          <w:sz w:val="24"/>
          <w:szCs w:val="24"/>
        </w:rPr>
        <w:t xml:space="preserve"> </w:t>
      </w:r>
      <w:r w:rsidR="00C5617D">
        <w:rPr>
          <w:rFonts w:asciiTheme="majorBidi" w:hAnsiTheme="majorBidi" w:cstheme="majorBidi"/>
          <w:noProof/>
          <w:sz w:val="24"/>
          <w:szCs w:val="24"/>
        </w:rPr>
        <w:t xml:space="preserve"> </w:t>
      </w:r>
    </w:p>
    <w:p w14:paraId="2757C5B7" w14:textId="77777777" w:rsidR="00C5617D" w:rsidRPr="00F728B5" w:rsidRDefault="00C5617D" w:rsidP="00313935">
      <w:pPr>
        <w:spacing w:line="360" w:lineRule="auto"/>
        <w:ind w:firstLine="360"/>
        <w:jc w:val="both"/>
        <w:rPr>
          <w:rFonts w:asciiTheme="majorBidi" w:hAnsiTheme="majorBidi" w:cstheme="majorBidi"/>
          <w:sz w:val="24"/>
          <w:szCs w:val="24"/>
        </w:rPr>
      </w:pPr>
    </w:p>
    <w:p w14:paraId="156D5B9C" w14:textId="5C6310F9" w:rsidR="009661FA" w:rsidRPr="005E6710" w:rsidRDefault="00F728B5" w:rsidP="00313935">
      <w:pPr>
        <w:spacing w:line="360" w:lineRule="auto"/>
        <w:ind w:firstLine="360"/>
        <w:jc w:val="center"/>
        <w:rPr>
          <w:rFonts w:asciiTheme="majorBidi" w:hAnsiTheme="majorBidi" w:cstheme="majorBidi"/>
          <w:sz w:val="24"/>
          <w:szCs w:val="24"/>
        </w:rPr>
      </w:pPr>
      <w:r w:rsidRPr="00F728B5">
        <w:rPr>
          <w:rFonts w:asciiTheme="majorBidi" w:hAnsiTheme="majorBidi" w:cstheme="majorBidi"/>
          <w:noProof/>
          <w:sz w:val="24"/>
          <w:szCs w:val="24"/>
        </w:rPr>
        <w:drawing>
          <wp:inline distT="0" distB="0" distL="0" distR="0" wp14:anchorId="2B413186" wp14:editId="5C46BFA5">
            <wp:extent cx="4995512" cy="2693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731" cy="2721685"/>
                    </a:xfrm>
                    <a:prstGeom prst="rect">
                      <a:avLst/>
                    </a:prstGeom>
                    <a:noFill/>
                    <a:ln>
                      <a:noFill/>
                    </a:ln>
                  </pic:spPr>
                </pic:pic>
              </a:graphicData>
            </a:graphic>
          </wp:inline>
        </w:drawing>
      </w:r>
    </w:p>
    <w:p w14:paraId="3A7CA713" w14:textId="2581F54F" w:rsidR="00C5617D" w:rsidRDefault="00C5617D" w:rsidP="00C5617D">
      <w:pPr>
        <w:spacing w:line="360" w:lineRule="auto"/>
        <w:jc w:val="both"/>
        <w:rPr>
          <w:rFonts w:asciiTheme="majorBidi" w:hAnsiTheme="majorBidi" w:cstheme="majorBidi"/>
          <w:b/>
          <w:bCs/>
          <w:color w:val="0070C0"/>
          <w:sz w:val="28"/>
          <w:szCs w:val="28"/>
          <w:u w:val="single"/>
        </w:rPr>
      </w:pPr>
    </w:p>
    <w:p w14:paraId="05ACAAE0" w14:textId="77777777" w:rsidR="00C5617D" w:rsidRDefault="00C5617D" w:rsidP="00C5617D">
      <w:pPr>
        <w:spacing w:line="360" w:lineRule="auto"/>
        <w:jc w:val="both"/>
        <w:rPr>
          <w:rFonts w:asciiTheme="majorBidi" w:hAnsiTheme="majorBidi" w:cstheme="majorBidi"/>
          <w:b/>
          <w:bCs/>
          <w:color w:val="0070C0"/>
          <w:sz w:val="28"/>
          <w:szCs w:val="28"/>
          <w:u w:val="single"/>
        </w:rPr>
      </w:pPr>
    </w:p>
    <w:p w14:paraId="46DAD2D9" w14:textId="3FB08575" w:rsidR="009661FA" w:rsidRPr="005E6710" w:rsidRDefault="00607A1E" w:rsidP="00313935">
      <w:pPr>
        <w:spacing w:line="360" w:lineRule="auto"/>
        <w:ind w:firstLine="360"/>
        <w:jc w:val="both"/>
        <w:rPr>
          <w:rFonts w:asciiTheme="majorBidi" w:hAnsiTheme="majorBidi" w:cstheme="majorBidi"/>
          <w:b/>
          <w:bCs/>
          <w:color w:val="0070C0"/>
          <w:sz w:val="28"/>
          <w:szCs w:val="28"/>
          <w:u w:val="single"/>
        </w:rPr>
      </w:pPr>
      <w:r w:rsidRPr="005E6710">
        <w:rPr>
          <w:rFonts w:asciiTheme="majorBidi" w:hAnsiTheme="majorBidi" w:cstheme="majorBidi"/>
          <w:b/>
          <w:bCs/>
          <w:color w:val="0070C0"/>
          <w:sz w:val="28"/>
          <w:szCs w:val="28"/>
          <w:u w:val="single"/>
        </w:rPr>
        <w:t>In which state did the company have the most profit?</w:t>
      </w:r>
    </w:p>
    <w:p w14:paraId="058B6B2C" w14:textId="06675E36" w:rsidR="00F728B5" w:rsidRPr="00F728B5" w:rsidRDefault="009661FA" w:rsidP="00313935">
      <w:pPr>
        <w:spacing w:line="360" w:lineRule="auto"/>
        <w:ind w:firstLine="360"/>
        <w:jc w:val="both"/>
        <w:rPr>
          <w:rFonts w:asciiTheme="majorBidi" w:hAnsiTheme="majorBidi" w:cstheme="majorBidi"/>
          <w:sz w:val="24"/>
          <w:szCs w:val="24"/>
        </w:rPr>
      </w:pPr>
      <w:r w:rsidRPr="00F728B5">
        <w:rPr>
          <w:rFonts w:asciiTheme="majorBidi" w:hAnsiTheme="majorBidi" w:cstheme="majorBidi"/>
          <w:sz w:val="24"/>
          <w:szCs w:val="24"/>
        </w:rPr>
        <w:t xml:space="preserve">The sales report provides insights into regional purchasing patterns across states. California leads with sales totaling $457,688, followed by New York with $310,876, and Texas with $170,188. Washington and Pennsylvania round out the top five with $138,641 and $116,512 </w:t>
      </w:r>
      <w:r w:rsidRPr="00F728B5">
        <w:rPr>
          <w:rFonts w:asciiTheme="majorBidi" w:hAnsiTheme="majorBidi" w:cstheme="majorBidi"/>
          <w:sz w:val="24"/>
          <w:szCs w:val="24"/>
        </w:rPr>
        <w:lastRenderedPageBreak/>
        <w:t>respectively. Overall, these figures indicate varying levels of market activity across different regions, shaping strategic considerations for future sales initiatives.</w:t>
      </w:r>
    </w:p>
    <w:p w14:paraId="343000D2" w14:textId="5A09A8CF" w:rsidR="009661FA" w:rsidRPr="00F728B5" w:rsidRDefault="003177F9" w:rsidP="00313935">
      <w:pPr>
        <w:spacing w:line="360" w:lineRule="auto"/>
        <w:ind w:firstLine="360"/>
        <w:jc w:val="center"/>
        <w:rPr>
          <w:rFonts w:asciiTheme="majorBidi" w:hAnsiTheme="majorBidi" w:cstheme="majorBidi"/>
          <w:sz w:val="24"/>
          <w:szCs w:val="24"/>
        </w:rPr>
      </w:pPr>
      <w:r w:rsidRPr="00F728B5">
        <w:rPr>
          <w:rFonts w:asciiTheme="majorBidi" w:hAnsiTheme="majorBidi" w:cstheme="majorBidi"/>
          <w:noProof/>
          <w:sz w:val="24"/>
          <w:szCs w:val="24"/>
        </w:rPr>
        <w:drawing>
          <wp:inline distT="0" distB="0" distL="0" distR="0" wp14:anchorId="5AAFC58E" wp14:editId="07D359E9">
            <wp:extent cx="4459705" cy="262136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3270" cy="2635215"/>
                    </a:xfrm>
                    <a:prstGeom prst="rect">
                      <a:avLst/>
                    </a:prstGeom>
                    <a:noFill/>
                    <a:ln>
                      <a:noFill/>
                    </a:ln>
                  </pic:spPr>
                </pic:pic>
              </a:graphicData>
            </a:graphic>
          </wp:inline>
        </w:drawing>
      </w:r>
    </w:p>
    <w:p w14:paraId="0ADD17D5" w14:textId="77777777" w:rsidR="00F728B5" w:rsidRPr="00F728B5" w:rsidRDefault="00F728B5" w:rsidP="00313935">
      <w:pPr>
        <w:spacing w:line="360" w:lineRule="auto"/>
        <w:ind w:firstLine="360"/>
        <w:jc w:val="both"/>
        <w:rPr>
          <w:rFonts w:asciiTheme="majorBidi" w:hAnsiTheme="majorBidi" w:cstheme="majorBidi"/>
          <w:b/>
          <w:bCs/>
          <w:color w:val="0070C0"/>
          <w:sz w:val="24"/>
          <w:szCs w:val="24"/>
          <w:u w:val="single"/>
        </w:rPr>
      </w:pPr>
    </w:p>
    <w:p w14:paraId="0B7A96F4" w14:textId="2293602B" w:rsidR="00EA20BF" w:rsidRPr="005E6710" w:rsidRDefault="00EA20BF" w:rsidP="00313935">
      <w:pPr>
        <w:spacing w:line="360" w:lineRule="auto"/>
        <w:ind w:firstLine="360"/>
        <w:jc w:val="both"/>
        <w:rPr>
          <w:rFonts w:asciiTheme="majorBidi" w:hAnsiTheme="majorBidi" w:cstheme="majorBidi"/>
          <w:b/>
          <w:bCs/>
          <w:color w:val="0070C0"/>
          <w:sz w:val="28"/>
          <w:szCs w:val="28"/>
          <w:u w:val="single"/>
        </w:rPr>
      </w:pPr>
      <w:r w:rsidRPr="005E6710">
        <w:rPr>
          <w:rFonts w:asciiTheme="majorBidi" w:hAnsiTheme="majorBidi" w:cstheme="majorBidi"/>
          <w:b/>
          <w:bCs/>
          <w:color w:val="0070C0"/>
          <w:sz w:val="28"/>
          <w:szCs w:val="28"/>
          <w:u w:val="single"/>
        </w:rPr>
        <w:t>What year was the most profitable in sales?</w:t>
      </w:r>
    </w:p>
    <w:p w14:paraId="505B496B" w14:textId="509B2FC8" w:rsidR="009661FA" w:rsidRDefault="009661FA" w:rsidP="00313935">
      <w:pPr>
        <w:spacing w:line="360" w:lineRule="auto"/>
        <w:ind w:firstLine="360"/>
        <w:jc w:val="both"/>
        <w:rPr>
          <w:rFonts w:asciiTheme="majorBidi" w:hAnsiTheme="majorBidi" w:cstheme="majorBidi"/>
          <w:sz w:val="24"/>
          <w:szCs w:val="24"/>
        </w:rPr>
      </w:pPr>
      <w:r w:rsidRPr="00F728B5">
        <w:rPr>
          <w:rFonts w:asciiTheme="majorBidi" w:hAnsiTheme="majorBidi" w:cstheme="majorBidi"/>
          <w:sz w:val="24"/>
          <w:szCs w:val="24"/>
        </w:rPr>
        <w:t>Sales across furniture, office supplies, and technology sectors varied over four years. Furniture saw a steady rise from $157,193 in 2016 to $215,387 in 2019. Office supplies initially grew to $183,940 in 2018 but decreased to $246,097 in 2019. Technology sales increased consistently from $175,278 in 2016 to $271,731 in 2019, indicating evolving market dynamics and the need for adaptable strategies.</w:t>
      </w:r>
    </w:p>
    <w:p w14:paraId="6C84D95B" w14:textId="77777777" w:rsidR="00F728B5" w:rsidRPr="00F728B5" w:rsidRDefault="00F728B5" w:rsidP="00313935">
      <w:pPr>
        <w:spacing w:line="360" w:lineRule="auto"/>
        <w:ind w:firstLine="360"/>
        <w:jc w:val="both"/>
        <w:rPr>
          <w:rFonts w:asciiTheme="majorBidi" w:hAnsiTheme="majorBidi" w:cstheme="majorBidi"/>
          <w:sz w:val="24"/>
          <w:szCs w:val="24"/>
        </w:rPr>
      </w:pPr>
    </w:p>
    <w:p w14:paraId="7357A30A" w14:textId="71C54177" w:rsidR="009661FA" w:rsidRPr="00F728B5" w:rsidRDefault="00EA20BF" w:rsidP="00313935">
      <w:pPr>
        <w:spacing w:line="360" w:lineRule="auto"/>
        <w:ind w:firstLine="360"/>
        <w:jc w:val="center"/>
        <w:rPr>
          <w:rFonts w:asciiTheme="majorBidi" w:hAnsiTheme="majorBidi" w:cstheme="majorBidi"/>
          <w:sz w:val="24"/>
          <w:szCs w:val="24"/>
        </w:rPr>
      </w:pPr>
      <w:r w:rsidRPr="00F728B5">
        <w:rPr>
          <w:rFonts w:asciiTheme="majorBidi" w:hAnsiTheme="majorBidi" w:cstheme="majorBidi"/>
          <w:noProof/>
          <w:sz w:val="24"/>
          <w:szCs w:val="24"/>
        </w:rPr>
        <w:drawing>
          <wp:inline distT="0" distB="0" distL="0" distR="0" wp14:anchorId="5709E768" wp14:editId="7A4E22A0">
            <wp:extent cx="4751672" cy="2150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9457" cy="2158158"/>
                    </a:xfrm>
                    <a:prstGeom prst="rect">
                      <a:avLst/>
                    </a:prstGeom>
                    <a:noFill/>
                    <a:ln>
                      <a:noFill/>
                    </a:ln>
                  </pic:spPr>
                </pic:pic>
              </a:graphicData>
            </a:graphic>
          </wp:inline>
        </w:drawing>
      </w:r>
    </w:p>
    <w:sectPr w:rsidR="009661FA" w:rsidRPr="00F728B5" w:rsidSect="005E67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320E0" w14:textId="77777777" w:rsidR="003B13A2" w:rsidRDefault="003B13A2" w:rsidP="005E6710">
      <w:pPr>
        <w:spacing w:after="0" w:line="240" w:lineRule="auto"/>
      </w:pPr>
      <w:r>
        <w:separator/>
      </w:r>
    </w:p>
  </w:endnote>
  <w:endnote w:type="continuationSeparator" w:id="0">
    <w:p w14:paraId="111781B9" w14:textId="77777777" w:rsidR="003B13A2" w:rsidRDefault="003B13A2" w:rsidP="005E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990981"/>
      <w:docPartObj>
        <w:docPartGallery w:val="Page Numbers (Bottom of Page)"/>
        <w:docPartUnique/>
      </w:docPartObj>
    </w:sdtPr>
    <w:sdtEndPr/>
    <w:sdtContent>
      <w:p w14:paraId="7FE911D1" w14:textId="21EB1D11" w:rsidR="00C5617D" w:rsidRDefault="00C5617D">
        <w:pPr>
          <w:pStyle w:val="Footer"/>
        </w:pPr>
        <w:r>
          <w:rPr>
            <w:noProof/>
          </w:rPr>
          <mc:AlternateContent>
            <mc:Choice Requires="wpg">
              <w:drawing>
                <wp:anchor distT="0" distB="0" distL="114300" distR="114300" simplePos="0" relativeHeight="251659264" behindDoc="0" locked="0" layoutInCell="1" allowOverlap="1" wp14:anchorId="5F45424B" wp14:editId="473958C1">
                  <wp:simplePos x="0" y="0"/>
                  <wp:positionH relativeFrom="page">
                    <wp:align>center</wp:align>
                  </wp:positionH>
                  <wp:positionV relativeFrom="bottomMargin">
                    <wp:align>center</wp:align>
                  </wp:positionV>
                  <wp:extent cx="7753350" cy="190500"/>
                  <wp:effectExtent l="0" t="0" r="1905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F0D22B1" w14:textId="77777777" w:rsidR="00C5617D" w:rsidRPr="00C5617D" w:rsidRDefault="00C5617D">
                                <w:pPr>
                                  <w:jc w:val="center"/>
                                  <w:rPr>
                                    <w:color w:val="002060"/>
                                    <w:sz w:val="28"/>
                                    <w:szCs w:val="28"/>
                                  </w:rPr>
                                </w:pPr>
                                <w:r w:rsidRPr="00C5617D">
                                  <w:rPr>
                                    <w:color w:val="002060"/>
                                    <w:sz w:val="28"/>
                                    <w:szCs w:val="28"/>
                                  </w:rPr>
                                  <w:fldChar w:fldCharType="begin"/>
                                </w:r>
                                <w:r w:rsidRPr="00C5617D">
                                  <w:rPr>
                                    <w:color w:val="002060"/>
                                    <w:sz w:val="28"/>
                                    <w:szCs w:val="28"/>
                                  </w:rPr>
                                  <w:instrText xml:space="preserve"> PAGE    \* MERGEFORMAT </w:instrText>
                                </w:r>
                                <w:r w:rsidRPr="00C5617D">
                                  <w:rPr>
                                    <w:color w:val="002060"/>
                                    <w:sz w:val="28"/>
                                    <w:szCs w:val="28"/>
                                  </w:rPr>
                                  <w:fldChar w:fldCharType="separate"/>
                                </w:r>
                                <w:r w:rsidRPr="00C5617D">
                                  <w:rPr>
                                    <w:noProof/>
                                    <w:color w:val="002060"/>
                                    <w:sz w:val="28"/>
                                    <w:szCs w:val="28"/>
                                  </w:rPr>
                                  <w:t>2</w:t>
                                </w:r>
                                <w:r w:rsidRPr="00C5617D">
                                  <w:rPr>
                                    <w:noProof/>
                                    <w:color w:val="002060"/>
                                    <w:sz w:val="28"/>
                                    <w:szCs w:val="28"/>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45424B" id="Group 7"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Yvk0CNADAACvCwAADgAA&#10;AAAAAAAAAAAAAAAuAgAAZHJzL2Uyb0RvYy54bWxQSwECLQAUAAYACAAAACEA8C245NsAAAAFAQAA&#10;DwAAAAAAAAAAAAAAAAAqBgAAZHJzL2Rvd25yZXYueG1sUEsFBgAAAAAEAAQA8wAAADI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F0D22B1" w14:textId="77777777" w:rsidR="00C5617D" w:rsidRPr="00C5617D" w:rsidRDefault="00C5617D">
                          <w:pPr>
                            <w:jc w:val="center"/>
                            <w:rPr>
                              <w:color w:val="002060"/>
                              <w:sz w:val="28"/>
                              <w:szCs w:val="28"/>
                            </w:rPr>
                          </w:pPr>
                          <w:r w:rsidRPr="00C5617D">
                            <w:rPr>
                              <w:color w:val="002060"/>
                              <w:sz w:val="28"/>
                              <w:szCs w:val="28"/>
                            </w:rPr>
                            <w:fldChar w:fldCharType="begin"/>
                          </w:r>
                          <w:r w:rsidRPr="00C5617D">
                            <w:rPr>
                              <w:color w:val="002060"/>
                              <w:sz w:val="28"/>
                              <w:szCs w:val="28"/>
                            </w:rPr>
                            <w:instrText xml:space="preserve"> PAGE    \* MERGEFORMAT </w:instrText>
                          </w:r>
                          <w:r w:rsidRPr="00C5617D">
                            <w:rPr>
                              <w:color w:val="002060"/>
                              <w:sz w:val="28"/>
                              <w:szCs w:val="28"/>
                            </w:rPr>
                            <w:fldChar w:fldCharType="separate"/>
                          </w:r>
                          <w:r w:rsidRPr="00C5617D">
                            <w:rPr>
                              <w:noProof/>
                              <w:color w:val="002060"/>
                              <w:sz w:val="28"/>
                              <w:szCs w:val="28"/>
                            </w:rPr>
                            <w:t>2</w:t>
                          </w:r>
                          <w:r w:rsidRPr="00C5617D">
                            <w:rPr>
                              <w:noProof/>
                              <w:color w:val="002060"/>
                              <w:sz w:val="28"/>
                              <w:szCs w:val="28"/>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" strokecolor="#4472c4 [3204]"/>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" adj="20904" strokecolor="#4472c4 [32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D04E" w14:textId="77777777" w:rsidR="003B13A2" w:rsidRDefault="003B13A2" w:rsidP="005E6710">
      <w:pPr>
        <w:spacing w:after="0" w:line="240" w:lineRule="auto"/>
      </w:pPr>
      <w:r>
        <w:separator/>
      </w:r>
    </w:p>
  </w:footnote>
  <w:footnote w:type="continuationSeparator" w:id="0">
    <w:p w14:paraId="46ADDCC6" w14:textId="77777777" w:rsidR="003B13A2" w:rsidRDefault="003B13A2" w:rsidP="005E6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13A62"/>
    <w:multiLevelType w:val="hybridMultilevel"/>
    <w:tmpl w:val="120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3F"/>
    <w:rsid w:val="00092AC6"/>
    <w:rsid w:val="00143660"/>
    <w:rsid w:val="00191F37"/>
    <w:rsid w:val="001C44ED"/>
    <w:rsid w:val="00257DC3"/>
    <w:rsid w:val="00274CC5"/>
    <w:rsid w:val="00313935"/>
    <w:rsid w:val="003177F9"/>
    <w:rsid w:val="003B13A2"/>
    <w:rsid w:val="00524818"/>
    <w:rsid w:val="0053533F"/>
    <w:rsid w:val="005E6710"/>
    <w:rsid w:val="00607A1E"/>
    <w:rsid w:val="006755FE"/>
    <w:rsid w:val="006C09A3"/>
    <w:rsid w:val="006F3ABE"/>
    <w:rsid w:val="00830234"/>
    <w:rsid w:val="009661FA"/>
    <w:rsid w:val="009D1E7C"/>
    <w:rsid w:val="00C314BB"/>
    <w:rsid w:val="00C5617D"/>
    <w:rsid w:val="00D57091"/>
    <w:rsid w:val="00E36CC4"/>
    <w:rsid w:val="00EA20BF"/>
    <w:rsid w:val="00EF0DF9"/>
    <w:rsid w:val="00F728B5"/>
    <w:rsid w:val="00FB3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503E5"/>
  <w15:chartTrackingRefBased/>
  <w15:docId w15:val="{33688B19-A4C3-406A-A76D-2F009C98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0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D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0234"/>
    <w:pPr>
      <w:ind w:left="720"/>
      <w:contextualSpacing/>
    </w:pPr>
  </w:style>
  <w:style w:type="paragraph" w:styleId="Header">
    <w:name w:val="header"/>
    <w:basedOn w:val="Normal"/>
    <w:link w:val="HeaderChar"/>
    <w:uiPriority w:val="99"/>
    <w:unhideWhenUsed/>
    <w:rsid w:val="005E6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10"/>
  </w:style>
  <w:style w:type="paragraph" w:styleId="Footer">
    <w:name w:val="footer"/>
    <w:basedOn w:val="Normal"/>
    <w:link w:val="FooterChar"/>
    <w:uiPriority w:val="99"/>
    <w:unhideWhenUsed/>
    <w:rsid w:val="005E6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8101">
      <w:bodyDiv w:val="1"/>
      <w:marLeft w:val="0"/>
      <w:marRight w:val="0"/>
      <w:marTop w:val="0"/>
      <w:marBottom w:val="0"/>
      <w:divBdr>
        <w:top w:val="none" w:sz="0" w:space="0" w:color="auto"/>
        <w:left w:val="none" w:sz="0" w:space="0" w:color="auto"/>
        <w:bottom w:val="none" w:sz="0" w:space="0" w:color="auto"/>
        <w:right w:val="none" w:sz="0" w:space="0" w:color="auto"/>
      </w:divBdr>
    </w:div>
    <w:div w:id="705570967">
      <w:bodyDiv w:val="1"/>
      <w:marLeft w:val="0"/>
      <w:marRight w:val="0"/>
      <w:marTop w:val="0"/>
      <w:marBottom w:val="0"/>
      <w:divBdr>
        <w:top w:val="none" w:sz="0" w:space="0" w:color="auto"/>
        <w:left w:val="none" w:sz="0" w:space="0" w:color="auto"/>
        <w:bottom w:val="none" w:sz="0" w:space="0" w:color="auto"/>
        <w:right w:val="none" w:sz="0" w:space="0" w:color="auto"/>
      </w:divBdr>
    </w:div>
    <w:div w:id="129872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BC74A-3103-442A-90D6-3E4BD8A4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ali</dc:creator>
  <cp:keywords/>
  <dc:description/>
  <cp:lastModifiedBy>tamara ali</cp:lastModifiedBy>
  <cp:revision>5</cp:revision>
  <cp:lastPrinted>2024-02-23T17:39:00Z</cp:lastPrinted>
  <dcterms:created xsi:type="dcterms:W3CDTF">2024-02-21T13:01:00Z</dcterms:created>
  <dcterms:modified xsi:type="dcterms:W3CDTF">2024-03-10T21:32:00Z</dcterms:modified>
</cp:coreProperties>
</file>