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27C" w:rsidRDefault="003E3AE9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同业存单利率继续在</w:t>
      </w: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shibor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之下运行，巧的是，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14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日，同业存单利率下穿</w:t>
      </w: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shibor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的时候，正好就是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300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指数的高点，而年初上穿的时候，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300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指数开始上涨。我都有提示这两个时间点。</w:t>
      </w:r>
    </w:p>
    <w:p w:rsidR="00F16829" w:rsidRDefault="00F16829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</w:p>
    <w:p w:rsidR="00F16829" w:rsidRDefault="00F16829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美元指数跌至日布林线下轨，这次港股和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A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股会雄起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吗？</w:t>
      </w:r>
    </w:p>
    <w:p w:rsidR="00F16829" w:rsidRDefault="00F16829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</w:p>
    <w:p w:rsidR="00F16829" w:rsidRDefault="00F16829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从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ISM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制造业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PMI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的库存分项来看，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垒库和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去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库非常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清晰，比如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2000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年因为网络泡沫破灭后带来一轮去库，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2008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年金融海啸带来的去库，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2018-2019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年的去库，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2022-2023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年的去库，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垒库的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阶段：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2002-2005,2009-2010,2016-2017,2020-2022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，以及当前正在进行中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的垒库阶段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。按说，现在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处于垒库阶段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，大宗商品价格应该上涨，但是前面一个帖子也说过，这次的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PMI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非常不用于往常，该上的时候上不动，把我也搞糊涂了。</w:t>
      </w:r>
    </w:p>
    <w:p w:rsidR="00F16829" w:rsidRDefault="00F16829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</w:p>
    <w:p w:rsidR="00F16829" w:rsidRDefault="00F16829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上午南下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+44.71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亿港币，买入金额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296.53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亿港币，成交金额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1264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亿港币，缩量明显。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买占比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23.46%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卖占比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19.92%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，都高于年均值。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 xml:space="preserve"> A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股上午成交金额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7108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亿元，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7000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亿大关快不保了，一旦跌破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7000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亿大关，全天万亿就会跌破了。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涨超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7%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的股票增加到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117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只，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跌超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5%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的股票减少到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28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只，连涨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日以上的股票仍然只有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156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只，连跌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日以上的股票大幅度减少到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256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只，极度悲观的时候，大盘就会反弹。</w:t>
      </w:r>
    </w:p>
    <w:p w:rsidR="00F16829" w:rsidRDefault="00F16829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原油在月布林线下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轨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获得支撑后反弹，估计会到中轨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75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。</w:t>
      </w:r>
    </w:p>
    <w:p w:rsidR="00F16829" w:rsidRDefault="00F16829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美元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指数月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线级别收于布林线中轨之下了，在周布林线下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轨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反弹之后，可能中级目标是月布林线下轨。</w:t>
      </w:r>
    </w:p>
    <w:p w:rsidR="00F16829" w:rsidRDefault="00F16829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A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股上午成交金额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7738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亿人民币，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涨超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7%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的股票只有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42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只，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跌超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5%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的股票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441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只，连涨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日以上的股票只有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85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只，连跌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日以上的股票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2433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只，市场有到了极度悲观的时候了，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连美元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指数下跌也带不动港股和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A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股。</w:t>
      </w:r>
    </w:p>
    <w:p w:rsidR="00F16829" w:rsidRDefault="00F16829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美元指数暂时受制于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天均线。</w:t>
      </w:r>
    </w:p>
    <w:p w:rsidR="00F16829" w:rsidRDefault="00F16829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参与多单交易的基金数量领先于美国天然气价格，上限阈值是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100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，下限阈值是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46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。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lastRenderedPageBreak/>
        <w:t>这个指标非常准确，除非遇到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2022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年初的俄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乌战争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的爆发这种事件，即使是短暂背离，后面也会迅速得到修正，而且是紫色线领先于蓝色线。这次天然气价格高点应该已经出现了，如果再次有个高点，是可以布局天然气的，或者买入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倍做空天然气期货的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ETF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，代码</w:t>
      </w: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kold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，两倍做多美天然气的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ETF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是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boil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。</w:t>
      </w:r>
    </w:p>
    <w:p w:rsidR="00F16829" w:rsidRDefault="00F16829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comex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黄金期货持仓量和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SPDR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黄金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ETF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净持仓量关联度非常高。</w:t>
      </w:r>
    </w:p>
    <w:p w:rsidR="005056C3" w:rsidRDefault="005056C3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</w:p>
    <w:p w:rsidR="005056C3" w:rsidRDefault="005056C3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金银比与美元指数</w:t>
      </w:r>
    </w:p>
    <w:p w:rsidR="005056C3" w:rsidRDefault="005056C3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BPI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与原油价格</w:t>
      </w:r>
    </w:p>
    <w:p w:rsidR="005056C3" w:rsidRDefault="005056C3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恒指与美元指数。</w:t>
      </w:r>
    </w:p>
    <w:p w:rsidR="005056C3" w:rsidRDefault="005056C3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铜与</w:t>
      </w: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msci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新兴市场指数</w:t>
      </w:r>
    </w:p>
    <w:p w:rsidR="005056C3" w:rsidRDefault="005056C3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铜金比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又到了极限位置，是不是可以赌一把？即做一个空黄金多铜的组合。</w:t>
      </w:r>
    </w:p>
    <w:p w:rsidR="005056C3" w:rsidRDefault="005056C3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中国的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Y2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在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1.5%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上下，下行空间十分有限了，如果降到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1%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，只有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50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个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BP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的下降空间了。而美国的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Y2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从年初的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4.25%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降到了现在的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3.9%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左右，是对美国降息的预期，如果降到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2.5%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的中性利率，还有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140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个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BP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的下降空间，两国的利差会收窄将近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100BP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。如果中国的利率降到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利率，美国降到中性利率，那么两国的利差和现在相差不大。未来人民币汇率的升降，将取决于两国的利差变化</w:t>
      </w:r>
    </w:p>
    <w:p w:rsidR="005056C3" w:rsidRDefault="005056C3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现在美元指数和利差基本同步，没有那种明显的背离可以利用的</w:t>
      </w:r>
      <w:r>
        <w:rPr>
          <w:rFonts w:ascii="Tahoma" w:hAnsi="Tahoma" w:cs="Tahoma" w:hint="eastAsia"/>
          <w:color w:val="2F3034"/>
          <w:sz w:val="23"/>
          <w:szCs w:val="23"/>
          <w:shd w:val="clear" w:color="auto" w:fill="FFFFFF"/>
        </w:rPr>
        <w:t>。</w:t>
      </w:r>
    </w:p>
    <w:p w:rsidR="005056C3" w:rsidRDefault="005056C3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我是从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2012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年开始跟踪生意社的大宗商品价格的，很多化工产品的价格已经创下了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2012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年以来的新低了，有机硅是其中之一，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2023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年就跌破了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13000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的历史低价，创新低后不一定会上涨，可能在底部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趴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好几年的时间，知道有企业忍受不了退出市场，市场出清后，价格才开始上涨。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有机硅从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2023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种到现在差不都又过去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年的时间了，最近价格有所上升，但是价格要大幅度上涨，需要需求端恢复，叠加供给端收缩，就像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2020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年的新冠疫情爆发初期，大量的订单涌向中国，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2021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年又遇到了碳冲锋事件，价格立马暴涨，这种千年一遇的事情，后面极小概率会再次发生了。</w:t>
      </w:r>
    </w:p>
    <w:p w:rsidR="00913EDB" w:rsidRDefault="00913EDB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大家看看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LME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的注销仓单和注册仓单与标的价格有什么关系？这是我第一次发这个数据</w:t>
      </w:r>
    </w:p>
    <w:p w:rsidR="00913EDB" w:rsidRDefault="00913EDB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月马上就过完了，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300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指数始终没有能站上月布林线上轨，也没有突破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84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月即两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lastRenderedPageBreak/>
        <w:t>个库存周期线，现在沿着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个库存周期线调整了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6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个月了，巧的是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2024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月一根大阳线后，也是调整了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6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个月，是不是可以大胆假设一下，后面会有一根略小的阳线，至少去摸一下去年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月的高点？完成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5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浪上涨的行情，条件是美元指数结束反弹再次下跌。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 xml:space="preserve"> 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港股比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A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股要强很多，港股突破了月布林线上轨，也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短暂突破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了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年线，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7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年线，但留下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根长长的上影线，我前面说过，恒指没有那么容易突破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25000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点的阻力位，事实也证明了确实如此。美元指数代表了资金的流向，没有外水，恒指很难再上涨，除非美元指数反弹结束后再次下跌，恒指对美元指数非常敏感。</w:t>
      </w:r>
    </w:p>
    <w:p w:rsidR="00913EDB" w:rsidRDefault="00913EDB"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2025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月份中国工程机械市场指数即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CMI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为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128.56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，同比增长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18.28%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，环比增长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20.51%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（依据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CMI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判断标准，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月指数值逼近扩张值，市场逐步进入稳定发展的年度旺季阶段）。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 xml:space="preserve"> 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月份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CMI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指数同比增速提高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4.76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个百分点，环比增速提高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15.07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个百分点，表明</w:t>
      </w:r>
      <w:r>
        <w:rPr>
          <w:rStyle w:val="a3"/>
          <w:rFonts w:ascii="Tahoma" w:hAnsi="Tahoma" w:cs="Tahoma"/>
          <w:color w:val="2F3034"/>
          <w:sz w:val="23"/>
          <w:szCs w:val="23"/>
          <w:bdr w:val="single" w:sz="2" w:space="0" w:color="E5E7EB" w:frame="1"/>
          <w:shd w:val="clear" w:color="auto" w:fill="FFFFFF"/>
        </w:rPr>
        <w:t>3</w:t>
      </w:r>
      <w:r>
        <w:rPr>
          <w:rStyle w:val="a3"/>
          <w:rFonts w:ascii="Tahoma" w:hAnsi="Tahoma" w:cs="Tahoma"/>
          <w:color w:val="2F3034"/>
          <w:sz w:val="23"/>
          <w:szCs w:val="23"/>
          <w:bdr w:val="single" w:sz="2" w:space="0" w:color="E5E7EB" w:frame="1"/>
          <w:shd w:val="clear" w:color="auto" w:fill="FFFFFF"/>
        </w:rPr>
        <w:t>月国内工程机械市场仍然呈现了整体的同环比改善。尽管</w:t>
      </w:r>
      <w:r>
        <w:rPr>
          <w:rStyle w:val="a3"/>
          <w:rFonts w:ascii="Tahoma" w:hAnsi="Tahoma" w:cs="Tahoma"/>
          <w:color w:val="2F3034"/>
          <w:sz w:val="23"/>
          <w:szCs w:val="23"/>
          <w:bdr w:val="single" w:sz="2" w:space="0" w:color="E5E7EB" w:frame="1"/>
          <w:shd w:val="clear" w:color="auto" w:fill="FFFFFF"/>
        </w:rPr>
        <w:t>3</w:t>
      </w:r>
      <w:r>
        <w:rPr>
          <w:rStyle w:val="a3"/>
          <w:rFonts w:ascii="Tahoma" w:hAnsi="Tahoma" w:cs="Tahoma"/>
          <w:color w:val="2F3034"/>
          <w:sz w:val="23"/>
          <w:szCs w:val="23"/>
          <w:bdr w:val="single" w:sz="2" w:space="0" w:color="E5E7EB" w:frame="1"/>
          <w:shd w:val="clear" w:color="auto" w:fill="FFFFFF"/>
        </w:rPr>
        <w:t>月中旬的市场热度要弱于</w:t>
      </w:r>
      <w:r>
        <w:rPr>
          <w:rStyle w:val="a3"/>
          <w:rFonts w:ascii="Tahoma" w:hAnsi="Tahoma" w:cs="Tahoma"/>
          <w:color w:val="2F3034"/>
          <w:sz w:val="23"/>
          <w:szCs w:val="23"/>
          <w:bdr w:val="single" w:sz="2" w:space="0" w:color="E5E7EB" w:frame="1"/>
          <w:shd w:val="clear" w:color="auto" w:fill="FFFFFF"/>
        </w:rPr>
        <w:t>3</w:t>
      </w:r>
      <w:r>
        <w:rPr>
          <w:rStyle w:val="a3"/>
          <w:rFonts w:ascii="Tahoma" w:hAnsi="Tahoma" w:cs="Tahoma"/>
          <w:color w:val="2F3034"/>
          <w:sz w:val="23"/>
          <w:szCs w:val="23"/>
          <w:bdr w:val="single" w:sz="2" w:space="0" w:color="E5E7EB" w:frame="1"/>
          <w:shd w:val="clear" w:color="auto" w:fill="FFFFFF"/>
        </w:rPr>
        <w:t>月初，但是</w:t>
      </w:r>
      <w:r>
        <w:rPr>
          <w:rStyle w:val="a3"/>
          <w:rFonts w:ascii="Tahoma" w:hAnsi="Tahoma" w:cs="Tahoma"/>
          <w:color w:val="2F3034"/>
          <w:sz w:val="23"/>
          <w:szCs w:val="23"/>
          <w:bdr w:val="single" w:sz="2" w:space="0" w:color="E5E7EB" w:frame="1"/>
          <w:shd w:val="clear" w:color="auto" w:fill="FFFFFF"/>
        </w:rPr>
        <w:t>3</w:t>
      </w:r>
      <w:r>
        <w:rPr>
          <w:rStyle w:val="a3"/>
          <w:rFonts w:ascii="Tahoma" w:hAnsi="Tahoma" w:cs="Tahoma"/>
          <w:color w:val="2F3034"/>
          <w:sz w:val="23"/>
          <w:szCs w:val="23"/>
          <w:bdr w:val="single" w:sz="2" w:space="0" w:color="E5E7EB" w:frame="1"/>
          <w:shd w:val="clear" w:color="auto" w:fill="FFFFFF"/>
        </w:rPr>
        <w:t>月下旬市场有逐步加速升温的动向。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2F3034"/>
          <w:sz w:val="23"/>
          <w:szCs w:val="23"/>
          <w:bdr w:val="single" w:sz="2" w:space="0" w:color="E5E7EB" w:frame="1"/>
          <w:shd w:val="clear" w:color="auto" w:fill="FFFFFF"/>
        </w:rPr>
        <w:t>由于一线市场需求、资金到位情况、库存和气候等因素影响，国内各区域市场的差异性仍然较大，下一步，市场是否会继续超预期反弹，仍需要持续观察。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 xml:space="preserve"> 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综合来看，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2025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年此时虽正处于国内工程机械市场次轮周期的上升期，但是在市场表层之下的竞争情况和行业中下游价值链条的生态激化，值得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广大行业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同仁密切关注。</w:t>
      </w:r>
      <w:hyperlink r:id="rId4" w:history="1">
        <w:r>
          <w:rPr>
            <w:rStyle w:val="a4"/>
            <w:rFonts w:ascii="Tahoma" w:hAnsi="Tahoma" w:cs="Tahoma"/>
            <w:color w:val="567895"/>
            <w:sz w:val="23"/>
            <w:szCs w:val="23"/>
            <w:bdr w:val="none" w:sz="0" w:space="0" w:color="auto" w:frame="1"/>
            <w:shd w:val="clear" w:color="auto" w:fill="FFFFFF"/>
          </w:rPr>
          <w:t>#</w:t>
        </w:r>
        <w:r>
          <w:rPr>
            <w:rStyle w:val="a4"/>
            <w:rFonts w:ascii="Tahoma" w:hAnsi="Tahoma" w:cs="Tahoma"/>
            <w:color w:val="567895"/>
            <w:sz w:val="23"/>
            <w:szCs w:val="23"/>
            <w:bdr w:val="none" w:sz="0" w:space="0" w:color="auto" w:frame="1"/>
            <w:shd w:val="clear" w:color="auto" w:fill="FFFFFF"/>
          </w:rPr>
          <w:t>机械</w:t>
        </w:r>
        <w:r>
          <w:rPr>
            <w:rStyle w:val="a4"/>
            <w:rFonts w:ascii="Tahoma" w:hAnsi="Tahoma" w:cs="Tahoma"/>
            <w:color w:val="567895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</w:hyperlink>
    </w:p>
    <w:p w:rsidR="00913EDB" w:rsidRDefault="00913EDB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从资产负债率来看，去年一直上升到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11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月才下来，年底的货款收到后，负债率才下来。以前我多次发过这个指标，从这个指标也可以判断经济是上升期还是下降期，上升期的资产负债率是下降的，经济下降期的资产负债表是上升的。但是，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2015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年开始，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1-2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月的资产负债率一般都是上升的，只有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2020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月是下降的，今年的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月也是下降的，不知道是不是预示着经济下降期已经结束了，先决条件是放水，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不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放水是不行的。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 xml:space="preserve"> 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从第二张图来看，产成品存货周转天数和应收账款平均回收天数继续上升，超过了去年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月的值，从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2022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年开始，高点一个比一个高，低点也逐渐抬高，这个指标也可以判断经济周期。</w:t>
      </w:r>
    </w:p>
    <w:p w:rsidR="00C131F2" w:rsidRDefault="00C131F2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lastRenderedPageBreak/>
        <w:t>美元指数昨晚最高到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104.71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，是不是已经反弹到位了，我以前预计反弹到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105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，也差不多了。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4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月初美国的关税落地，利空也就出完了。早上美元指数快速下沉，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A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股港股立马就反弹，可见这个美元指数对市场的影响之大。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 xml:space="preserve"> 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是不是美元指数反弹结束了，且走且看吧，一切市场说了算。</w:t>
      </w:r>
    </w:p>
    <w:p w:rsidR="00C131F2" w:rsidRDefault="00C131F2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最近一段时间，化工股明显有资金进，龙头就是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600610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，我以前预计的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Ai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和机器人基本吵完了，后面可能是顺周期股表现了，现在看来，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有色是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头阵，化工股是第二波。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3-4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年的库存周期如果还存在的话，现在就应该是刚刚开始，和美元指数的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下跌想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对应，美元指数在周布林线下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轨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这里反弹一下后，后面可能还会继续下跌。</w:t>
      </w:r>
    </w:p>
    <w:p w:rsidR="00C131F2" w:rsidRDefault="00C131F2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同业存单利率继续在</w:t>
      </w: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shibor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之下运行，巧的是，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14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日，同业存单利率下穿</w:t>
      </w: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shibor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的时候，正好就是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300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指数的高点，而年初上穿的时候，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300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指数开始上涨。我都有提示这两个时间点。</w:t>
      </w:r>
    </w:p>
    <w:p w:rsidR="00C131F2" w:rsidRDefault="00C131F2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从台湾的外销订单来看，全球经济似乎没有太大的问题，这个指标领先于韩国的出口数据，缺点是到月底才公布上个月的数据</w:t>
      </w:r>
    </w:p>
    <w:p w:rsidR="00C131F2" w:rsidRDefault="00C131F2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美国人只有三分之二的人拥有自己的房子，图二显示，平均两个人拥有一套房就是极限，日本的情况也是这样，这个数据我以前发过，可以用这个数据来测算中国的住宅的极限数据。中国情况有点特殊的地方是，中国的住房分成了农民房和商品房，国家从来不公布中国到底有多少套房屋，只能根据竣工面积去推算有多少套房，以前我推算过，中国的商品房数量已经超过了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人一套的极限。但是变化也是有的，取决于城镇化率的高低，现在还有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4.6+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亿人住在农村，如果有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亿人转移到城镇，对商品房的需求又会增加几千万套，当然只有经济发展了，就业需求增加了，才有这个可能，后面就不能展开讲了。</w:t>
      </w:r>
    </w:p>
    <w:p w:rsidR="00C131F2" w:rsidRDefault="00C131F2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这是欧元区的制造业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PMI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，包括德国和法国这两个主要的欧元区经济体，正在回升。中国的经济周期和欧元区同步得比较好，随着俄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乌战争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的结束带来的重建和欧洲自建防务体系，都会带动欧元区制造业的回升。中国对欧洲出口的占比和对美国的出口占比差不多的体量，欧洲的复苏，也会带来中国对欧洲出口的增长，可以预计，中国的制造业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PMI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也会随着欧元区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PMI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的回升而上升。</w:t>
      </w:r>
    </w:p>
    <w:p w:rsidR="00C131F2" w:rsidRDefault="00C131F2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美元指数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反弹，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A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股就跪下了，什么刺激政策，都没有美元指数下跌好用。</w:t>
      </w:r>
    </w:p>
    <w:p w:rsidR="00C131F2" w:rsidRDefault="00C131F2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利差先于美元指数反弹。</w:t>
      </w:r>
    </w:p>
    <w:p w:rsidR="00C131F2" w:rsidRDefault="00C131F2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msci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新兴市场指数也是在周布林线上轨遇阻，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而标普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500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指数连续两周收于周布林线之下。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A50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指数也是在周布林线上轨遇阻。</w:t>
      </w:r>
    </w:p>
    <w:p w:rsidR="00C131F2" w:rsidRDefault="00C131F2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有色金属大都在周布林线上轨遇阻，铜特别是纽约铜除外，锡也除外。</w:t>
      </w:r>
    </w:p>
    <w:p w:rsidR="00C131F2" w:rsidRDefault="00C131F2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lastRenderedPageBreak/>
        <w:t>btc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也是在周布林线下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轨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获得支撑。</w:t>
      </w:r>
    </w:p>
    <w:p w:rsidR="00C131F2" w:rsidRDefault="00C131F2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美元日元和美元指数一样，在周布林线下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轨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获得支撑。</w:t>
      </w:r>
    </w:p>
    <w:p w:rsidR="00C131F2" w:rsidRDefault="00C131F2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在周布林线下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轨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获得支撑的还有原油。</w:t>
      </w:r>
    </w:p>
    <w:p w:rsidR="00C131F2" w:rsidRDefault="00C131F2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美国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y10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也是在周布林线下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轨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获得支撑。</w:t>
      </w:r>
    </w:p>
    <w:p w:rsidR="00C131F2" w:rsidRDefault="00C131F2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美元指数连续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周站稳周布林线下轨，历史上这里的支撑还是挺强的。等一下</w:t>
      </w: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cftc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数据和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利差数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据。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 xml:space="preserve"> 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美元指数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反弹，什么政策，什么基本面，在美元指数面前都是渣渣。</w:t>
      </w:r>
    </w:p>
    <w:p w:rsidR="00EB393D" w:rsidRDefault="00EB393D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同业存单利率继续在</w:t>
      </w: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shibor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之下运行。</w:t>
      </w:r>
    </w:p>
    <w:p w:rsidR="00EB393D" w:rsidRDefault="00EB393D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恒指来到了日布林线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中轨即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天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均线这里，大概率会跌破，会到下轨的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22700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找支撑。</w:t>
      </w:r>
    </w:p>
    <w:p w:rsidR="00EB393D" w:rsidRDefault="00EB393D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下午开始的美元指数走势有点不对劲，这次是真的反弹了，这就是我担心的美元指数会在周布林线下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轨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这里有一个反弹，下午港股和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A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股单边下跌，欧洲股票开盘也是下跌的。提醒大家密切关注美元指数，这就是原因！</w:t>
      </w:r>
    </w:p>
    <w:p w:rsidR="00EB393D" w:rsidRDefault="00EB393D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短期国债现货价格和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年期国债期货出现了明显的背离，根据同业存单利率，这次期货价格应该是对的。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年期国债期货和长期国债现货价格出现了另外一种背离，就是期货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价格价格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跌得比现货多。中期国债期货和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5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年期国债期货的价格同步比较好。</w:t>
      </w:r>
    </w:p>
    <w:p w:rsidR="00EB393D" w:rsidRDefault="00EB393D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美元指数还是守住了周布林线下轨和年线，还是要小心美元指数的反弹。</w:t>
      </w:r>
    </w:p>
    <w:p w:rsidR="00EB393D" w:rsidRDefault="00EB393D"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美国的天然气库存正在快速下降，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月上旬就低于前年最低点了，现在的跌幅是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27.25%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，根据历史经验，一旦跌幅超过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40%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，天然气价格就会形成一个顶点，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2018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4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月的那次除外，因为那次天然气价格就没有上涨，自然就没有高点而言。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 xml:space="preserve"> 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相应的，天然气库存同比增幅超过或者接近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40%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的时候，就是天然气价格的一个低点，以此来操作天然气期货或者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ETF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，会获利颇丰。</w:t>
      </w:r>
      <w:hyperlink r:id="rId5" w:history="1">
        <w:r>
          <w:rPr>
            <w:rStyle w:val="a4"/>
            <w:rFonts w:ascii="Tahoma" w:hAnsi="Tahoma" w:cs="Tahoma"/>
            <w:color w:val="567895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#</w:t>
        </w:r>
        <w:r>
          <w:rPr>
            <w:rStyle w:val="a4"/>
            <w:rFonts w:ascii="Tahoma" w:hAnsi="Tahoma" w:cs="Tahoma"/>
            <w:color w:val="567895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天然气</w:t>
        </w:r>
        <w:r>
          <w:rPr>
            <w:rStyle w:val="a4"/>
            <w:rFonts w:ascii="Tahoma" w:hAnsi="Tahoma" w:cs="Tahoma"/>
            <w:color w:val="567895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 xml:space="preserve"> </w:t>
        </w:r>
      </w:hyperlink>
    </w:p>
    <w:p w:rsidR="00A76140" w:rsidRPr="00A76140" w:rsidRDefault="00A76140" w:rsidP="00A76140">
      <w:pPr>
        <w:widowControl/>
        <w:shd w:val="clear" w:color="auto" w:fill="FFFFFF"/>
        <w:jc w:val="left"/>
        <w:rPr>
          <w:rFonts w:ascii="Tahoma" w:eastAsia="宋体" w:hAnsi="Tahoma" w:cs="Tahoma"/>
          <w:color w:val="2F3034"/>
          <w:kern w:val="0"/>
          <w:sz w:val="23"/>
          <w:szCs w:val="23"/>
        </w:rPr>
      </w:pPr>
      <w:proofErr w:type="gramStart"/>
      <w:r w:rsidRPr="00A76140">
        <w:rPr>
          <w:rFonts w:ascii="Tahoma" w:eastAsia="宋体" w:hAnsi="Tahoma" w:cs="Tahoma"/>
          <w:color w:val="2F3034"/>
          <w:kern w:val="0"/>
          <w:sz w:val="23"/>
          <w:szCs w:val="23"/>
        </w:rPr>
        <w:t>迷你标普</w:t>
      </w:r>
      <w:r w:rsidRPr="00A76140">
        <w:rPr>
          <w:rFonts w:ascii="Tahoma" w:eastAsia="宋体" w:hAnsi="Tahoma" w:cs="Tahoma"/>
          <w:color w:val="2F3034"/>
          <w:kern w:val="0"/>
          <w:sz w:val="23"/>
          <w:szCs w:val="23"/>
        </w:rPr>
        <w:t>500</w:t>
      </w:r>
      <w:r w:rsidRPr="00A76140">
        <w:rPr>
          <w:rFonts w:ascii="Tahoma" w:eastAsia="宋体" w:hAnsi="Tahoma" w:cs="Tahoma"/>
          <w:color w:val="2F3034"/>
          <w:kern w:val="0"/>
          <w:sz w:val="23"/>
          <w:szCs w:val="23"/>
        </w:rPr>
        <w:t>期</w:t>
      </w:r>
      <w:proofErr w:type="gramEnd"/>
      <w:r w:rsidRPr="00A76140">
        <w:rPr>
          <w:rFonts w:ascii="Tahoma" w:eastAsia="宋体" w:hAnsi="Tahoma" w:cs="Tahoma"/>
          <w:color w:val="2F3034"/>
          <w:kern w:val="0"/>
          <w:sz w:val="23"/>
          <w:szCs w:val="23"/>
        </w:rPr>
        <w:t>指是持仓量最大的一个期指</w:t>
      </w:r>
      <w:r w:rsidRPr="00A76140">
        <w:rPr>
          <w:rFonts w:ascii="Tahoma" w:eastAsia="宋体" w:hAnsi="Tahoma" w:cs="Tahoma"/>
          <w:color w:val="2F3034"/>
          <w:kern w:val="0"/>
          <w:sz w:val="23"/>
          <w:szCs w:val="23"/>
        </w:rPr>
        <w:t>ETF</w:t>
      </w:r>
      <w:r w:rsidRPr="00A76140">
        <w:rPr>
          <w:rFonts w:ascii="Tahoma" w:eastAsia="宋体" w:hAnsi="Tahoma" w:cs="Tahoma"/>
          <w:color w:val="2F3034"/>
          <w:kern w:val="0"/>
          <w:sz w:val="23"/>
          <w:szCs w:val="23"/>
        </w:rPr>
        <w:t>，持仓量</w:t>
      </w:r>
      <w:r w:rsidRPr="00A76140">
        <w:rPr>
          <w:rFonts w:ascii="Tahoma" w:eastAsia="宋体" w:hAnsi="Tahoma" w:cs="Tahoma"/>
          <w:color w:val="2F3034"/>
          <w:kern w:val="0"/>
          <w:sz w:val="23"/>
          <w:szCs w:val="23"/>
        </w:rPr>
        <w:t>300</w:t>
      </w:r>
      <w:r w:rsidRPr="00A76140">
        <w:rPr>
          <w:rFonts w:ascii="Tahoma" w:eastAsia="宋体" w:hAnsi="Tahoma" w:cs="Tahoma"/>
          <w:color w:val="2F3034"/>
          <w:kern w:val="0"/>
          <w:sz w:val="23"/>
          <w:szCs w:val="23"/>
        </w:rPr>
        <w:t>多万手，当资产管理公司的空单占比接近</w:t>
      </w:r>
      <w:r w:rsidRPr="00A76140">
        <w:rPr>
          <w:rFonts w:ascii="Tahoma" w:eastAsia="宋体" w:hAnsi="Tahoma" w:cs="Tahoma"/>
          <w:color w:val="2F3034"/>
          <w:kern w:val="0"/>
          <w:sz w:val="23"/>
          <w:szCs w:val="23"/>
        </w:rPr>
        <w:t>0</w:t>
      </w:r>
      <w:r w:rsidRPr="00A76140">
        <w:rPr>
          <w:rFonts w:ascii="Tahoma" w:eastAsia="宋体" w:hAnsi="Tahoma" w:cs="Tahoma"/>
          <w:color w:val="2F3034"/>
          <w:kern w:val="0"/>
          <w:sz w:val="23"/>
          <w:szCs w:val="23"/>
        </w:rPr>
        <w:t>的时候，就是美股的一个非常高的高点，也就是说，当机构不敢做空期指的时候，美股就会见顶。这次紫色线又领先于蓝色线。</w:t>
      </w:r>
    </w:p>
    <w:p w:rsidR="00A76140" w:rsidRDefault="00A76140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美元指数的很多转折点都和重大事件有关</w:t>
      </w:r>
    </w:p>
    <w:p w:rsidR="00A76140" w:rsidRDefault="00A76140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铜金比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从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2008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年后，每次跌破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3.5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的比值，都会起来，这次已经跌破了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3..5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，会再次起来吗？是不是可以赌一下做空黄金做多铜的对冲策略？</w:t>
      </w:r>
    </w:p>
    <w:p w:rsidR="00A76140" w:rsidRDefault="00A76140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lastRenderedPageBreak/>
        <w:t>铜和</w:t>
      </w: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msci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新兴市场指数趋势还是一致的，所以铜价要大涨也难，除非</w:t>
      </w: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msci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新兴市场指数跟上，这又需要美元指数继续下跌，而美元指数的下跌是因为资金从美国流向了全球其他地方，包括新兴市场。</w:t>
      </w:r>
    </w:p>
    <w:p w:rsidR="00A76140" w:rsidRDefault="00A76140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2023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11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月后和</w:t>
      </w: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msci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新兴市场背离的还有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300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指数，现在虽然得到很大程度的修复，但还是没有完全修复。</w:t>
      </w:r>
    </w:p>
    <w:p w:rsidR="00A76140" w:rsidRDefault="00A76140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恒指和</w:t>
      </w: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msci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新兴市场指数历来的关联度非常高，但是在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2023-2024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年两者出现非常大的背离，因为全球的资金流向了印度的股市，香港的股市无人问津，对比节节攀升的印度股票，香港股票在</w:t>
      </w: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msci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新兴市场指数的权重也在下降。但是去年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Q4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开始，资金的流向发生了逆转，大量的资金流向香港市场，现在，恒指和</w:t>
      </w: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msci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新兴市场指数的背离已经完全得到修复。</w:t>
      </w:r>
    </w:p>
    <w:p w:rsidR="00A76140" w:rsidRDefault="00A76140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中国的同业存单利率下穿</w:t>
      </w:r>
      <w:proofErr w:type="spell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shibor</w:t>
      </w:r>
      <w:proofErr w:type="spell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，国债期货止跌回升；南下净买入金额创历史新高，总买入金额持续萎缩；今晚美元指数反弹。这些因素看起来很巧合，实际上都是互相关联的。</w:t>
      </w:r>
    </w:p>
    <w:p w:rsidR="00A76140" w:rsidRDefault="00A76140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美元指数在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850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天线这里连续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个交易日收下影线，这里同时也是周布林线下轨，美元指数会随时反弹。</w:t>
      </w:r>
    </w:p>
    <w:p w:rsidR="00A76140" w:rsidRDefault="00A76140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中国对原油和成品油的进口量持续下降，天然气的进口量也连续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4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个月下降了，前者可以用电动汽车保有量的快速上升来解释，但是天然气进口量的下降，就不能这么解释了，另外的一种可能是，中国的重工业开始下降了。</w:t>
      </w:r>
    </w:p>
    <w:p w:rsidR="00A76140" w:rsidRDefault="00A76140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煤炭的进口量还维持在历史的高位，不过同比增速已经接近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了，我多次提醒过进口煤炭的持续攀升，一定会对国内煤炭价格产生不利的影响。</w:t>
      </w:r>
    </w:p>
    <w:p w:rsidR="00A76140" w:rsidRDefault="00A76140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中国化肥进口量持续下降，前面说过，中国进口的化肥主要为钾肥，难怪钾肥价格持续上涨。</w:t>
      </w:r>
    </w:p>
    <w:p w:rsidR="00A76140" w:rsidRDefault="00A76140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当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WTI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原油的基金净多单占比低于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3.5%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的时候，原油价格会反弹。</w:t>
      </w:r>
    </w:p>
    <w:p w:rsidR="00A76140" w:rsidRDefault="00A76140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中国的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PPI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和韩国的出口金额同比增速关联度非常高，但是这次背离了，不管韩国的出口怎么增长，中国的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PPI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就是不跟。在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2013-2014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年也有过类似的背离，但愿不要像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2015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年那样，先往下杀一波后才见底。</w:t>
      </w:r>
    </w:p>
    <w:p w:rsidR="00A76140" w:rsidRDefault="00A76140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巧的是，日元汇率也在周布林线下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轨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获得支撑。</w:t>
      </w:r>
    </w:p>
    <w:p w:rsidR="00A76140" w:rsidRDefault="00A76140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人民币汇率在月布林线中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轨获得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支撑，美元指数跌这么多，人民币汇率也没有升值多少，其中的信息是什么呢？</w:t>
      </w:r>
    </w:p>
    <w:p w:rsidR="00A76140" w:rsidRDefault="00A76140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今天的非农就业数据公布后波澜不惊，很惊讶美元指数在周布林线下轨的位置也没有反弹，等明天早上收盘后再看看。</w:t>
      </w:r>
    </w:p>
    <w:p w:rsidR="00A76140" w:rsidRDefault="00A76140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lastRenderedPageBreak/>
        <w:t>日本的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Y2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还在上升，预示着日本还将继续加息。</w:t>
      </w:r>
    </w:p>
    <w:p w:rsidR="00124806" w:rsidRDefault="00124806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从这张图可以看出来，铜库存和铜价没有多大的相关性。不过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2016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年初和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2020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年初的库存历史高点，对应的都是铜价的大底，但是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2024-6-7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的高点，对应的是铜价的历史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最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高价，所以规律性并不强。</w:t>
      </w:r>
    </w:p>
    <w:p w:rsidR="00124806" w:rsidRDefault="00124806">
      <w:pPr>
        <w:rPr>
          <w:rFonts w:ascii="Segoe UI Symbol" w:hAnsi="Segoe UI Symbol" w:cs="Segoe UI Symbol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刚刚最新出炉的国内铜库存数据，较周一已出现小幅去库，为近年来最快一次出现节后去库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!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去库的背后是供需改善逻辑的兑现。历史上出现去库后，后续即便再出现累库，幅度也会不及以往。我们看好后续冶炼检修以及需求回升所带来的库存去化，及其所催化的铜价上涨</w:t>
      </w:r>
      <w:bookmarkStart w:id="0" w:name="_GoBack"/>
      <w:bookmarkEnd w:id="0"/>
    </w:p>
    <w:p w:rsidR="00124806" w:rsidRDefault="00124806">
      <w:pPr>
        <w:rPr>
          <w:rFonts w:ascii="Tahoma" w:hAnsi="Tahoma" w:cs="Tahoma"/>
          <w:color w:val="2F303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上涨的主要动力还是来自美元指数的大跌，美元指数和港股的关联度太高了。资金仍然集中在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AI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，机器人，芯片之类的科技股上，昨晚即使是铜价大涨，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铜股也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没有什么大的表现，光伏组件价格继续上涨，</w:t>
      </w:r>
      <w:proofErr w:type="gramStart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光伏股也</w:t>
      </w:r>
      <w:proofErr w:type="gramEnd"/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没有表现，资金还是集中在科技股里，大宗商品股的机会还是要等到中国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PPI</w:t>
      </w: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的上行。</w:t>
      </w:r>
    </w:p>
    <w:p w:rsidR="00124806" w:rsidRPr="00C131F2" w:rsidRDefault="00124806">
      <w:pPr>
        <w:rPr>
          <w:rFonts w:hint="eastAsia"/>
        </w:rPr>
      </w:pPr>
      <w:r>
        <w:rPr>
          <w:rFonts w:ascii="Tahoma" w:hAnsi="Tahoma" w:cs="Tahoma"/>
          <w:color w:val="2F3034"/>
          <w:sz w:val="23"/>
          <w:szCs w:val="23"/>
          <w:shd w:val="clear" w:color="auto" w:fill="FFFFFF"/>
        </w:rPr>
        <w:t>昨天光伏组件价格上涨，今天隆基股价上涨。</w:t>
      </w:r>
    </w:p>
    <w:sectPr w:rsidR="00124806" w:rsidRPr="00C13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2A"/>
    <w:rsid w:val="0003452A"/>
    <w:rsid w:val="00124806"/>
    <w:rsid w:val="001A1A41"/>
    <w:rsid w:val="00381F7B"/>
    <w:rsid w:val="003E3AE9"/>
    <w:rsid w:val="005056C3"/>
    <w:rsid w:val="00913EDB"/>
    <w:rsid w:val="00A76140"/>
    <w:rsid w:val="00C131F2"/>
    <w:rsid w:val="00EB393D"/>
    <w:rsid w:val="00F1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ABFD"/>
  <w15:chartTrackingRefBased/>
  <w15:docId w15:val="{759C8B4A-EF17-4234-8E45-F820E621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3EDB"/>
    <w:rPr>
      <w:b/>
      <w:bCs/>
    </w:rPr>
  </w:style>
  <w:style w:type="character" w:styleId="a4">
    <w:name w:val="Hyperlink"/>
    <w:basedOn w:val="a0"/>
    <w:uiPriority w:val="99"/>
    <w:semiHidden/>
    <w:unhideWhenUsed/>
    <w:rsid w:val="00913E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x.zsxq.com/tags/%E5%A4%A9%E7%84%B6%E6%B0%94/88514512481182" TargetMode="External"/><Relationship Id="rId4" Type="http://schemas.openxmlformats.org/officeDocument/2006/relationships/hyperlink" Target="https://wx.zsxq.com/tags/%E6%9C%BA%E6%A2%B0/4552424181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864</Words>
  <Characters>4930</Characters>
  <Application>Microsoft Office Word</Application>
  <DocSecurity>0</DocSecurity>
  <Lines>41</Lines>
  <Paragraphs>11</Paragraphs>
  <ScaleCrop>false</ScaleCrop>
  <Company>Firebat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朱仡轩</dc:creator>
  <cp:keywords/>
  <dc:description/>
  <cp:lastModifiedBy>朱仡轩</cp:lastModifiedBy>
  <cp:revision>4</cp:revision>
  <dcterms:created xsi:type="dcterms:W3CDTF">2025-03-27T05:21:00Z</dcterms:created>
  <dcterms:modified xsi:type="dcterms:W3CDTF">2025-04-03T07:12:00Z</dcterms:modified>
</cp:coreProperties>
</file>