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sz w:val="32"/>
        </w:rPr>
      </w:pPr>
      <w:r w:rsidRPr="00AE4B0C">
        <w:rPr>
          <w:sz w:val="32"/>
        </w:rPr>
        <w:t>Министерство образования Республики Беларусь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sz w:val="32"/>
        </w:rPr>
      </w:pPr>
      <w:r w:rsidRPr="00AE4B0C">
        <w:rPr>
          <w:sz w:val="32"/>
        </w:rPr>
        <w:t>УО «Полесский государственный университет»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  <w:r w:rsidRPr="00AE4B0C">
        <w:t>РЕФЕРАТ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  <w:r w:rsidRPr="00AE4B0C">
        <w:t>по дисциплине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  <w:r w:rsidRPr="00AE4B0C">
        <w:t>«Основы бизнеса и права в информационных технологиях»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  <w:r w:rsidRPr="00AE4B0C">
        <w:t>на тему: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b/>
        </w:rPr>
      </w:pPr>
      <w:r w:rsidRPr="00AE4B0C">
        <w:rPr>
          <w:b/>
        </w:rPr>
        <w:t>«</w:t>
      </w:r>
      <w:r w:rsidR="00AE4B0C" w:rsidRPr="00AE4B0C">
        <w:t>Источники и поставщики информационных ресурсов</w:t>
      </w:r>
      <w:r w:rsidRPr="00AE4B0C">
        <w:rPr>
          <w:b/>
        </w:rPr>
        <w:t>»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ind w:firstLine="0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  <w:rPr>
          <w:b/>
        </w:rPr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right"/>
      </w:pPr>
      <w:r w:rsidRPr="00AE4B0C">
        <w:t>Выполнил: студент гр. 20ИТ-2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right"/>
      </w:pPr>
      <w:r w:rsidRPr="00AE4B0C">
        <w:t>Стецко Антон Юрьевич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right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right"/>
      </w:pPr>
      <w:r w:rsidRPr="00AE4B0C">
        <w:t xml:space="preserve">                                 Проверил: 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right"/>
      </w:pPr>
      <w:r w:rsidRPr="00AE4B0C">
        <w:t xml:space="preserve">                        Ст. преподаватель Гориш И.В. </w:t>
      </w: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pStyle w:val="2"/>
        <w:framePr w:h="11371" w:hRule="exact" w:hSpace="180" w:wrap="around" w:vAnchor="text" w:hAnchor="margin" w:y="-683"/>
        <w:jc w:val="center"/>
      </w:pPr>
    </w:p>
    <w:p w:rsidR="00AD7596" w:rsidRPr="00AE4B0C" w:rsidRDefault="00AD7596" w:rsidP="00AD75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596" w:rsidRPr="00AE4B0C" w:rsidRDefault="00AD7596" w:rsidP="00AD75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596" w:rsidRPr="00AE4B0C" w:rsidRDefault="00AD7596" w:rsidP="00AD75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596" w:rsidRPr="00AE4B0C" w:rsidRDefault="00AD7596" w:rsidP="00AD75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596" w:rsidRPr="00AE4B0C" w:rsidRDefault="00AD7596" w:rsidP="00AD75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596" w:rsidRPr="00AE4B0C" w:rsidRDefault="00AD7596" w:rsidP="00AE4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4B0C">
        <w:rPr>
          <w:rFonts w:ascii="Times New Roman" w:hAnsi="Times New Roman" w:cs="Times New Roman"/>
          <w:sz w:val="28"/>
          <w:szCs w:val="28"/>
          <w:lang w:val="ru-RU"/>
        </w:rPr>
        <w:t>Пинск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1590578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B0C" w:rsidRPr="00AE4B0C" w:rsidRDefault="00AE4B0C" w:rsidP="00AE4B0C">
          <w:pPr>
            <w:pStyle w:val="a3"/>
            <w:jc w:val="center"/>
            <w:rPr>
              <w:rFonts w:ascii="Times New Roman" w:hAnsi="Times New Roman" w:cs="Times New Roman"/>
              <w:lang w:val="ru-RU"/>
            </w:rPr>
          </w:pPr>
          <w:r w:rsidRPr="00AE4B0C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AE4B0C" w:rsidRDefault="00AE4B0C">
          <w:pPr>
            <w:pStyle w:val="11"/>
            <w:tabs>
              <w:tab w:val="right" w:leader="dot" w:pos="9679"/>
            </w:tabs>
            <w:rPr>
              <w:noProof/>
            </w:rPr>
          </w:pPr>
          <w:r w:rsidRPr="00AE4B0C">
            <w:rPr>
              <w:rFonts w:ascii="Times New Roman" w:hAnsi="Times New Roman" w:cs="Times New Roman"/>
            </w:rPr>
            <w:fldChar w:fldCharType="begin"/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AE4B0C">
            <w:rPr>
              <w:rFonts w:ascii="Times New Roman" w:hAnsi="Times New Roman" w:cs="Times New Roman"/>
            </w:rPr>
            <w:instrText>TOC</w:instrText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AE4B0C">
            <w:rPr>
              <w:rFonts w:ascii="Times New Roman" w:hAnsi="Times New Roman" w:cs="Times New Roman"/>
            </w:rPr>
            <w:instrText>o</w:instrText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AE4B0C">
            <w:rPr>
              <w:rFonts w:ascii="Times New Roman" w:hAnsi="Times New Roman" w:cs="Times New Roman"/>
            </w:rPr>
            <w:instrText>h</w:instrText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AE4B0C">
            <w:rPr>
              <w:rFonts w:ascii="Times New Roman" w:hAnsi="Times New Roman" w:cs="Times New Roman"/>
            </w:rPr>
            <w:instrText>z</w:instrText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AE4B0C">
            <w:rPr>
              <w:rFonts w:ascii="Times New Roman" w:hAnsi="Times New Roman" w:cs="Times New Roman"/>
            </w:rPr>
            <w:instrText>u</w:instrText>
          </w:r>
          <w:r w:rsidRPr="00AE4B0C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AE4B0C">
            <w:rPr>
              <w:rFonts w:ascii="Times New Roman" w:hAnsi="Times New Roman" w:cs="Times New Roman"/>
            </w:rPr>
            <w:fldChar w:fldCharType="separate"/>
          </w:r>
          <w:hyperlink w:anchor="_Toc116462773" w:history="1">
            <w:r w:rsidRPr="00BA5F46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B0C" w:rsidRPr="00AE4B0C" w:rsidRDefault="00AE4B0C">
          <w:pPr>
            <w:rPr>
              <w:rFonts w:ascii="Times New Roman" w:hAnsi="Times New Roman" w:cs="Times New Roman"/>
              <w:lang w:val="ru-RU"/>
            </w:rPr>
          </w:pPr>
          <w:r w:rsidRPr="00AE4B0C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:rsidR="00AE4B0C" w:rsidRDefault="00AE4B0C" w:rsidP="00AE4B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4B0C" w:rsidRDefault="00A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0C10" w:rsidRDefault="00584438" w:rsidP="007C0C10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0" w:name="_Toc116462773"/>
      <w:r w:rsidRPr="00AE4B0C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  <w:bookmarkEnd w:id="0"/>
    </w:p>
    <w:p w:rsidR="007C0C10" w:rsidRPr="007C0C10" w:rsidRDefault="007C0C10" w:rsidP="007C0C10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7C0C10">
        <w:rPr>
          <w:rFonts w:ascii="Times New Roman" w:hAnsi="Times New Roman" w:cs="Times New Roman"/>
          <w:sz w:val="28"/>
          <w:lang w:val="ru-RU"/>
        </w:rPr>
        <w:t>Для развития любого человеческого общества необходимы материальные, инструментальные, энергетические и информационные ресурсы. Настоящее время - это период, характеризующийся небывалым ростом объема информационных потоков. Это относится как к экономике, так и к социальной сфере. Информация – является решающим фактором, определяющим развитие технологии и ресурсов в целом. Рыночные отношения предъявляют повышенные требования к своевременности, достоверности, полноте информации, без которой немыслима эффективная маркетинговая, финансово-кредитная, инвестиционная деятельность.</w:t>
      </w:r>
    </w:p>
    <w:p w:rsidR="007C0C10" w:rsidRPr="007C0C10" w:rsidRDefault="007C0C10" w:rsidP="007C0C10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7C0C10">
        <w:rPr>
          <w:rFonts w:ascii="Times New Roman" w:hAnsi="Times New Roman" w:cs="Times New Roman"/>
          <w:sz w:val="28"/>
          <w:lang w:val="ru-RU"/>
        </w:rPr>
        <w:t>Термин информация происходит от латинского informatio, что означает разъяснение, осведомление, изложение. С позиции материалистической философии информация есть отражение реального мира с помощью сведений (сообщений). Сообщение — это форма представления информации в виде речи, текста, изображения, цифровых данных, графиков, таблиц и т.п. В широком смысле информация - это общенаучное понятие, включающее в себя обмен сведениями между людьми, обмен сигналами между живой и неживой природой, людьми и устройствами.</w:t>
      </w:r>
    </w:p>
    <w:p w:rsidR="007C0C10" w:rsidRDefault="007C0C10" w:rsidP="007C0C10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7C0C10">
        <w:rPr>
          <w:rFonts w:ascii="Times New Roman" w:hAnsi="Times New Roman" w:cs="Times New Roman"/>
          <w:sz w:val="28"/>
          <w:lang w:val="ru-RU"/>
        </w:rPr>
        <w:t>Информация -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7C0C10" w:rsidRDefault="007C0C10" w:rsidP="007C0C10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Цель</w:t>
      </w:r>
      <w:r w:rsidRPr="007C0C10">
        <w:rPr>
          <w:rFonts w:ascii="Times New Roman" w:hAnsi="Times New Roman" w:cs="Times New Roman"/>
          <w:sz w:val="28"/>
          <w:lang w:val="ru-RU"/>
        </w:rPr>
        <w:t xml:space="preserve">: </w:t>
      </w:r>
      <w:r w:rsidR="00584438">
        <w:rPr>
          <w:rFonts w:ascii="Times New Roman" w:hAnsi="Times New Roman" w:cs="Times New Roman"/>
          <w:sz w:val="28"/>
          <w:lang w:val="ru-RU"/>
        </w:rPr>
        <w:t xml:space="preserve">Рассмотреть </w:t>
      </w:r>
      <w:r>
        <w:rPr>
          <w:rFonts w:ascii="Times New Roman" w:hAnsi="Times New Roman" w:cs="Times New Roman"/>
          <w:sz w:val="28"/>
          <w:lang w:val="ru-RU"/>
        </w:rPr>
        <w:t>источники и поставщиков информационных ресурсов</w:t>
      </w:r>
    </w:p>
    <w:p w:rsidR="00584438" w:rsidRDefault="007C0C10" w:rsidP="007C0C10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Задачи</w:t>
      </w:r>
      <w:r w:rsidRPr="00584438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7C0C10" w:rsidRDefault="00584438" w:rsidP="005844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4438">
        <w:rPr>
          <w:rFonts w:ascii="Times New Roman" w:hAnsi="Times New Roman" w:cs="Times New Roman"/>
          <w:sz w:val="28"/>
          <w:lang w:val="ru-RU"/>
        </w:rPr>
        <w:t>Изучить источники информационных ресурсов</w:t>
      </w:r>
    </w:p>
    <w:p w:rsidR="00584438" w:rsidRDefault="00584438" w:rsidP="005844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4438">
        <w:rPr>
          <w:rFonts w:ascii="Times New Roman" w:hAnsi="Times New Roman" w:cs="Times New Roman"/>
          <w:sz w:val="28"/>
          <w:lang w:val="ru-RU"/>
        </w:rPr>
        <w:t xml:space="preserve">Изучить </w:t>
      </w:r>
      <w:r>
        <w:rPr>
          <w:rFonts w:ascii="Times New Roman" w:hAnsi="Times New Roman" w:cs="Times New Roman"/>
          <w:sz w:val="28"/>
          <w:lang w:val="ru-RU"/>
        </w:rPr>
        <w:t>поставщиков</w:t>
      </w:r>
      <w:r w:rsidRPr="00584438">
        <w:rPr>
          <w:rFonts w:ascii="Times New Roman" w:hAnsi="Times New Roman" w:cs="Times New Roman"/>
          <w:sz w:val="28"/>
          <w:lang w:val="ru-RU"/>
        </w:rPr>
        <w:t xml:space="preserve"> информационных ресурсов</w:t>
      </w:r>
    </w:p>
    <w:p w:rsidR="00584438" w:rsidRDefault="00584438" w:rsidP="00584438">
      <w:pPr>
        <w:rPr>
          <w:rFonts w:ascii="Times New Roman" w:hAnsi="Times New Roman" w:cs="Times New Roman"/>
          <w:sz w:val="28"/>
          <w:lang w:val="ru-RU"/>
        </w:rPr>
      </w:pPr>
    </w:p>
    <w:p w:rsidR="00584438" w:rsidRDefault="0058443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84438" w:rsidRDefault="00584438" w:rsidP="00584438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584438">
        <w:rPr>
          <w:rFonts w:ascii="Times New Roman" w:hAnsi="Times New Roman" w:cs="Times New Roman"/>
          <w:b/>
          <w:color w:val="auto"/>
          <w:lang w:val="ru-RU"/>
        </w:rPr>
        <w:lastRenderedPageBreak/>
        <w:t>ГЛАВА 1</w:t>
      </w:r>
      <w:r w:rsidRPr="00584438">
        <w:rPr>
          <w:rFonts w:ascii="Times New Roman" w:hAnsi="Times New Roman" w:cs="Times New Roman"/>
          <w:b/>
          <w:color w:val="auto"/>
        </w:rPr>
        <w:t xml:space="preserve">. </w:t>
      </w:r>
      <w:r w:rsidRPr="00584438">
        <w:rPr>
          <w:rFonts w:ascii="Times New Roman" w:hAnsi="Times New Roman" w:cs="Times New Roman"/>
          <w:b/>
          <w:color w:val="auto"/>
          <w:lang w:val="ru-RU"/>
        </w:rPr>
        <w:t>ИСТОЧНИКИ ИНФОРМАЦИОННЫХ РЕСУРСОВ</w:t>
      </w:r>
    </w:p>
    <w:p w:rsidR="00156512" w:rsidRPr="00156512" w:rsidRDefault="00156512" w:rsidP="00156512">
      <w:pPr>
        <w:pStyle w:val="a8"/>
        <w:rPr>
          <w:sz w:val="28"/>
          <w:szCs w:val="23"/>
          <w:lang w:val="ru-RU"/>
        </w:rPr>
      </w:pPr>
      <w:r w:rsidRPr="00156512">
        <w:rPr>
          <w:sz w:val="28"/>
          <w:szCs w:val="23"/>
          <w:lang w:val="ru-RU"/>
        </w:rPr>
        <w:t>Первично собираемая информация отражает специфику ее источника, области или сферы создания, возникновения. Информация, возникающая самостоятельно в природных условиях (например, количество колец па спиле дерева, свидетельствующих о возрасте дерева), или информация о количественных и качественных характеристиках разных социальных процессов образует класс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"снимаемой информации".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Сконцентрированный по этому признаку информационный ресурс можно охарактеризовать как естественный,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производственный, социально-экономический ресурс.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Например, информация о численности населения.</w:t>
      </w:r>
    </w:p>
    <w:p w:rsidR="00156512" w:rsidRPr="00156512" w:rsidRDefault="00156512" w:rsidP="00156512">
      <w:pPr>
        <w:pStyle w:val="a8"/>
        <w:rPr>
          <w:sz w:val="28"/>
          <w:szCs w:val="23"/>
          <w:lang w:val="ru-RU"/>
        </w:rPr>
      </w:pPr>
      <w:r w:rsidRPr="00156512">
        <w:rPr>
          <w:sz w:val="28"/>
          <w:szCs w:val="23"/>
          <w:lang w:val="ru-RU"/>
        </w:rPr>
        <w:t>Другой класс информационного ресурса составляют сведения, данные,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получаемые искусственно в процессе научно-исследовательской деятельности, любой творческой работы, которая базируется на обработке уже имеющейся информации по специальным параметрам и моделям. Реализуется математическая обработка, логическая и т.д. Сюда же относятся и объекты, создаваемые в сфере авторского творчества в области литературы, искусства.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Это</w:t>
      </w:r>
      <w:r w:rsidRPr="00156512">
        <w:rPr>
          <w:sz w:val="28"/>
          <w:szCs w:val="23"/>
        </w:rPr>
        <w:t> </w:t>
      </w:r>
      <w:r w:rsidRPr="00156512">
        <w:rPr>
          <w:rStyle w:val="a9"/>
          <w:rFonts w:eastAsiaTheme="majorEastAsia"/>
          <w:sz w:val="28"/>
          <w:szCs w:val="23"/>
          <w:lang w:val="ru-RU"/>
        </w:rPr>
        <w:t>информация, создаваемая в результате интеллектуальной деятельности человека.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При этом создается не только вторичная информация, возникающая на основе переработки уже имеющейся, но и новая, открывающая то, чего до сих пор человечество не "знало". Речь об открытиях, о прогнозах развития, изменениях в различных социальных и природных процессах, например.</w:t>
      </w:r>
    </w:p>
    <w:p w:rsidR="00156512" w:rsidRPr="00156512" w:rsidRDefault="00156512" w:rsidP="00156512">
      <w:pPr>
        <w:pStyle w:val="a8"/>
        <w:rPr>
          <w:sz w:val="28"/>
          <w:szCs w:val="23"/>
          <w:lang w:val="ru-RU"/>
        </w:rPr>
      </w:pPr>
      <w:r w:rsidRPr="00156512">
        <w:rPr>
          <w:sz w:val="28"/>
          <w:szCs w:val="23"/>
          <w:lang w:val="ru-RU"/>
        </w:rPr>
        <w:t>Самостоятельное значение имеет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дифференциация информационных ресурсов по сферам, формам их использования.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Здесь в основе лежат признаки различения и систематизации информации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по интересам потребителей.</w:t>
      </w:r>
      <w:r w:rsidRPr="00156512">
        <w:rPr>
          <w:sz w:val="28"/>
          <w:szCs w:val="23"/>
        </w:rPr>
        <w:t> </w:t>
      </w:r>
      <w:r w:rsidRPr="00156512">
        <w:rPr>
          <w:sz w:val="28"/>
          <w:szCs w:val="23"/>
          <w:lang w:val="ru-RU"/>
        </w:rPr>
        <w:t>Потребитель или пользователь информационного ресурса видит в информации источник своих знаний, источник формирования его личного информационного ресурса. Прежде всего это связано с получением образования, профессиональной подготовки лица физического, с осуществлением производственной, научной и иной общественно полезной деятельности различных социальных структур, в которых участвуют граждане.</w:t>
      </w:r>
    </w:p>
    <w:p w:rsidR="00156512" w:rsidRPr="00156512" w:rsidRDefault="00156512" w:rsidP="00156512">
      <w:pPr>
        <w:pStyle w:val="a8"/>
        <w:rPr>
          <w:sz w:val="28"/>
          <w:szCs w:val="23"/>
          <w:lang w:val="ru-RU"/>
        </w:rPr>
      </w:pPr>
      <w:r w:rsidRPr="00156512">
        <w:rPr>
          <w:sz w:val="28"/>
          <w:szCs w:val="23"/>
          <w:lang w:val="ru-RU"/>
        </w:rPr>
        <w:t xml:space="preserve">В связи с этим происходит формирование информационных ресурсов с учетом потребностей субъектов, использующих уже накопленные ресурсы. Формируются общие, специализированные библиотеки, архивы, различные фонды информации, в условиях информатизации эти источники, депозитарии информационных ресурсов переводятся в электронную форму, создаются электронные информационные системы как накопители специализированной </w:t>
      </w:r>
      <w:r w:rsidRPr="00156512">
        <w:rPr>
          <w:sz w:val="28"/>
          <w:szCs w:val="23"/>
          <w:lang w:val="ru-RU"/>
        </w:rPr>
        <w:lastRenderedPageBreak/>
        <w:t>информации. Это</w:t>
      </w:r>
      <w:r w:rsidRPr="00156512">
        <w:rPr>
          <w:sz w:val="28"/>
          <w:szCs w:val="23"/>
        </w:rPr>
        <w:t> </w:t>
      </w:r>
      <w:r w:rsidRPr="00156512">
        <w:rPr>
          <w:i/>
          <w:iCs/>
          <w:sz w:val="28"/>
          <w:szCs w:val="23"/>
          <w:lang w:val="ru-RU"/>
        </w:rPr>
        <w:t>все различные организационные формы представления информационных ресурсов.</w:t>
      </w:r>
    </w:p>
    <w:p w:rsidR="00584438" w:rsidRPr="00156512" w:rsidRDefault="00584438" w:rsidP="00584438">
      <w:pPr>
        <w:rPr>
          <w:rFonts w:ascii="Times New Roman" w:hAnsi="Times New Roman" w:cs="Times New Roman"/>
          <w:sz w:val="36"/>
          <w:lang w:val="ru-RU"/>
        </w:rPr>
      </w:pPr>
    </w:p>
    <w:p w:rsidR="00584438" w:rsidRPr="00156512" w:rsidRDefault="00584438">
      <w:pPr>
        <w:rPr>
          <w:rFonts w:ascii="Times New Roman" w:hAnsi="Times New Roman" w:cs="Times New Roman"/>
          <w:sz w:val="36"/>
          <w:lang w:val="ru-RU"/>
        </w:rPr>
      </w:pPr>
      <w:r w:rsidRPr="00156512">
        <w:rPr>
          <w:rFonts w:ascii="Times New Roman" w:hAnsi="Times New Roman" w:cs="Times New Roman"/>
          <w:sz w:val="36"/>
          <w:lang w:val="ru-RU"/>
        </w:rPr>
        <w:br w:type="page"/>
      </w:r>
    </w:p>
    <w:p w:rsidR="00AD6F70" w:rsidRPr="00AD6F70" w:rsidRDefault="00584438" w:rsidP="00AD6F70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584438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ГЛАВА </w:t>
      </w:r>
      <w:r w:rsidRPr="00156512">
        <w:rPr>
          <w:rFonts w:ascii="Times New Roman" w:hAnsi="Times New Roman" w:cs="Times New Roman"/>
          <w:b/>
          <w:color w:val="auto"/>
          <w:lang w:val="ru-RU"/>
        </w:rPr>
        <w:t xml:space="preserve">2. </w:t>
      </w:r>
      <w:r w:rsidRPr="00584438">
        <w:rPr>
          <w:rFonts w:ascii="Times New Roman" w:hAnsi="Times New Roman" w:cs="Times New Roman"/>
          <w:b/>
          <w:color w:val="auto"/>
          <w:lang w:val="ru-RU"/>
        </w:rPr>
        <w:t>ПОСТАВЩИКИ ИНФОРМАЦИОННЫХ РЕСУРСОВ</w:t>
      </w:r>
      <w:bookmarkStart w:id="1" w:name="_GoBack"/>
      <w:bookmarkEnd w:id="1"/>
    </w:p>
    <w:p w:rsidR="00156512" w:rsidRPr="00156512" w:rsidRDefault="00156512" w:rsidP="00FD4B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Четыре закона теории информации</w:t>
      </w:r>
      <w:r>
        <w:rPr>
          <w:rFonts w:ascii="Times New Roman" w:hAnsi="Times New Roman" w:cs="Times New Roman"/>
          <w:sz w:val="28"/>
        </w:rPr>
        <w:t>: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>1. Информация, которая у вас есть, не та, ко</w:t>
      </w:r>
      <w:r w:rsidR="00156512">
        <w:rPr>
          <w:rFonts w:ascii="Times New Roman" w:hAnsi="Times New Roman" w:cs="Times New Roman"/>
          <w:sz w:val="28"/>
          <w:lang w:val="ru-RU"/>
        </w:rPr>
        <w:t>торую вам хотелось бы получить.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>2. Информация, которую вам хотелось бы получить, не та, которая вам на самом деле н</w:t>
      </w:r>
      <w:r w:rsidR="00156512">
        <w:rPr>
          <w:rFonts w:ascii="Times New Roman" w:hAnsi="Times New Roman" w:cs="Times New Roman"/>
          <w:sz w:val="28"/>
          <w:lang w:val="ru-RU"/>
        </w:rPr>
        <w:t>ужна.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>3. Информация, которая вам на са</w:t>
      </w:r>
      <w:r w:rsidR="00156512">
        <w:rPr>
          <w:rFonts w:ascii="Times New Roman" w:hAnsi="Times New Roman" w:cs="Times New Roman"/>
          <w:sz w:val="28"/>
          <w:lang w:val="ru-RU"/>
        </w:rPr>
        <w:t>мом деле нужна, вам недоступна.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 xml:space="preserve">4. Информация, которая в принципе вам доступна, стоит больше, </w:t>
      </w:r>
      <w:r w:rsidR="00156512">
        <w:rPr>
          <w:rFonts w:ascii="Times New Roman" w:hAnsi="Times New Roman" w:cs="Times New Roman"/>
          <w:sz w:val="28"/>
          <w:lang w:val="ru-RU"/>
        </w:rPr>
        <w:t>чем вы можете за нее заплатить.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 xml:space="preserve">В русскоязычном секторе Интернета имеется большое количество сайтов, посвященных различным аспектам инвестирования и предоставляющих финансово-инвестиционную информацию. В этом потоке можно просто потеряться, не говоря уже о том, что расходы на поиск (и в денежном, и во временном выражении) могут оказаться чересчур обременительными и бесполезными. </w:t>
      </w:r>
      <w:r w:rsidR="00156512">
        <w:rPr>
          <w:rFonts w:ascii="Times New Roman" w:hAnsi="Times New Roman" w:cs="Times New Roman"/>
          <w:sz w:val="28"/>
          <w:lang w:val="ru-RU"/>
        </w:rPr>
        <w:t>О</w:t>
      </w:r>
      <w:r w:rsidRPr="00FD4B33">
        <w:rPr>
          <w:rFonts w:ascii="Times New Roman" w:hAnsi="Times New Roman" w:cs="Times New Roman"/>
          <w:sz w:val="28"/>
          <w:lang w:val="ru-RU"/>
        </w:rPr>
        <w:t>днако о некоторых, весьма поле</w:t>
      </w:r>
      <w:r w:rsidR="00156512">
        <w:rPr>
          <w:rFonts w:ascii="Times New Roman" w:hAnsi="Times New Roman" w:cs="Times New Roman"/>
          <w:sz w:val="28"/>
          <w:lang w:val="ru-RU"/>
        </w:rPr>
        <w:t>зных ресурсах стоит рассказать.</w:t>
      </w:r>
    </w:p>
    <w:p w:rsidR="00FD4B33" w:rsidRPr="00FD4B33" w:rsidRDefault="00FD4B33" w:rsidP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t>Информацию, касающуюся инвестиций, можно н</w:t>
      </w:r>
      <w:r w:rsidR="00156512">
        <w:rPr>
          <w:rFonts w:ascii="Times New Roman" w:hAnsi="Times New Roman" w:cs="Times New Roman"/>
          <w:sz w:val="28"/>
          <w:lang w:val="ru-RU"/>
        </w:rPr>
        <w:t>айти через следующие источники:</w:t>
      </w:r>
    </w:p>
    <w:p w:rsidR="00FD4B33" w:rsidRPr="00156512" w:rsidRDefault="00FD4B33" w:rsidP="0015651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>Брокерские фирмы, которые покупают ее у информагентств или имеют со</w:t>
      </w:r>
      <w:r w:rsidR="00156512" w:rsidRPr="00156512">
        <w:rPr>
          <w:rFonts w:ascii="Times New Roman" w:hAnsi="Times New Roman" w:cs="Times New Roman"/>
          <w:sz w:val="28"/>
          <w:lang w:val="ru-RU"/>
        </w:rPr>
        <w:t>бственные аналитические службы.</w:t>
      </w:r>
    </w:p>
    <w:p w:rsidR="00FD4B33" w:rsidRP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 xml:space="preserve">Крупнейшие общемировые службы финансовых, политических, экономических, светских и иных новостей и информации о товарных, денежных и других рынках: на английском языке – </w:t>
      </w:r>
      <w:r w:rsidRPr="00156512">
        <w:rPr>
          <w:rFonts w:ascii="Times New Roman" w:hAnsi="Times New Roman" w:cs="Times New Roman"/>
          <w:sz w:val="28"/>
        </w:rPr>
        <w:t>CNN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 (финансовый сайт службы – </w:t>
      </w:r>
      <w:r w:rsidRPr="00156512">
        <w:rPr>
          <w:rFonts w:ascii="Times New Roman" w:hAnsi="Times New Roman" w:cs="Times New Roman"/>
          <w:sz w:val="28"/>
        </w:rPr>
        <w:t>http</w:t>
      </w:r>
      <w:r w:rsidRPr="00156512">
        <w:rPr>
          <w:rFonts w:ascii="Times New Roman" w:hAnsi="Times New Roman" w:cs="Times New Roman"/>
          <w:sz w:val="28"/>
          <w:lang w:val="ru-RU"/>
        </w:rPr>
        <w:t>://</w:t>
      </w:r>
      <w:r w:rsidRPr="00156512">
        <w:rPr>
          <w:rFonts w:ascii="Times New Roman" w:hAnsi="Times New Roman" w:cs="Times New Roman"/>
          <w:sz w:val="28"/>
        </w:rPr>
        <w:t>cnnfn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com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), </w:t>
      </w:r>
      <w:r w:rsidRPr="00156512">
        <w:rPr>
          <w:rFonts w:ascii="Times New Roman" w:hAnsi="Times New Roman" w:cs="Times New Roman"/>
          <w:sz w:val="28"/>
        </w:rPr>
        <w:t>Reuters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reuters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com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), </w:t>
      </w:r>
      <w:r w:rsidRPr="00156512">
        <w:rPr>
          <w:rFonts w:ascii="Times New Roman" w:hAnsi="Times New Roman" w:cs="Times New Roman"/>
          <w:sz w:val="28"/>
        </w:rPr>
        <w:t>Bloomberg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bloomberg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com</w:t>
      </w:r>
      <w:r w:rsidRPr="00156512">
        <w:rPr>
          <w:rFonts w:ascii="Times New Roman" w:hAnsi="Times New Roman" w:cs="Times New Roman"/>
          <w:sz w:val="28"/>
          <w:lang w:val="ru-RU"/>
        </w:rPr>
        <w:t>) и др. На русском языке – Росбизнесконсалтинг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rbc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АК&amp;М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akm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ПРАЙМ-ТАСС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prime</w:t>
      </w:r>
      <w:r w:rsidRPr="00156512">
        <w:rPr>
          <w:rFonts w:ascii="Times New Roman" w:hAnsi="Times New Roman" w:cs="Times New Roman"/>
          <w:sz w:val="28"/>
          <w:lang w:val="ru-RU"/>
        </w:rPr>
        <w:t>-</w:t>
      </w:r>
      <w:r w:rsidRPr="00156512">
        <w:rPr>
          <w:rFonts w:ascii="Times New Roman" w:hAnsi="Times New Roman" w:cs="Times New Roman"/>
          <w:sz w:val="28"/>
        </w:rPr>
        <w:t>tass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 и др.</w:t>
      </w:r>
    </w:p>
    <w:p w:rsidR="00FD4B33" w:rsidRP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>Интернет-порталы, имеющие крупные разделы, посвященные бизнесу и финансам: Рамблер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rambler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Яндекс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yandex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 и др.</w:t>
      </w:r>
    </w:p>
    <w:p w:rsidR="00FD4B33" w:rsidRP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>Компании, специализирующиеся на предоставлении котировок реального времени по Интернету: Межбанковский финансовый дом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mfd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агентство «Финмаркет»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quotes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 и др.</w:t>
      </w:r>
    </w:p>
    <w:p w:rsid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>Аналитические, экономические, финансовые и другие информационные издания, такие как журнал «Рынок ценных бумаг»(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rcb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), </w:t>
      </w:r>
    </w:p>
    <w:p w:rsidR="00FD4B33" w:rsidRP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lastRenderedPageBreak/>
        <w:t>журнал «Валютный спекулянт»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spekulant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деловой еженедельник «Эксперт»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expert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 или агентство деловой информации «Экономика и жизнь» (</w:t>
      </w:r>
      <w:r w:rsidRPr="00156512">
        <w:rPr>
          <w:rFonts w:ascii="Times New Roman" w:hAnsi="Times New Roman" w:cs="Times New Roman"/>
          <w:sz w:val="28"/>
        </w:rPr>
        <w:t>http</w:t>
      </w:r>
      <w:r w:rsidRPr="00156512">
        <w:rPr>
          <w:rFonts w:ascii="Times New Roman" w:hAnsi="Times New Roman" w:cs="Times New Roman"/>
          <w:sz w:val="28"/>
          <w:lang w:val="ru-RU"/>
        </w:rPr>
        <w:t>://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akdi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 и др.</w:t>
      </w:r>
    </w:p>
    <w:p w:rsidR="00FD4B33" w:rsidRPr="00156512" w:rsidRDefault="00FD4B33" w:rsidP="00FD4B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>Государственные организации – Центробанк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cbr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статистические службы (</w:t>
      </w:r>
      <w:r w:rsidRPr="00156512">
        <w:rPr>
          <w:rFonts w:ascii="Times New Roman" w:hAnsi="Times New Roman" w:cs="Times New Roman"/>
          <w:sz w:val="28"/>
        </w:rPr>
        <w:t>http</w:t>
      </w:r>
      <w:r w:rsidRPr="00156512">
        <w:rPr>
          <w:rFonts w:ascii="Times New Roman" w:hAnsi="Times New Roman" w:cs="Times New Roman"/>
          <w:sz w:val="28"/>
          <w:lang w:val="ru-RU"/>
        </w:rPr>
        <w:t>://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gks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), ФСФР (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fcsm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).</w:t>
      </w:r>
    </w:p>
    <w:p w:rsidR="00FD4B33" w:rsidRPr="00156512" w:rsidRDefault="00FD4B33" w:rsidP="0015651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156512">
        <w:rPr>
          <w:rFonts w:ascii="Times New Roman" w:hAnsi="Times New Roman" w:cs="Times New Roman"/>
          <w:sz w:val="28"/>
          <w:lang w:val="ru-RU"/>
        </w:rPr>
        <w:t xml:space="preserve">Сайты небольших фирм, предназначенные для инвесторов и содержащие разнообразную информацию – от списков перекрестных ссылок на другие ресурсы до архивов котировок, технического анализа, интернет-магазинов и обучающих систем (например, 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nm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 xml:space="preserve"> или </w:t>
      </w:r>
      <w:r w:rsidRPr="00156512">
        <w:rPr>
          <w:rFonts w:ascii="Times New Roman" w:hAnsi="Times New Roman" w:cs="Times New Roman"/>
          <w:sz w:val="28"/>
        </w:rPr>
        <w:t>www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internettrading</w:t>
      </w:r>
      <w:r w:rsidRPr="00156512">
        <w:rPr>
          <w:rFonts w:ascii="Times New Roman" w:hAnsi="Times New Roman" w:cs="Times New Roman"/>
          <w:sz w:val="28"/>
          <w:lang w:val="ru-RU"/>
        </w:rPr>
        <w:t>.</w:t>
      </w:r>
      <w:r w:rsidRPr="00156512">
        <w:rPr>
          <w:rFonts w:ascii="Times New Roman" w:hAnsi="Times New Roman" w:cs="Times New Roman"/>
          <w:sz w:val="28"/>
        </w:rPr>
        <w:t>ru</w:t>
      </w:r>
      <w:r w:rsidRPr="00156512">
        <w:rPr>
          <w:rFonts w:ascii="Times New Roman" w:hAnsi="Times New Roman" w:cs="Times New Roman"/>
          <w:sz w:val="28"/>
          <w:lang w:val="ru-RU"/>
        </w:rPr>
        <w:t>).</w:t>
      </w:r>
    </w:p>
    <w:p w:rsidR="00FD4B33" w:rsidRPr="00FD4B33" w:rsidRDefault="00FD4B33">
      <w:pPr>
        <w:rPr>
          <w:rFonts w:ascii="Times New Roman" w:hAnsi="Times New Roman" w:cs="Times New Roman"/>
          <w:sz w:val="28"/>
          <w:lang w:val="ru-RU"/>
        </w:rPr>
      </w:pPr>
      <w:r w:rsidRPr="00FD4B33">
        <w:rPr>
          <w:rFonts w:ascii="Times New Roman" w:hAnsi="Times New Roman" w:cs="Times New Roman"/>
          <w:sz w:val="28"/>
          <w:lang w:val="ru-RU"/>
        </w:rPr>
        <w:br w:type="page"/>
      </w:r>
    </w:p>
    <w:p w:rsidR="00584438" w:rsidRDefault="00FD4B33" w:rsidP="00FD4B33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FD4B33">
        <w:rPr>
          <w:rFonts w:ascii="Times New Roman" w:hAnsi="Times New Roman" w:cs="Times New Roman"/>
          <w:b/>
          <w:color w:val="auto"/>
          <w:lang w:val="ru-RU"/>
        </w:rPr>
        <w:lastRenderedPageBreak/>
        <w:t>ЗАКЛЮЧЕНИЕ</w:t>
      </w:r>
    </w:p>
    <w:p w:rsidR="00FD4B33" w:rsidRPr="00AD6F70" w:rsidRDefault="00FD4B33" w:rsidP="00FD4B33">
      <w:pPr>
        <w:rPr>
          <w:rFonts w:ascii="Times New Roman" w:hAnsi="Times New Roman" w:cs="Times New Roman"/>
          <w:sz w:val="28"/>
          <w:lang w:val="ru-RU"/>
        </w:rPr>
      </w:pPr>
    </w:p>
    <w:p w:rsidR="00FD4B33" w:rsidRDefault="00FD4B3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FD4B33" w:rsidRPr="00FD4B33" w:rsidRDefault="00FD4B33" w:rsidP="00FD4B33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r w:rsidRPr="00FD4B33">
        <w:rPr>
          <w:rFonts w:ascii="Times New Roman" w:hAnsi="Times New Roman" w:cs="Times New Roman"/>
          <w:b/>
          <w:color w:val="auto"/>
          <w:lang w:val="ru-RU"/>
        </w:rPr>
        <w:lastRenderedPageBreak/>
        <w:t>СПИСОК ИСПОЛЬЗУЕМЫХ ИСТОЧНИКОВ</w:t>
      </w:r>
    </w:p>
    <w:sectPr w:rsidR="00FD4B33" w:rsidRPr="00FD4B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762D"/>
    <w:multiLevelType w:val="hybridMultilevel"/>
    <w:tmpl w:val="EE84D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E37B68"/>
    <w:multiLevelType w:val="hybridMultilevel"/>
    <w:tmpl w:val="D90E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34"/>
    <w:rsid w:val="00050934"/>
    <w:rsid w:val="00156512"/>
    <w:rsid w:val="001F77B3"/>
    <w:rsid w:val="00584438"/>
    <w:rsid w:val="007C0C10"/>
    <w:rsid w:val="00AD6F70"/>
    <w:rsid w:val="00AD7596"/>
    <w:rsid w:val="00AE4B0C"/>
    <w:rsid w:val="00DA4191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CF37"/>
  <w15:chartTrackingRefBased/>
  <w15:docId w15:val="{6FD90BDA-9285-43F5-A971-0813B50C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D7596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D759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E4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E4B0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E4B0C"/>
    <w:pPr>
      <w:spacing w:after="100"/>
    </w:pPr>
  </w:style>
  <w:style w:type="character" w:styleId="a4">
    <w:name w:val="Hyperlink"/>
    <w:basedOn w:val="a0"/>
    <w:uiPriority w:val="99"/>
    <w:unhideWhenUsed/>
    <w:rsid w:val="00AE4B0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4B0C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58443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56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156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6F02-C62D-4A6C-AB9B-4162C33F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Stecko Anton</dc:creator>
  <cp:keywords/>
  <dc:description/>
  <cp:lastModifiedBy>Stecko Anton</cp:lastModifiedBy>
  <cp:revision>3</cp:revision>
  <dcterms:created xsi:type="dcterms:W3CDTF">2022-10-12T07:08:00Z</dcterms:created>
  <dcterms:modified xsi:type="dcterms:W3CDTF">2022-10-12T11:56:00Z</dcterms:modified>
</cp:coreProperties>
</file>