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40"/>
          <w:lang w:val="en-US" w:eastAsia="zh-CN"/>
        </w:rPr>
      </w:pPr>
      <w:r>
        <w:rPr>
          <w:rFonts w:hint="eastAsia"/>
          <w:b/>
          <w:bCs/>
          <w:sz w:val="32"/>
          <w:szCs w:val="40"/>
          <w:lang w:val="en-US" w:eastAsia="zh-CN"/>
        </w:rPr>
        <w:t>数据存储技术简答题</w:t>
      </w:r>
    </w:p>
    <w:p>
      <w:pPr>
        <w:jc w:val="left"/>
      </w:pPr>
      <w:r>
        <w:drawing>
          <wp:inline distT="0" distB="0" distL="114300" distR="114300">
            <wp:extent cx="5267325" cy="307340"/>
            <wp:effectExtent l="0" t="0" r="571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30734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应用：提供计算操作逻辑和计算机程序</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数据库管理系统（DBMS）：提供一种结构化方式，把数据存储成具有关联关系的逻辑表</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主机或计算：运行应用和数据库的计算平台</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网络：联网设备之间通信的数据通路</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存储：持续存储数据以供后续使用的设备</w:t>
      </w:r>
    </w:p>
    <w:p>
      <w:pPr>
        <w:jc w:val="left"/>
        <w:rPr>
          <w:rFonts w:hint="eastAsia" w:ascii="微软雅黑" w:hAnsi="微软雅黑" w:eastAsia="微软雅黑" w:cs="微软雅黑"/>
          <w:lang w:val="en-US" w:eastAsia="zh-CN"/>
        </w:rPr>
      </w:pPr>
    </w:p>
    <w:p>
      <w:pPr>
        <w:jc w:val="left"/>
      </w:pPr>
      <w:r>
        <w:drawing>
          <wp:inline distT="0" distB="0" distL="114300" distR="114300">
            <wp:extent cx="5267960" cy="308610"/>
            <wp:effectExtent l="0" t="0" r="508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7960" cy="30861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可用性：数据中心应确保在需要时可以使用信息</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安全性：数据中心必须制定策略、建立流程并进行核心元素集成以防止他人在未经授权的情况下访问信息</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可扩展性：随着企业规模扩大，需要部署更多的服务器、新应用程序和其他数据库</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性能：数据中心的所有元素应根据所需服务级别提供最佳性能</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数据完整性：指错误修正码或奇偶校验位等机制，可确保按收到的数据的原样存储和检索数据</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容量：数据中心运行需要充足的资源，才能高效存储和处理大量数据</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可管理性：数据中心应提供对其所有元素简单且集成的管理</w:t>
      </w:r>
    </w:p>
    <w:p>
      <w:pPr>
        <w:jc w:val="left"/>
        <w:rPr>
          <w:rFonts w:hint="eastAsia" w:ascii="微软雅黑" w:hAnsi="微软雅黑" w:eastAsia="微软雅黑" w:cs="微软雅黑"/>
          <w:lang w:val="en-US" w:eastAsia="zh-CN"/>
        </w:rPr>
      </w:pPr>
    </w:p>
    <w:p>
      <w:pPr>
        <w:jc w:val="left"/>
      </w:pPr>
    </w:p>
    <w:p>
      <w:pPr>
        <w:jc w:val="left"/>
      </w:pPr>
    </w:p>
    <w:p>
      <w:pPr>
        <w:jc w:val="left"/>
      </w:pPr>
    </w:p>
    <w:p>
      <w:pPr>
        <w:jc w:val="left"/>
      </w:pPr>
    </w:p>
    <w:p>
      <w:pPr>
        <w:jc w:val="left"/>
      </w:pPr>
    </w:p>
    <w:p>
      <w:pPr>
        <w:jc w:val="left"/>
      </w:pPr>
      <w:r>
        <w:drawing>
          <wp:inline distT="0" distB="0" distL="114300" distR="114300">
            <wp:extent cx="5269230" cy="40703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40703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（1）部署在虚拟层或物理层上</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（2）Itaas（Information Technology as a Service) IT即服务</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（3）软件定义的计算、软件定义的存储（SDS）、软件定义的网络（SDN）</w:t>
      </w:r>
    </w:p>
    <w:p>
      <w:pPr>
        <w:jc w:val="left"/>
        <w:rPr>
          <w:rFonts w:hint="eastAsia" w:ascii="微软雅黑" w:hAnsi="微软雅黑" w:eastAsia="微软雅黑" w:cs="微软雅黑"/>
          <w:lang w:val="en-US" w:eastAsia="zh-CN"/>
        </w:rPr>
      </w:pPr>
    </w:p>
    <w:p>
      <w:pPr>
        <w:jc w:val="left"/>
      </w:pPr>
      <w:r>
        <w:drawing>
          <wp:inline distT="0" distB="0" distL="114300" distR="114300">
            <wp:extent cx="5272405" cy="402590"/>
            <wp:effectExtent l="0" t="0" r="63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2405" cy="40259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（1）为所有的层提供支持，以便提供安全的服务</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（2）管理型机制：安全和人事政策、可知道以安全方式执行操作的标准流程</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技术性机制：防火墙、入侵检测和防护系统、反病毒</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（3）安全机制有助于满足治理、风险和法规遵从性（GRC）要求</w:t>
      </w:r>
    </w:p>
    <w:p>
      <w:pPr>
        <w:jc w:val="left"/>
        <w:rPr>
          <w:rFonts w:hint="eastAsia" w:ascii="微软雅黑" w:hAnsi="微软雅黑" w:eastAsia="微软雅黑" w:cs="微软雅黑"/>
          <w:lang w:val="en-US" w:eastAsia="zh-CN"/>
        </w:rPr>
      </w:pPr>
    </w:p>
    <w:p>
      <w:pPr>
        <w:jc w:val="left"/>
      </w:pPr>
      <w:r>
        <w:drawing>
          <wp:inline distT="0" distB="0" distL="114300" distR="114300">
            <wp:extent cx="5271770" cy="349885"/>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1770" cy="34988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（1）为计算操作提供逻辑的软件程序</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（2）业务应用程序、管理应用程序、数据保护应用程序、安全应用程序</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（3）读取密集型和写入密集型、按序与随机、I/O大小</w:t>
      </w:r>
    </w:p>
    <w:p>
      <w:pPr>
        <w:jc w:val="left"/>
        <w:rPr>
          <w:rFonts w:hint="eastAsia" w:ascii="微软雅黑" w:hAnsi="微软雅黑" w:eastAsia="微软雅黑" w:cs="微软雅黑"/>
          <w:lang w:val="en-US" w:eastAsia="zh-CN"/>
        </w:rPr>
      </w:pPr>
    </w:p>
    <w:p>
      <w:pPr>
        <w:jc w:val="left"/>
      </w:pPr>
      <w:r>
        <w:drawing>
          <wp:inline distT="0" distB="0" distL="114300" distR="114300">
            <wp:extent cx="5269865" cy="266065"/>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9865" cy="26606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主机是运行应用程序的计算机</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示例：桌面电脑、笔记本电脑、服务器</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硬件组成：CPU、内存、主板、芯片组、I/O设备</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软件组成：OS、文件系统、逻辑卷管理器、设备驱动</w:t>
      </w:r>
    </w:p>
    <w:p>
      <w:pPr>
        <w:jc w:val="left"/>
      </w:pPr>
      <w:r>
        <w:drawing>
          <wp:inline distT="0" distB="0" distL="114300" distR="114300">
            <wp:extent cx="5272405" cy="222250"/>
            <wp:effectExtent l="0" t="0" r="63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2405" cy="22225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（1）PV：连接到主机系统的每个物理磁盘</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（2）PVID：物理卷标识符</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（3）卷组：一个或多个物理卷组成卷组</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（4）LV：逻辑卷，磁盘驱动器划分成若干逻辑卷</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（5）合并：是将多个物理驱动器组合在一起并将他们作为一个大的逻辑卷呈现给主机的过程</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（6）分区：</w:t>
      </w:r>
    </w:p>
    <w:p>
      <w:pPr>
        <w:jc w:val="left"/>
        <w:rPr>
          <w:rFonts w:hint="eastAsia" w:ascii="微软雅黑" w:hAnsi="微软雅黑" w:eastAsia="微软雅黑" w:cs="微软雅黑"/>
          <w:lang w:val="en-US" w:eastAsia="zh-CN"/>
        </w:rPr>
      </w:pPr>
    </w:p>
    <w:p>
      <w:pPr>
        <w:jc w:val="left"/>
      </w:pPr>
      <w:r>
        <w:drawing>
          <wp:inline distT="0" distB="0" distL="114300" distR="114300">
            <wp:extent cx="5271770" cy="408940"/>
            <wp:effectExtent l="0" t="0" r="127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1770" cy="40894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（1）物理层、链路层、网络层</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（2）主机接口卡、端口和缆线    IDE/ATA/SCSI</w:t>
      </w:r>
    </w:p>
    <w:p>
      <w:pPr>
        <w:jc w:val="left"/>
        <w:rPr>
          <w:rFonts w:hint="eastAsia" w:ascii="微软雅黑" w:hAnsi="微软雅黑" w:eastAsia="微软雅黑" w:cs="微软雅黑"/>
          <w:lang w:val="en-US" w:eastAsia="zh-CN"/>
        </w:rPr>
      </w:pPr>
    </w:p>
    <w:p>
      <w:pPr>
        <w:jc w:val="left"/>
      </w:pPr>
      <w:r>
        <w:drawing>
          <wp:inline distT="0" distB="0" distL="114300" distR="114300">
            <wp:extent cx="5271770" cy="266065"/>
            <wp:effectExtent l="0" t="0" r="127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1770" cy="26606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磁带   （1）低成本的长期数据存储解决方案  （2）局限性</w:t>
      </w:r>
    </w:p>
    <w:p>
      <w:pPr>
        <w:jc w:val="left"/>
        <w:rPr>
          <w:rFonts w:hint="eastAsia" w:ascii="微软雅黑" w:hAnsi="微软雅黑" w:eastAsia="微软雅黑" w:cs="微软雅黑"/>
          <w:lang w:val="en-US" w:eastAsia="zh-CN"/>
        </w:rPr>
      </w:pPr>
    </w:p>
    <w:p>
      <w:pPr>
        <w:jc w:val="left"/>
      </w:pPr>
      <w:r>
        <w:drawing>
          <wp:inline distT="0" distB="0" distL="114300" distR="114300">
            <wp:extent cx="5265420" cy="280035"/>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5420" cy="28003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8*6*4=192数据块    编号范围0~192</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192*512=96kb</w:t>
      </w:r>
    </w:p>
    <w:p>
      <w:pPr>
        <w:jc w:val="left"/>
        <w:rPr>
          <w:rFonts w:hint="eastAsia" w:ascii="微软雅黑" w:hAnsi="微软雅黑" w:eastAsia="微软雅黑" w:cs="微软雅黑"/>
          <w:lang w:val="en-US" w:eastAsia="zh-CN"/>
        </w:rPr>
      </w:pPr>
    </w:p>
    <w:p>
      <w:pPr>
        <w:jc w:val="left"/>
      </w:pPr>
      <w:r>
        <w:drawing>
          <wp:inline distT="0" distB="0" distL="114300" distR="114300">
            <wp:extent cx="5267325" cy="32004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7325" cy="32004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465.7*1024*1024*1024/512=976，000，000（个）</w:t>
      </w:r>
    </w:p>
    <w:p>
      <w:pPr>
        <w:jc w:val="left"/>
      </w:pPr>
      <w:r>
        <w:drawing>
          <wp:inline distT="0" distB="0" distL="114300" distR="114300">
            <wp:extent cx="5269865" cy="221615"/>
            <wp:effectExtent l="0" t="0" r="317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69865" cy="22161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60/(2*15000)=2ms</w:t>
      </w:r>
    </w:p>
    <w:p>
      <w:pPr>
        <w:jc w:val="left"/>
        <w:rPr>
          <w:rFonts w:hint="eastAsia" w:ascii="微软雅黑" w:hAnsi="微软雅黑" w:eastAsia="微软雅黑" w:cs="微软雅黑"/>
          <w:lang w:val="en-US" w:eastAsia="zh-CN"/>
        </w:rPr>
      </w:pPr>
    </w:p>
    <w:p>
      <w:pPr>
        <w:jc w:val="left"/>
      </w:pPr>
      <w:r>
        <w:drawing>
          <wp:inline distT="0" distB="0" distL="114300" distR="114300">
            <wp:extent cx="5274310" cy="292735"/>
            <wp:effectExtent l="0" t="0" r="1397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9273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若应用程序对响应时间很敏感，则磁盘驱动型可执行的IOPS为70%</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180*0.7=126IOPS   9000/126=72（个）</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满足应用程序性能所用IOPS为72个</w:t>
      </w:r>
    </w:p>
    <w:p>
      <w:pPr>
        <w:jc w:val="left"/>
        <w:rPr>
          <w:rFonts w:hint="eastAsia" w:ascii="微软雅黑" w:hAnsi="微软雅黑" w:eastAsia="微软雅黑" w:cs="微软雅黑"/>
          <w:lang w:val="en-US" w:eastAsia="zh-CN"/>
        </w:rPr>
      </w:pPr>
    </w:p>
    <w:p>
      <w:pPr>
        <w:jc w:val="left"/>
      </w:pPr>
      <w:r>
        <w:drawing>
          <wp:inline distT="0" distB="0" distL="114300" distR="114300">
            <wp:extent cx="5273675" cy="235585"/>
            <wp:effectExtent l="0" t="0" r="1460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3675" cy="23558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（1）分条：是一项跨多个驱动器传播数据一并行使用驱动器的技术</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（2）条块：在RAID集中的每个磁盘中，既定数量的连续编址磁盘块定义为条块</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（3）条带：跨越RAID集中所有磁盘的一组对其的条块成为条带</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（4）条块大小：描述条块中数据块数量，也是可以从集合中的单个磁盘读取和写入的最大数据量</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（5）条带宽度：是指条带中数据调的数量，指同时可以并发读或写的条带数量</w:t>
      </w:r>
    </w:p>
    <w:p>
      <w:pPr>
        <w:jc w:val="left"/>
        <w:rPr>
          <w:rFonts w:hint="eastAsia" w:ascii="微软雅黑" w:hAnsi="微软雅黑" w:eastAsia="微软雅黑" w:cs="微软雅黑"/>
          <w:lang w:val="en-US" w:eastAsia="zh-CN"/>
        </w:rPr>
      </w:pPr>
    </w:p>
    <w:p>
      <w:pPr>
        <w:jc w:val="left"/>
      </w:pPr>
      <w:r>
        <w:drawing>
          <wp:inline distT="0" distB="0" distL="114300" distR="114300">
            <wp:extent cx="5271770" cy="191770"/>
            <wp:effectExtent l="0" t="0" r="127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1770" cy="19177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64*5=320kb</w:t>
      </w:r>
    </w:p>
    <w:p>
      <w:pPr>
        <w:jc w:val="left"/>
        <w:rPr>
          <w:rFonts w:hint="eastAsia" w:ascii="微软雅黑" w:hAnsi="微软雅黑" w:eastAsia="微软雅黑" w:cs="微软雅黑"/>
          <w:lang w:val="en-US" w:eastAsia="zh-CN"/>
        </w:rPr>
      </w:pPr>
    </w:p>
    <w:p>
      <w:pPr>
        <w:jc w:val="left"/>
      </w:pPr>
      <w:r>
        <w:drawing>
          <wp:inline distT="0" distB="0" distL="114300" distR="114300">
            <wp:extent cx="5269230" cy="313055"/>
            <wp:effectExtent l="0" t="0" r="381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69230" cy="31305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前者具有更大的条带宽度，读写性能更强</w:t>
      </w:r>
    </w:p>
    <w:p>
      <w:pPr>
        <w:jc w:val="left"/>
        <w:rPr>
          <w:rFonts w:hint="eastAsia" w:ascii="微软雅黑" w:hAnsi="微软雅黑" w:eastAsia="微软雅黑" w:cs="微软雅黑"/>
          <w:lang w:val="en-US" w:eastAsia="zh-CN"/>
        </w:rPr>
      </w:pPr>
    </w:p>
    <w:p>
      <w:pPr>
        <w:jc w:val="left"/>
        <w:rPr>
          <w:rFonts w:hint="eastAsia" w:ascii="微软雅黑" w:hAnsi="微软雅黑" w:eastAsia="微软雅黑" w:cs="微软雅黑"/>
          <w:lang w:val="en-US" w:eastAsia="zh-CN"/>
        </w:rPr>
      </w:pPr>
    </w:p>
    <w:p>
      <w:pPr>
        <w:jc w:val="left"/>
      </w:pPr>
      <w:r>
        <w:drawing>
          <wp:inline distT="0" distB="0" distL="114300" distR="114300">
            <wp:extent cx="5273675" cy="334010"/>
            <wp:effectExtent l="0" t="0" r="1460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3675" cy="33401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镜像是一项可将相同数据存储在两台不同的磁盘驱动器上，从而生成两个数据拷贝的技术</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解决的问题：若一台磁盘驱动器出现故障，仍正常运行的磁盘驱动器上的数据完好无损，并且控制器可继续通过对仍正常运行的磁盘来满足主机的数据请求</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缺点：只提供数据保护，而不能代替数据备份</w:t>
      </w:r>
    </w:p>
    <w:p>
      <w:pPr>
        <w:jc w:val="left"/>
        <w:rPr>
          <w:rFonts w:hint="eastAsia" w:ascii="微软雅黑" w:hAnsi="微软雅黑" w:eastAsia="微软雅黑" w:cs="微软雅黑"/>
          <w:lang w:val="en-US" w:eastAsia="zh-CN"/>
        </w:rPr>
      </w:pPr>
    </w:p>
    <w:p>
      <w:pPr>
        <w:jc w:val="left"/>
      </w:pPr>
      <w:r>
        <w:drawing>
          <wp:inline distT="0" distB="0" distL="114300" distR="114300">
            <wp:extent cx="5272405" cy="216535"/>
            <wp:effectExtent l="0" t="0" r="63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2405" cy="21653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64kb*4=256kb</w:t>
      </w:r>
    </w:p>
    <w:p>
      <w:pPr>
        <w:jc w:val="left"/>
        <w:rPr>
          <w:rFonts w:hint="eastAsia" w:ascii="微软雅黑" w:hAnsi="微软雅黑" w:eastAsia="微软雅黑" w:cs="微软雅黑"/>
          <w:lang w:val="en-US" w:eastAsia="zh-CN"/>
        </w:rPr>
      </w:pPr>
    </w:p>
    <w:p>
      <w:pPr>
        <w:jc w:val="left"/>
      </w:pPr>
      <w:r>
        <w:drawing>
          <wp:inline distT="0" distB="0" distL="114300" distR="114300">
            <wp:extent cx="5272405" cy="38671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2405" cy="38671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RAID 1:每次表现为两次I/O操作</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RAID 5：每次表现为四次I/O操作</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RAID 6：每次表现为六次I/O操作</w:t>
      </w:r>
    </w:p>
    <w:p>
      <w:pPr>
        <w:jc w:val="left"/>
        <w:rPr>
          <w:rFonts w:hint="default" w:ascii="微软雅黑" w:hAnsi="微软雅黑" w:eastAsia="微软雅黑" w:cs="微软雅黑"/>
          <w:lang w:val="en-US" w:eastAsia="zh-CN"/>
        </w:rPr>
      </w:pPr>
    </w:p>
    <w:p>
      <w:pPr>
        <w:jc w:val="left"/>
      </w:pPr>
      <w:r>
        <w:drawing>
          <wp:inline distT="0" distB="0" distL="114300" distR="114300">
            <wp:extent cx="5267325" cy="321310"/>
            <wp:effectExtent l="0" t="0" r="571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67325" cy="32131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RAID1/0:（1200*2/3)+(1200*1/3*2)=1600 IPOS</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RAID5:（1200*2/3)+(1200*1/3*4)=2400 IPOS</w:t>
      </w:r>
    </w:p>
    <w:p>
      <w:pPr>
        <w:jc w:val="left"/>
        <w:rPr>
          <w:rFonts w:hint="eastAsia" w:ascii="微软雅黑" w:hAnsi="微软雅黑" w:eastAsia="微软雅黑" w:cs="微软雅黑"/>
          <w:lang w:val="en-US" w:eastAsia="zh-CN"/>
        </w:rPr>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4310" cy="341630"/>
            <wp:effectExtent l="0" t="0" r="1397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74310" cy="341630"/>
                    </a:xfrm>
                    <a:prstGeom prst="rect">
                      <a:avLst/>
                    </a:prstGeom>
                    <a:noFill/>
                    <a:ln>
                      <a:noFill/>
                    </a:ln>
                  </pic:spPr>
                </pic:pic>
              </a:graphicData>
            </a:graphic>
          </wp:inline>
        </w:drawing>
      </w:r>
    </w:p>
    <w:p>
      <w:pPr>
        <w:jc w:val="left"/>
      </w:pPr>
      <w:r>
        <w:drawing>
          <wp:inline distT="0" distB="0" distL="114300" distR="114300">
            <wp:extent cx="5266690" cy="232854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66690" cy="2328545"/>
                    </a:xfrm>
                    <a:prstGeom prst="rect">
                      <a:avLst/>
                    </a:prstGeom>
                    <a:noFill/>
                    <a:ln>
                      <a:noFill/>
                    </a:ln>
                  </pic:spPr>
                </pic:pic>
              </a:graphicData>
            </a:graphic>
          </wp:inline>
        </w:drawing>
      </w:r>
    </w:p>
    <w:p>
      <w:pPr>
        <w:jc w:val="left"/>
        <w:rPr>
          <w:rFonts w:hint="eastAsia" w:eastAsia="微软雅黑"/>
          <w:lang w:val="en-US" w:eastAsia="zh-CN"/>
        </w:rPr>
      </w:pPr>
      <w:r>
        <w:rPr>
          <w:rFonts w:hint="eastAsia" w:eastAsia="微软雅黑"/>
          <w:lang w:val="en-US" w:eastAsia="zh-CN"/>
        </w:rPr>
        <w:t>前端：提供了存储系统与主机之间的接口</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高速缓存：为了减少完成主机I/O请求所需的时间，数据被暂存在缓存中</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后端：提供了缓存和物理磁盘之间的接口</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物理磁盘：物理磁盘里链接到后端存储控制器上，可永久保存数据</w:t>
      </w:r>
    </w:p>
    <w:p>
      <w:pPr>
        <w:jc w:val="left"/>
        <w:rPr>
          <w:rFonts w:hint="eastAsia" w:ascii="微软雅黑" w:hAnsi="微软雅黑" w:eastAsia="微软雅黑" w:cs="微软雅黑"/>
          <w:lang w:val="en-US" w:eastAsia="zh-CN"/>
        </w:rPr>
      </w:pPr>
    </w:p>
    <w:p>
      <w:pPr>
        <w:jc w:val="left"/>
      </w:pPr>
      <w:r>
        <w:drawing>
          <wp:inline distT="0" distB="0" distL="114300" distR="114300">
            <wp:extent cx="5268595" cy="245110"/>
            <wp:effectExtent l="0" t="0" r="4445"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68595" cy="245110"/>
                    </a:xfrm>
                    <a:prstGeom prst="rect">
                      <a:avLst/>
                    </a:prstGeom>
                    <a:noFill/>
                    <a:ln>
                      <a:noFill/>
                    </a:ln>
                  </pic:spPr>
                </pic:pic>
              </a:graphicData>
            </a:graphic>
          </wp:inline>
        </w:drawing>
      </w:r>
    </w:p>
    <w:p>
      <w:pPr>
        <w:jc w:val="left"/>
        <w:rPr>
          <w:rFonts w:hint="default" w:eastAsia="微软雅黑"/>
          <w:lang w:val="en-US" w:eastAsia="zh-CN"/>
        </w:rPr>
      </w:pPr>
      <w:r>
        <w:rPr>
          <w:rFonts w:hint="eastAsia" w:eastAsia="微软雅黑"/>
          <w:lang w:val="en-US" w:eastAsia="zh-CN"/>
        </w:rPr>
        <w:t>直写缓存：数据写入到缓存-&gt;数据写入到磁盘-&gt;给缓存确认-&gt;给主机确认</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回写缓存：数据写入到缓存-&gt;主机确认-&gt;数据写入磁盘-&gt;缓存确认</w:t>
      </w:r>
    </w:p>
    <w:p>
      <w:pPr>
        <w:jc w:val="left"/>
        <w:rPr>
          <w:rFonts w:hint="eastAsia" w:ascii="微软雅黑" w:hAnsi="微软雅黑" w:eastAsia="微软雅黑" w:cs="微软雅黑"/>
          <w:lang w:val="en-US" w:eastAsia="zh-CN"/>
        </w:rPr>
      </w:pPr>
    </w:p>
    <w:p>
      <w:pPr>
        <w:jc w:val="left"/>
        <w:rPr>
          <w:rFonts w:hint="eastAsia" w:ascii="微软雅黑" w:hAnsi="微软雅黑" w:eastAsia="微软雅黑" w:cs="微软雅黑"/>
          <w:lang w:val="en-US" w:eastAsia="zh-CN"/>
        </w:rPr>
      </w:pPr>
      <w:r>
        <w:drawing>
          <wp:inline distT="0" distB="0" distL="114300" distR="114300">
            <wp:extent cx="5273675" cy="247650"/>
            <wp:effectExtent l="0" t="0" r="14605"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3675" cy="247650"/>
                    </a:xfrm>
                    <a:prstGeom prst="rect">
                      <a:avLst/>
                    </a:prstGeom>
                    <a:noFill/>
                    <a:ln>
                      <a:noFill/>
                    </a:ln>
                  </pic:spPr>
                </pic:pic>
              </a:graphicData>
            </a:graphic>
          </wp:inline>
        </w:drawing>
      </w:r>
      <w:r>
        <w:rPr>
          <w:rFonts w:hint="eastAsia" w:ascii="微软雅黑" w:hAnsi="微软雅黑" w:eastAsia="微软雅黑" w:cs="微软雅黑"/>
          <w:lang w:val="en-US" w:eastAsia="zh-CN"/>
        </w:rPr>
        <w:br w:type="textWrapping"/>
      </w:r>
      <w:r>
        <w:rPr>
          <w:rFonts w:hint="eastAsia" w:ascii="微软雅黑" w:hAnsi="微软雅黑" w:eastAsia="微软雅黑" w:cs="微软雅黑"/>
          <w:lang w:val="en-US" w:eastAsia="zh-CN"/>
        </w:rPr>
        <w:t>闲置刷新：当缓存利用水平在高、低水位线中间时以适当的速率连续刷新</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高水位刷新：当缓存控制级别到达高水位线时被激活</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强制刷新：当I/O操作爆发式的出现时发生强制刷新</w:t>
      </w:r>
    </w:p>
    <w:p>
      <w:pPr>
        <w:jc w:val="left"/>
        <w:rPr>
          <w:rFonts w:hint="eastAsia" w:ascii="微软雅黑" w:hAnsi="微软雅黑" w:eastAsia="微软雅黑" w:cs="微软雅黑"/>
          <w:lang w:val="en-US" w:eastAsia="zh-CN"/>
        </w:rPr>
      </w:pPr>
    </w:p>
    <w:p>
      <w:pPr>
        <w:jc w:val="left"/>
      </w:pPr>
    </w:p>
    <w:p>
      <w:pPr>
        <w:jc w:val="left"/>
      </w:pPr>
    </w:p>
    <w:p>
      <w:pPr>
        <w:jc w:val="left"/>
      </w:pPr>
      <w:r>
        <w:drawing>
          <wp:inline distT="0" distB="0" distL="114300" distR="114300">
            <wp:extent cx="5270500" cy="201930"/>
            <wp:effectExtent l="0" t="0" r="254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0500" cy="20193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缓存镜像：提供防止数据受到缓存故障的影响的保护，每次都保存在两个独立内存卡</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问题：带来保持缓存一致性的问题，是指两个不同缓存的位置必须完全保持相同</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缓存保险存储：提供防止数据受到电源故障的影响的保护，发生故障时，会将未提交的数据转储到称作“保险存储驱动器”的一组专用驱动器中</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问题：可能有大量数据需要写回，若碰到长时间停电，电池可能不足以支撑全部数据都写入到对应的磁盘中</w:t>
      </w:r>
    </w:p>
    <w:p>
      <w:pPr>
        <w:jc w:val="left"/>
        <w:rPr>
          <w:rFonts w:hint="eastAsia" w:ascii="微软雅黑" w:hAnsi="微软雅黑" w:eastAsia="微软雅黑" w:cs="微软雅黑"/>
          <w:lang w:val="en-US" w:eastAsia="zh-CN"/>
        </w:rPr>
      </w:pPr>
    </w:p>
    <w:p>
      <w:pPr>
        <w:jc w:val="left"/>
      </w:pPr>
      <w:r>
        <w:drawing>
          <wp:inline distT="0" distB="0" distL="114300" distR="114300">
            <wp:extent cx="5269865" cy="25908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69865" cy="25908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虚拟资源调配，指的是让一个LUN容量大于他的物理容量技术</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可实现主机更高效的存储分配。一个特点是超额订阅，呈现给主机的容量大于存储阵列的可用容量</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eastAsia="zh-CN"/>
        </w:rPr>
      </w:pPr>
      <w:r>
        <w:drawing>
          <wp:inline distT="0" distB="0" distL="114300" distR="114300">
            <wp:extent cx="5268595" cy="626745"/>
            <wp:effectExtent l="0" t="0" r="4445"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68595" cy="62674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点到点：</w:t>
      </w:r>
    </w:p>
    <w:p>
      <w:pPr>
        <w:jc w:val="left"/>
      </w:pPr>
      <w:r>
        <w:drawing>
          <wp:inline distT="0" distB="0" distL="114300" distR="114300">
            <wp:extent cx="1753870" cy="1371600"/>
            <wp:effectExtent l="0" t="0" r="139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1753870" cy="137160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优点：支持节点之间的直接连接</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缺点：提供的连接和可扩展性有限</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FC-AL连接：</w:t>
      </w:r>
    </w:p>
    <w:p>
      <w:pPr>
        <w:jc w:val="left"/>
        <w:rPr>
          <w:rFonts w:hint="eastAsia" w:ascii="微软雅黑" w:hAnsi="微软雅黑" w:eastAsia="微软雅黑" w:cs="微软雅黑"/>
          <w:lang w:val="en-US" w:eastAsia="zh-CN"/>
        </w:rPr>
      </w:pPr>
      <w:r>
        <w:drawing>
          <wp:inline distT="0" distB="0" distL="114300" distR="114300">
            <wp:extent cx="1183640" cy="2204085"/>
            <wp:effectExtent l="0" t="0" r="508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1183640" cy="2204085"/>
                    </a:xfrm>
                    <a:prstGeom prst="rect">
                      <a:avLst/>
                    </a:prstGeom>
                    <a:noFill/>
                    <a:ln>
                      <a:noFill/>
                    </a:ln>
                  </pic:spPr>
                </pic:pic>
              </a:graphicData>
            </a:graphic>
          </wp:inline>
        </w:drawing>
      </w:r>
      <w:r>
        <w:rPr>
          <w:rFonts w:hint="eastAsia"/>
          <w:lang w:val="en-US" w:eastAsia="zh-CN"/>
        </w:rPr>
        <w:t xml:space="preserve"> </w:t>
      </w:r>
      <w:r>
        <w:rPr>
          <w:rFonts w:hint="eastAsia" w:ascii="微软雅黑" w:hAnsi="微软雅黑" w:eastAsia="微软雅黑" w:cs="微软雅黑"/>
          <w:lang w:val="en-US" w:eastAsia="zh-CN"/>
        </w:rPr>
        <w:t>优点：向附加节点提供共享环 使用环或星型拓扑实施</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缺点：FC-AL的限制，每次只有一台设备能够执行I/O操作，添加或去除节点会导致环通信瞬间暂停</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FC-SW连接：</w:t>
      </w:r>
    </w:p>
    <w:p>
      <w:pPr>
        <w:jc w:val="left"/>
      </w:pPr>
      <w:r>
        <w:drawing>
          <wp:inline distT="0" distB="0" distL="114300" distR="114300">
            <wp:extent cx="2858135" cy="942975"/>
            <wp:effectExtent l="0" t="0" r="698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2858135" cy="94297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优点：添加/去除节点不影响其他结点的通信</w:t>
      </w:r>
    </w:p>
    <w:p>
      <w:pPr>
        <w:jc w:val="left"/>
      </w:pPr>
      <w:r>
        <w:drawing>
          <wp:inline distT="0" distB="0" distL="114300" distR="114300">
            <wp:extent cx="5267960" cy="245110"/>
            <wp:effectExtent l="0" t="0" r="508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67960" cy="245110"/>
                    </a:xfrm>
                    <a:prstGeom prst="rect">
                      <a:avLst/>
                    </a:prstGeom>
                    <a:noFill/>
                    <a:ln>
                      <a:noFill/>
                    </a:ln>
                  </pic:spPr>
                </pic:pic>
              </a:graphicData>
            </a:graphic>
          </wp:inline>
        </w:drawing>
      </w:r>
    </w:p>
    <w:p>
      <w:pPr>
        <w:jc w:val="left"/>
      </w:pPr>
      <w:r>
        <w:drawing>
          <wp:inline distT="0" distB="0" distL="114300" distR="114300">
            <wp:extent cx="1936750" cy="1849755"/>
            <wp:effectExtent l="0" t="0" r="1397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1936750" cy="1849755"/>
                    </a:xfrm>
                    <a:prstGeom prst="rect">
                      <a:avLst/>
                    </a:prstGeom>
                    <a:noFill/>
                    <a:ln>
                      <a:noFill/>
                    </a:ln>
                  </pic:spPr>
                </pic:pic>
              </a:graphicData>
            </a:graphic>
          </wp:inline>
        </w:drawing>
      </w:r>
      <w:r>
        <w:drawing>
          <wp:inline distT="0" distB="0" distL="114300" distR="114300">
            <wp:extent cx="1806575" cy="1583055"/>
            <wp:effectExtent l="0" t="0" r="698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1806575" cy="158305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全Mesh：每个交换机都与其他交换机相互连接、主机到存储通信最多需要1个ISL或跃点、主机和存储可连接到任意交换机</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部分Mesh：并非全部互相连接，到达其他目的地需要多个ISL或跃点</w:t>
      </w:r>
    </w:p>
    <w:p>
      <w:pPr>
        <w:jc w:val="left"/>
        <w:rPr>
          <w:rFonts w:hint="eastAsia" w:ascii="微软雅黑" w:hAnsi="微软雅黑" w:eastAsia="微软雅黑" w:cs="微软雅黑"/>
          <w:lang w:val="en-US" w:eastAsia="zh-CN"/>
        </w:rPr>
      </w:pP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核心-边缘拓扑：</w:t>
      </w:r>
    </w:p>
    <w:p>
      <w:pPr>
        <w:jc w:val="left"/>
      </w:pPr>
      <w:r>
        <w:drawing>
          <wp:inline distT="0" distB="0" distL="114300" distR="114300">
            <wp:extent cx="2538730" cy="1369695"/>
            <wp:effectExtent l="0" t="0" r="635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2538730" cy="1369695"/>
                    </a:xfrm>
                    <a:prstGeom prst="rect">
                      <a:avLst/>
                    </a:prstGeom>
                    <a:noFill/>
                    <a:ln>
                      <a:noFill/>
                    </a:ln>
                  </pic:spPr>
                </pic:pic>
              </a:graphicData>
            </a:graphic>
          </wp:inline>
        </w:drawing>
      </w:r>
      <w:r>
        <w:drawing>
          <wp:inline distT="0" distB="0" distL="114300" distR="114300">
            <wp:extent cx="2493010" cy="1274445"/>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2493010" cy="127444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包含边缘和核心交换机层，网络通信遍历核心层或在核心层终止，存储通常连接到核心层</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优点：高可用性、中等可扩展性、中高级连接性</w:t>
      </w:r>
    </w:p>
    <w:p>
      <w:pPr>
        <w:jc w:val="left"/>
        <w:rPr>
          <w:rFonts w:hint="eastAsia" w:ascii="微软雅黑" w:hAnsi="微软雅黑" w:eastAsia="微软雅黑" w:cs="微软雅黑"/>
          <w:lang w:val="en-US" w:eastAsia="zh-CN"/>
        </w:rPr>
      </w:pPr>
    </w:p>
    <w:p>
      <w:pPr>
        <w:jc w:val="left"/>
      </w:pPr>
      <w:r>
        <w:drawing>
          <wp:inline distT="0" distB="0" distL="114300" distR="114300">
            <wp:extent cx="5272405" cy="248920"/>
            <wp:effectExtent l="0" t="0" r="635"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272405" cy="24892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WWN分区</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端口分区</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混合分区</w:t>
      </w:r>
    </w:p>
    <w:p>
      <w:pPr>
        <w:jc w:val="left"/>
        <w:rPr>
          <w:rFonts w:hint="eastAsia" w:ascii="微软雅黑" w:hAnsi="微软雅黑" w:eastAsia="微软雅黑" w:cs="微软雅黑"/>
          <w:lang w:val="en-US" w:eastAsia="zh-CN"/>
        </w:rPr>
      </w:pPr>
    </w:p>
    <w:p>
      <w:pPr>
        <w:jc w:val="left"/>
      </w:pPr>
      <w:r>
        <w:drawing>
          <wp:inline distT="0" distB="0" distL="114300" distR="114300">
            <wp:extent cx="5269865" cy="413385"/>
            <wp:effectExtent l="0" t="0" r="3175" b="133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5269865" cy="413385"/>
                    </a:xfrm>
                    <a:prstGeom prst="rect">
                      <a:avLst/>
                    </a:prstGeom>
                    <a:noFill/>
                    <a:ln>
                      <a:noFill/>
                    </a:ln>
                  </pic:spPr>
                </pic:pic>
              </a:graphicData>
            </a:graphic>
          </wp:inline>
        </w:drawing>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文件传输协议（FTP）：需要有服务端软件、客户端软件两个部分，FTP客户端和服务器之间的链接是可靠的，面向连接的，为数据的传输提供了可靠的保证</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分布式文件系统（DFS）：为文件系统提供了单个访问点和一个逻辑树结构，用户不需要知道它们的实际位置</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网络文件系统（NFS）：允许网络中不同os的计算机之间共享文件</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通用Internet文件系统（CIFS）：可看作是应用程序协议如文件传输协议和超文本传输协议的一个实现</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对等（P2P）：终端设备例如手机电脑都可以作为一个节点与其他节点进行通信和交互，多点下载</w:t>
      </w:r>
    </w:p>
    <w:p>
      <w:pPr>
        <w:jc w:val="left"/>
      </w:pPr>
    </w:p>
    <w:p>
      <w:pPr>
        <w:jc w:val="left"/>
      </w:pPr>
      <w:r>
        <w:drawing>
          <wp:inline distT="0" distB="0" distL="114300" distR="114300">
            <wp:extent cx="5204460" cy="43434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04460" cy="43434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NAS：它是一个基于IP的专用高性能文件共享和存储设备</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一般用途服务器可用于托管任何应用程序，运行的是一般用途操作系统</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NAS设备专用于文件服务，有专门的操作系统</w:t>
      </w:r>
    </w:p>
    <w:p>
      <w:pPr>
        <w:jc w:val="left"/>
        <w:rPr>
          <w:rFonts w:hint="eastAsia" w:ascii="微软雅黑" w:hAnsi="微软雅黑" w:eastAsia="微软雅黑" w:cs="微软雅黑"/>
          <w:lang w:val="en-US" w:eastAsia="zh-CN"/>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67960" cy="277495"/>
            <wp:effectExtent l="0" t="0" r="5080"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5267960" cy="277495"/>
                    </a:xfrm>
                    <a:prstGeom prst="rect">
                      <a:avLst/>
                    </a:prstGeom>
                    <a:noFill/>
                    <a:ln>
                      <a:noFill/>
                    </a:ln>
                  </pic:spPr>
                </pic:pic>
              </a:graphicData>
            </a:graphic>
          </wp:inline>
        </w:drawing>
      </w:r>
    </w:p>
    <w:p>
      <w:pPr>
        <w:jc w:val="left"/>
      </w:pPr>
      <w:r>
        <w:drawing>
          <wp:inline distT="0" distB="0" distL="114300" distR="114300">
            <wp:extent cx="3027680" cy="2458085"/>
            <wp:effectExtent l="0" t="0" r="5080"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3027680" cy="2458085"/>
                    </a:xfrm>
                    <a:prstGeom prst="rect">
                      <a:avLst/>
                    </a:prstGeom>
                    <a:noFill/>
                    <a:ln>
                      <a:noFill/>
                    </a:ln>
                  </pic:spPr>
                </pic:pic>
              </a:graphicData>
            </a:graphic>
          </wp:inline>
        </w:drawing>
      </w:r>
      <w:r>
        <w:drawing>
          <wp:inline distT="0" distB="0" distL="114300" distR="114300">
            <wp:extent cx="3009900" cy="204216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3009900" cy="2042160"/>
                    </a:xfrm>
                    <a:prstGeom prst="rect">
                      <a:avLst/>
                    </a:prstGeom>
                    <a:noFill/>
                    <a:ln>
                      <a:noFill/>
                    </a:ln>
                  </pic:spPr>
                </pic:pic>
              </a:graphicData>
            </a:graphic>
          </wp:inline>
        </w:drawing>
      </w:r>
    </w:p>
    <w:p>
      <w:pPr>
        <w:jc w:val="left"/>
      </w:pPr>
      <w:r>
        <w:drawing>
          <wp:inline distT="0" distB="0" distL="114300" distR="114300">
            <wp:extent cx="2995295" cy="2075815"/>
            <wp:effectExtent l="0" t="0" r="6985" b="1206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6"/>
                    <a:stretch>
                      <a:fillRect/>
                    </a:stretch>
                  </pic:blipFill>
                  <pic:spPr>
                    <a:xfrm>
                      <a:off x="0" y="0"/>
                      <a:ext cx="2995295" cy="207581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3675" cy="210185"/>
            <wp:effectExtent l="0" t="0" r="1460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5273675" cy="210185"/>
                    </a:xfrm>
                    <a:prstGeom prst="rect">
                      <a:avLst/>
                    </a:prstGeom>
                    <a:noFill/>
                    <a:ln>
                      <a:noFill/>
                    </a:ln>
                  </pic:spPr>
                </pic:pic>
              </a:graphicData>
            </a:graphic>
          </wp:inline>
        </w:drawing>
      </w:r>
    </w:p>
    <w:p>
      <w:pPr>
        <w:jc w:val="left"/>
      </w:pPr>
      <w:r>
        <w:drawing>
          <wp:inline distT="0" distB="0" distL="114300" distR="114300">
            <wp:extent cx="5266055" cy="3338830"/>
            <wp:effectExtent l="0" t="0" r="698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8"/>
                    <a:stretch>
                      <a:fillRect/>
                    </a:stretch>
                  </pic:blipFill>
                  <pic:spPr>
                    <a:xfrm>
                      <a:off x="0" y="0"/>
                      <a:ext cx="5266055" cy="3338830"/>
                    </a:xfrm>
                    <a:prstGeom prst="rect">
                      <a:avLst/>
                    </a:prstGeom>
                    <a:noFill/>
                    <a:ln>
                      <a:noFill/>
                    </a:ln>
                  </pic:spPr>
                </pic:pic>
              </a:graphicData>
            </a:graphic>
          </wp:inline>
        </w:drawing>
      </w:r>
    </w:p>
    <w:p>
      <w:pPr>
        <w:jc w:val="left"/>
      </w:pPr>
    </w:p>
    <w:p>
      <w:pPr>
        <w:jc w:val="left"/>
      </w:pPr>
      <w:r>
        <w:drawing>
          <wp:inline distT="0" distB="0" distL="114300" distR="114300">
            <wp:extent cx="5271770" cy="226695"/>
            <wp:effectExtent l="0" t="0" r="127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9"/>
                    <a:stretch>
                      <a:fillRect/>
                    </a:stretch>
                  </pic:blipFill>
                  <pic:spPr>
                    <a:xfrm>
                      <a:off x="0" y="0"/>
                      <a:ext cx="5271770" cy="226695"/>
                    </a:xfrm>
                    <a:prstGeom prst="rect">
                      <a:avLst/>
                    </a:prstGeom>
                    <a:noFill/>
                    <a:ln>
                      <a:noFill/>
                    </a:ln>
                  </pic:spPr>
                </pic:pic>
              </a:graphicData>
            </a:graphic>
          </wp:inline>
        </w:drawing>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结构化数据：以RDBMS为代表的数据库系统</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非结构化数据：包括社交媒体内容、音频文件、图片和开放式客户评论</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半结构化数据：结构化数据和非结构化数据的混合体</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因素：超过90%正在生成的数据是非结构化数据、传统解决方案应对增长效率低下</w:t>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这些挑战需要一种更智能的方法来根据内容管理非结构化数据</w:t>
      </w:r>
    </w:p>
    <w:p>
      <w:pPr>
        <w:jc w:val="left"/>
        <w:rPr>
          <w:rFonts w:hint="eastAsia" w:ascii="微软雅黑" w:hAnsi="微软雅黑" w:eastAsia="微软雅黑" w:cs="微软雅黑"/>
          <w:lang w:val="en-US" w:eastAsia="zh-CN"/>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4310" cy="301625"/>
            <wp:effectExtent l="0" t="0" r="1397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0"/>
                    <a:stretch>
                      <a:fillRect/>
                    </a:stretch>
                  </pic:blipFill>
                  <pic:spPr>
                    <a:xfrm>
                      <a:off x="0" y="0"/>
                      <a:ext cx="5274310" cy="301625"/>
                    </a:xfrm>
                    <a:prstGeom prst="rect">
                      <a:avLst/>
                    </a:prstGeom>
                    <a:noFill/>
                    <a:ln>
                      <a:noFill/>
                    </a:ln>
                  </pic:spPr>
                </pic:pic>
              </a:graphicData>
            </a:graphic>
          </wp:inline>
        </w:drawing>
      </w:r>
    </w:p>
    <w:p>
      <w:pPr>
        <w:jc w:val="left"/>
        <w:rPr>
          <w:rFonts w:hint="default"/>
          <w:lang w:val="en-US" w:eastAsia="zh-CN"/>
        </w:rPr>
      </w:pPr>
      <w:r>
        <w:drawing>
          <wp:inline distT="0" distB="0" distL="114300" distR="114300">
            <wp:extent cx="3435985" cy="1605280"/>
            <wp:effectExtent l="0" t="0" r="8255"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1"/>
                    <a:stretch>
                      <a:fillRect/>
                    </a:stretch>
                  </pic:blipFill>
                  <pic:spPr>
                    <a:xfrm>
                      <a:off x="0" y="0"/>
                      <a:ext cx="3435985" cy="160528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OSD节点：运行OSD操作环境的服务器，可提供在系统中存储、检索和管理数据的服务</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内部网络：提供节点到节点的连接和节点到存储的链接</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存储</w:t>
      </w:r>
    </w:p>
    <w:p>
      <w:pPr>
        <w:jc w:val="left"/>
        <w:rPr>
          <w:rFonts w:hint="eastAsia" w:ascii="微软雅黑" w:hAnsi="微软雅黑" w:eastAsia="微软雅黑" w:cs="微软雅黑"/>
          <w:lang w:val="en-US" w:eastAsia="zh-CN"/>
        </w:rPr>
      </w:pPr>
    </w:p>
    <w:p>
      <w:pPr>
        <w:jc w:val="left"/>
      </w:pPr>
      <w:r>
        <w:drawing>
          <wp:inline distT="0" distB="0" distL="114300" distR="114300">
            <wp:extent cx="5272405" cy="236220"/>
            <wp:effectExtent l="0" t="0" r="63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2"/>
                    <a:stretch>
                      <a:fillRect/>
                    </a:stretch>
                  </pic:blipFill>
                  <pic:spPr>
                    <a:xfrm>
                      <a:off x="0" y="0"/>
                      <a:ext cx="5272405" cy="23622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组件：存储控制器、NAS机头、OSD节点、存储</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数据块：应用程序服务器到存储控制器    文件：NAS客户端到NAS机头到存储控制器</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对象：WEB应用程序服务器到OSD节点到存储控制器</w:t>
      </w:r>
    </w:p>
    <w:p>
      <w:pPr>
        <w:jc w:val="left"/>
        <w:rPr>
          <w:rFonts w:hint="eastAsia" w:ascii="微软雅黑" w:hAnsi="微软雅黑" w:eastAsia="微软雅黑" w:cs="微软雅黑"/>
          <w:lang w:val="en-US" w:eastAsia="zh-CN"/>
        </w:rPr>
      </w:pPr>
    </w:p>
    <w:p>
      <w:pPr>
        <w:jc w:val="left"/>
      </w:pPr>
      <w:r>
        <w:drawing>
          <wp:inline distT="0" distB="0" distL="114300" distR="114300">
            <wp:extent cx="5269230" cy="210185"/>
            <wp:effectExtent l="0" t="0" r="381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3"/>
                    <a:stretch>
                      <a:fillRect/>
                    </a:stretch>
                  </pic:blipFill>
                  <pic:spPr>
                    <a:xfrm>
                      <a:off x="0" y="0"/>
                      <a:ext cx="5269230" cy="210185"/>
                    </a:xfrm>
                    <a:prstGeom prst="rect">
                      <a:avLst/>
                    </a:prstGeom>
                    <a:noFill/>
                    <a:ln>
                      <a:noFill/>
                    </a:ln>
                  </pic:spPr>
                </pic:pic>
              </a:graphicData>
            </a:graphic>
          </wp:inline>
        </w:drawing>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IA=MTBF/（MTBF+MTTR）</w:t>
      </w:r>
    </w:p>
    <w:p>
      <w:pPr>
        <w:jc w:val="left"/>
        <w:rPr>
          <w:rFonts w:hint="eastAsia" w:ascii="微软雅黑" w:hAnsi="微软雅黑" w:eastAsia="微软雅黑" w:cs="微软雅黑"/>
        </w:rPr>
      </w:pPr>
    </w:p>
    <w:p>
      <w:pPr>
        <w:jc w:val="left"/>
      </w:pPr>
    </w:p>
    <w:p>
      <w:pPr>
        <w:jc w:val="left"/>
      </w:pPr>
      <w:r>
        <w:drawing>
          <wp:inline distT="0" distB="0" distL="114300" distR="114300">
            <wp:extent cx="4899660" cy="403860"/>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4"/>
                    <a:stretch>
                      <a:fillRect/>
                    </a:stretch>
                  </pic:blipFill>
                  <pic:spPr>
                    <a:xfrm>
                      <a:off x="0" y="0"/>
                      <a:ext cx="4899660" cy="40386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MTBF：两次股掌之间系统或组件可执行其正常操作的时间  =总正常运行时间/故障次数</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MTTR：修复故障组件所需要的平均时间    =总宕机时间/故障次数</w:t>
      </w:r>
    </w:p>
    <w:p>
      <w:pPr>
        <w:jc w:val="left"/>
        <w:rPr>
          <w:rFonts w:hint="eastAsia" w:ascii="微软雅黑" w:hAnsi="微软雅黑" w:eastAsia="微软雅黑" w:cs="微软雅黑"/>
          <w:lang w:val="en-US" w:eastAsia="zh-CN"/>
        </w:rPr>
      </w:pPr>
    </w:p>
    <w:p>
      <w:pPr>
        <w:jc w:val="left"/>
      </w:pPr>
      <w:r>
        <w:drawing>
          <wp:inline distT="0" distB="0" distL="114300" distR="114300">
            <wp:extent cx="3733800" cy="31242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3733800" cy="312420"/>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备份：是仅仅为了恢复已丢失或遭受破坏的数据而创建并保留的生产数据的额外拷贝</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目的：灾难恢复、操作恢复、归档</w:t>
      </w:r>
    </w:p>
    <w:p>
      <w:pPr>
        <w:jc w:val="left"/>
        <w:rPr>
          <w:rFonts w:hint="eastAsia" w:ascii="微软雅黑" w:hAnsi="微软雅黑" w:eastAsia="微软雅黑" w:cs="微软雅黑"/>
          <w:lang w:val="en-US" w:eastAsia="zh-CN"/>
        </w:rPr>
      </w:pPr>
    </w:p>
    <w:p>
      <w:pPr>
        <w:jc w:val="left"/>
      </w:pPr>
      <w:r>
        <w:drawing>
          <wp:inline distT="0" distB="0" distL="114300" distR="114300">
            <wp:extent cx="5265420" cy="311785"/>
            <wp:effectExtent l="0" t="0" r="762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6"/>
                    <a:stretch>
                      <a:fillRect/>
                    </a:stretch>
                  </pic:blipFill>
                  <pic:spPr>
                    <a:xfrm>
                      <a:off x="0" y="0"/>
                      <a:ext cx="5265420" cy="31178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全备份：对生产卷上的所有数据进行完整备份</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增量备份：复制自上次全备份或者增量式备份和以来修改的数据</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累计备份：复制自最后一次全备份以来修改的数据</w:t>
      </w:r>
    </w:p>
    <w:p>
      <w:pPr>
        <w:jc w:val="left"/>
        <w:rPr>
          <w:rFonts w:hint="eastAsia" w:ascii="微软雅黑" w:hAnsi="微软雅黑" w:eastAsia="微软雅黑" w:cs="微软雅黑"/>
          <w:lang w:val="en-US" w:eastAsia="zh-CN"/>
        </w:rPr>
      </w:pPr>
    </w:p>
    <w:p>
      <w:pPr>
        <w:jc w:val="left"/>
      </w:pPr>
      <w:r>
        <w:drawing>
          <wp:inline distT="0" distB="0" distL="114300" distR="114300">
            <wp:extent cx="5270500" cy="29591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5270500" cy="295910"/>
                    </a:xfrm>
                    <a:prstGeom prst="rect">
                      <a:avLst/>
                    </a:prstGeom>
                    <a:noFill/>
                    <a:ln>
                      <a:noFill/>
                    </a:ln>
                  </pic:spPr>
                </pic:pic>
              </a:graphicData>
            </a:graphic>
          </wp:inline>
        </w:drawing>
      </w:r>
    </w:p>
    <w:p>
      <w:pPr>
        <w:jc w:val="left"/>
      </w:pPr>
      <w:r>
        <w:drawing>
          <wp:inline distT="0" distB="0" distL="114300" distR="114300">
            <wp:extent cx="3158490" cy="3079115"/>
            <wp:effectExtent l="0" t="0" r="11430" b="146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3158490" cy="3079115"/>
                    </a:xfrm>
                    <a:prstGeom prst="rect">
                      <a:avLst/>
                    </a:prstGeom>
                    <a:noFill/>
                    <a:ln>
                      <a:noFill/>
                    </a:ln>
                  </pic:spPr>
                </pic:pic>
              </a:graphicData>
            </a:graphic>
          </wp:inline>
        </w:drawing>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备份客户端：收集要备份的数据并将其发送到存储节点</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备份服务器：管理备份操作和维护备份目录</w:t>
      </w:r>
    </w:p>
    <w:p>
      <w:pPr>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存储节点：负责将数据写入备份设备、管理备份设备</w:t>
      </w:r>
    </w:p>
    <w:p>
      <w:pPr>
        <w:jc w:val="left"/>
        <w:rPr>
          <w:rFonts w:hint="eastAsia" w:ascii="微软雅黑" w:hAnsi="微软雅黑" w:eastAsia="微软雅黑" w:cs="微软雅黑"/>
          <w:lang w:val="en-US" w:eastAsia="zh-CN"/>
        </w:rPr>
      </w:pPr>
    </w:p>
    <w:p>
      <w:pPr>
        <w:jc w:val="left"/>
      </w:pPr>
      <w:r>
        <w:drawing>
          <wp:inline distT="0" distB="0" distL="114300" distR="114300">
            <wp:extent cx="5268595" cy="336550"/>
            <wp:effectExtent l="0" t="0" r="4445" b="139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9"/>
                    <a:stretch>
                      <a:fillRect/>
                    </a:stretch>
                  </pic:blipFill>
                  <pic:spPr>
                    <a:xfrm>
                      <a:off x="0" y="0"/>
                      <a:ext cx="5268595" cy="336550"/>
                    </a:xfrm>
                    <a:prstGeom prst="rect">
                      <a:avLst/>
                    </a:prstGeom>
                    <a:noFill/>
                    <a:ln>
                      <a:noFill/>
                    </a:ln>
                  </pic:spPr>
                </pic:pic>
              </a:graphicData>
            </a:graphic>
          </wp:inline>
        </w:drawing>
      </w:r>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文件级重复数据消除：检测并删除相同文件的冗余备份、存储文件后对同一文件的其他所有引用都将引用原始拷贝</w:t>
      </w:r>
      <w:bookmarkStart w:id="0" w:name="_GoBack"/>
      <w:bookmarkEnd w:id="0"/>
    </w:p>
    <w:p>
      <w:pPr>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子文件重复数据消除：在文件内部和文件之间检测冗余数据</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pict>
        <v:shape id="PowerPlusWaterMarkObject33207" o:spid="_x0000_s2049" o:spt="136" type="#_x0000_t136" style="position:absolute;left:0pt;height:300pt;width:287.25pt;mso-position-horizontal:center;mso-position-horizontal-relative:margin;mso-position-vertical:center;mso-position-vertical-relative:margin;rotation:-2949120f;z-index:-251657216;mso-width-relative:page;mso-height-relative:page;" fillcolor="#C0C0C0" filled="t" stroked="f" coordsize="21600,21600" adj="10800">
          <v:path/>
          <v:fill on="t" opacity="32768f" focussize="0,0"/>
          <v:stroke on="f"/>
          <v:imagedata o:title=""/>
          <o:lock v:ext="edit" aspectratio="t"/>
          <v:textpath on="t" fitshape="t" fitpath="t" trim="t" xscale="f" string="xlz" style="font-family:微软雅黑;font-size:36pt;v-same-letter-heights:f;v-text-align:center;"/>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jY2Y5ZDgzNGU2YjNjNTA3ZjRjYTA3YzZiYzdkNjcifQ=="/>
  </w:docVars>
  <w:rsids>
    <w:rsidRoot w:val="20D66771"/>
    <w:rsid w:val="00023A47"/>
    <w:rsid w:val="01E43B35"/>
    <w:rsid w:val="035F582E"/>
    <w:rsid w:val="04022832"/>
    <w:rsid w:val="06D80162"/>
    <w:rsid w:val="08F8642D"/>
    <w:rsid w:val="0A1017D7"/>
    <w:rsid w:val="0A961435"/>
    <w:rsid w:val="0B331C6B"/>
    <w:rsid w:val="0B9F21D3"/>
    <w:rsid w:val="0C6878D6"/>
    <w:rsid w:val="0EE859DF"/>
    <w:rsid w:val="0FFE060C"/>
    <w:rsid w:val="102E3BCE"/>
    <w:rsid w:val="10F55541"/>
    <w:rsid w:val="11DF5B8B"/>
    <w:rsid w:val="12F83FD7"/>
    <w:rsid w:val="13DF22EE"/>
    <w:rsid w:val="15261399"/>
    <w:rsid w:val="15A968A8"/>
    <w:rsid w:val="18337B2A"/>
    <w:rsid w:val="1B532D47"/>
    <w:rsid w:val="1CCB7BBA"/>
    <w:rsid w:val="1E62406F"/>
    <w:rsid w:val="1F687E89"/>
    <w:rsid w:val="20264ECB"/>
    <w:rsid w:val="20D66771"/>
    <w:rsid w:val="20F8715D"/>
    <w:rsid w:val="22922483"/>
    <w:rsid w:val="25735E5C"/>
    <w:rsid w:val="27AC67A6"/>
    <w:rsid w:val="28876A84"/>
    <w:rsid w:val="2C786241"/>
    <w:rsid w:val="2F312F08"/>
    <w:rsid w:val="2F836BA1"/>
    <w:rsid w:val="375821B7"/>
    <w:rsid w:val="384154B6"/>
    <w:rsid w:val="3ADC72C8"/>
    <w:rsid w:val="3C011092"/>
    <w:rsid w:val="3D1D0DC6"/>
    <w:rsid w:val="3D290427"/>
    <w:rsid w:val="3E8A370C"/>
    <w:rsid w:val="40B62C30"/>
    <w:rsid w:val="42946985"/>
    <w:rsid w:val="42F7101D"/>
    <w:rsid w:val="45560921"/>
    <w:rsid w:val="49783701"/>
    <w:rsid w:val="4AE81C06"/>
    <w:rsid w:val="4DBE7F3F"/>
    <w:rsid w:val="4EF73E34"/>
    <w:rsid w:val="55C338CA"/>
    <w:rsid w:val="58DA786B"/>
    <w:rsid w:val="5A274DE1"/>
    <w:rsid w:val="5BA40EC0"/>
    <w:rsid w:val="615E72FD"/>
    <w:rsid w:val="62145A44"/>
    <w:rsid w:val="631B43BD"/>
    <w:rsid w:val="646839DE"/>
    <w:rsid w:val="662E0056"/>
    <w:rsid w:val="664946C7"/>
    <w:rsid w:val="6953779A"/>
    <w:rsid w:val="69AD5CAC"/>
    <w:rsid w:val="6BF30CE5"/>
    <w:rsid w:val="6CD64E7D"/>
    <w:rsid w:val="6CF179AD"/>
    <w:rsid w:val="6F8C1D8C"/>
    <w:rsid w:val="6FF9096F"/>
    <w:rsid w:val="702A5D87"/>
    <w:rsid w:val="71650287"/>
    <w:rsid w:val="72CE60E3"/>
    <w:rsid w:val="73E27B77"/>
    <w:rsid w:val="73FA73A8"/>
    <w:rsid w:val="750232A8"/>
    <w:rsid w:val="75EC52FE"/>
    <w:rsid w:val="764D66BA"/>
    <w:rsid w:val="770A5BB9"/>
    <w:rsid w:val="770C0F88"/>
    <w:rsid w:val="776C3012"/>
    <w:rsid w:val="784C1F84"/>
    <w:rsid w:val="79AE4768"/>
    <w:rsid w:val="7A28257D"/>
    <w:rsid w:val="7A6A66F1"/>
    <w:rsid w:val="7A6B07BC"/>
    <w:rsid w:val="7BB66DA9"/>
    <w:rsid w:val="7BC44369"/>
    <w:rsid w:val="7FD80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2923</Words>
  <Characters>3308</Characters>
  <Lines>0</Lines>
  <Paragraphs>0</Paragraphs>
  <TotalTime>0</TotalTime>
  <ScaleCrop>false</ScaleCrop>
  <LinksUpToDate>false</LinksUpToDate>
  <CharactersWithSpaces>3363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2023-02-09T13:07:00Z</dcterms:created>
  <dc:creator>xlz</dc:creator>
  <cp:lastModifiedBy>xlz</cp:lastModifiedBy>
  <dcterms:modified xsi:type="dcterms:W3CDTF">2023-02-10T05:17:31Z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11E2D78661CB45A99A1EC15526D69EB5</vt:lpwstr>
  </property>
</Properties>
</file>