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 Бирюков М. Юдин К.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/>
        </w:rPr>
        <w:t>Создать калькулятор на текущий месяц и год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9865" cy="3795395"/>
            <wp:effectExtent l="0" t="0" r="6985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Вывод:</w:t>
      </w:r>
    </w:p>
    <w:p/>
    <w:p>
      <w:r>
        <w:drawing>
          <wp:inline distT="0" distB="0" distL="114300" distR="114300">
            <wp:extent cx="2063750" cy="1376045"/>
            <wp:effectExtent l="0" t="0" r="1270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/>
        </w:rPr>
      </w:pPr>
      <w:r>
        <w:drawing>
          <wp:inline distT="0" distB="0" distL="114300" distR="114300">
            <wp:extent cx="2672080" cy="2528570"/>
            <wp:effectExtent l="0" t="0" r="1397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tifakt Element Hair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2023-03-22T07:54:45Z</dcterms:created>
  <dc:creator>STUDENT</dc:creator>
  <cp:lastModifiedBy>STUDENT</cp:lastModifiedBy>
  <dcterms:modified xsi:type="dcterms:W3CDTF">2023-03-22T08:00:22Z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9DDA4E04C0D54AEB88A7AFADD0E10C5D</vt:lpwstr>
  </property>
</Properties>
</file>