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76" w:rsidRPr="004A0F87" w:rsidRDefault="00EA0476" w:rsidP="00EA0476">
      <w:pPr>
        <w:spacing w:line="300" w:lineRule="auto"/>
        <w:jc w:val="center"/>
        <w:rPr>
          <w:sz w:val="28"/>
        </w:rPr>
      </w:pPr>
      <w:r w:rsidRPr="004A0F87">
        <w:rPr>
          <w:sz w:val="28"/>
        </w:rPr>
        <w:t xml:space="preserve">Министерство </w:t>
      </w:r>
      <w:r w:rsidR="000D34EB" w:rsidRPr="004A0F87">
        <w:rPr>
          <w:sz w:val="28"/>
        </w:rPr>
        <w:t xml:space="preserve">науки </w:t>
      </w:r>
      <w:r w:rsidRPr="004A0F87">
        <w:rPr>
          <w:sz w:val="28"/>
        </w:rPr>
        <w:t xml:space="preserve">и </w:t>
      </w:r>
      <w:r w:rsidR="000D34EB" w:rsidRPr="004A0F87">
        <w:rPr>
          <w:sz w:val="28"/>
        </w:rPr>
        <w:t xml:space="preserve">высшего образования </w:t>
      </w:r>
      <w:r w:rsidRPr="004A0F87">
        <w:rPr>
          <w:sz w:val="28"/>
        </w:rPr>
        <w:t>Российской Федерации</w:t>
      </w:r>
    </w:p>
    <w:p w:rsidR="00DC0E32" w:rsidRPr="004A0F87" w:rsidRDefault="00EA0476" w:rsidP="00EA0476">
      <w:pPr>
        <w:spacing w:line="300" w:lineRule="auto"/>
        <w:jc w:val="center"/>
        <w:rPr>
          <w:sz w:val="28"/>
        </w:rPr>
      </w:pPr>
      <w:r w:rsidRPr="004A0F87">
        <w:rPr>
          <w:sz w:val="28"/>
        </w:rPr>
        <w:t xml:space="preserve">Федеральное государственное бюджетное образовательное учреждение </w:t>
      </w:r>
    </w:p>
    <w:p w:rsidR="00DC0E32" w:rsidRPr="004A0F87" w:rsidRDefault="00EA0476" w:rsidP="00EA0476">
      <w:pPr>
        <w:spacing w:line="300" w:lineRule="auto"/>
        <w:jc w:val="center"/>
        <w:rPr>
          <w:sz w:val="28"/>
        </w:rPr>
      </w:pPr>
      <w:r w:rsidRPr="004A0F87">
        <w:rPr>
          <w:sz w:val="28"/>
        </w:rPr>
        <w:t>высшего образования</w:t>
      </w:r>
      <w:r w:rsidR="0016629F" w:rsidRPr="004A0F87">
        <w:rPr>
          <w:sz w:val="28"/>
        </w:rPr>
        <w:t xml:space="preserve"> </w:t>
      </w:r>
      <w:r w:rsidRPr="004A0F87">
        <w:rPr>
          <w:sz w:val="28"/>
        </w:rPr>
        <w:t xml:space="preserve">«Воронежский государственный лесотехнический </w:t>
      </w:r>
    </w:p>
    <w:p w:rsidR="00EA0476" w:rsidRPr="004A0F87" w:rsidRDefault="00EA0476" w:rsidP="00EA0476">
      <w:pPr>
        <w:spacing w:line="300" w:lineRule="auto"/>
        <w:jc w:val="center"/>
        <w:rPr>
          <w:sz w:val="28"/>
        </w:rPr>
      </w:pPr>
      <w:r w:rsidRPr="004A0F87">
        <w:rPr>
          <w:sz w:val="28"/>
        </w:rPr>
        <w:t>университет имени Г.Ф. Морозова»</w:t>
      </w:r>
    </w:p>
    <w:p w:rsidR="00EA0476" w:rsidRPr="004A0F87" w:rsidRDefault="00EA0476" w:rsidP="00EA0476">
      <w:pPr>
        <w:spacing w:line="300" w:lineRule="auto"/>
        <w:jc w:val="center"/>
        <w:rPr>
          <w:sz w:val="28"/>
        </w:rPr>
      </w:pPr>
    </w:p>
    <w:p w:rsidR="00EA0476" w:rsidRPr="004A0F87" w:rsidRDefault="00EA0476" w:rsidP="00EA0476">
      <w:pPr>
        <w:spacing w:line="300" w:lineRule="auto"/>
        <w:rPr>
          <w:sz w:val="28"/>
        </w:rPr>
      </w:pPr>
    </w:p>
    <w:p w:rsidR="00EA0476" w:rsidRPr="004A0F87" w:rsidRDefault="00EA0476" w:rsidP="00EA0476">
      <w:pPr>
        <w:spacing w:line="300" w:lineRule="auto"/>
        <w:rPr>
          <w:sz w:val="28"/>
        </w:rPr>
      </w:pPr>
    </w:p>
    <w:p w:rsidR="00EA0476" w:rsidRPr="004A0F87" w:rsidRDefault="00EA0476" w:rsidP="00EA0476">
      <w:pPr>
        <w:spacing w:line="300" w:lineRule="auto"/>
        <w:rPr>
          <w:sz w:val="28"/>
        </w:rPr>
      </w:pPr>
    </w:p>
    <w:p w:rsidR="00EA16DE" w:rsidRPr="004A0F87" w:rsidRDefault="00EA16DE" w:rsidP="00EA16DE">
      <w:pPr>
        <w:spacing w:line="360" w:lineRule="auto"/>
      </w:pPr>
    </w:p>
    <w:p w:rsidR="00EA16DE" w:rsidRPr="004A0F87" w:rsidRDefault="00EA16DE" w:rsidP="00EA16DE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bookmarkStart w:id="0" w:name="_Toc401566916"/>
      <w:bookmarkStart w:id="1" w:name="_Toc401567112"/>
      <w:bookmarkStart w:id="2" w:name="_Toc401567534"/>
      <w:bookmarkStart w:id="3" w:name="_Toc448736192"/>
      <w:bookmarkStart w:id="4" w:name="_Toc449088224"/>
      <w:bookmarkStart w:id="5" w:name="_Toc524085258"/>
      <w:r w:rsidRPr="004A0F87">
        <w:rPr>
          <w:b/>
          <w:caps/>
          <w:sz w:val="28"/>
          <w:szCs w:val="28"/>
        </w:rPr>
        <w:t xml:space="preserve">Методические указания </w:t>
      </w:r>
    </w:p>
    <w:p w:rsidR="00EA16DE" w:rsidRPr="004A0F87" w:rsidRDefault="00DA72F8" w:rsidP="00EA16DE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4A0F87">
        <w:rPr>
          <w:b/>
          <w:caps/>
          <w:sz w:val="28"/>
          <w:szCs w:val="28"/>
        </w:rPr>
        <w:t xml:space="preserve">прохождения </w:t>
      </w:r>
      <w:r w:rsidR="00EA16DE" w:rsidRPr="004A0F87">
        <w:rPr>
          <w:b/>
          <w:caps/>
          <w:sz w:val="28"/>
          <w:szCs w:val="28"/>
        </w:rPr>
        <w:t>итоговой</w:t>
      </w:r>
      <w:bookmarkStart w:id="6" w:name="_Toc448736193"/>
      <w:bookmarkStart w:id="7" w:name="_Toc449088225"/>
      <w:bookmarkStart w:id="8" w:name="_Toc524085259"/>
      <w:r w:rsidRPr="004A0F87">
        <w:rPr>
          <w:b/>
          <w:caps/>
          <w:sz w:val="28"/>
          <w:szCs w:val="28"/>
        </w:rPr>
        <w:t xml:space="preserve"> </w:t>
      </w:r>
      <w:r w:rsidR="00EA16DE" w:rsidRPr="004A0F87">
        <w:rPr>
          <w:b/>
          <w:caps/>
          <w:sz w:val="28"/>
          <w:szCs w:val="28"/>
        </w:rPr>
        <w:t>государственной аттестации</w:t>
      </w:r>
      <w:bookmarkEnd w:id="6"/>
      <w:bookmarkEnd w:id="7"/>
      <w:bookmarkEnd w:id="8"/>
      <w:r w:rsidRPr="004A0F87">
        <w:rPr>
          <w:b/>
          <w:caps/>
          <w:sz w:val="28"/>
          <w:szCs w:val="28"/>
        </w:rPr>
        <w:t>:</w:t>
      </w:r>
    </w:p>
    <w:p w:rsidR="00EA16DE" w:rsidRPr="004A0F87" w:rsidRDefault="00DA72F8" w:rsidP="00EA16DE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4A0F87">
        <w:rPr>
          <w:b/>
          <w:sz w:val="28"/>
          <w:szCs w:val="28"/>
        </w:rPr>
        <w:t>ПОДГОТОВКЕ К СДАЧЕ ГОСЭКЗАМЕНА</w:t>
      </w:r>
      <w:r w:rsidRPr="004A0F87">
        <w:rPr>
          <w:b/>
          <w:caps/>
          <w:sz w:val="28"/>
          <w:szCs w:val="28"/>
        </w:rPr>
        <w:t xml:space="preserve"> </w:t>
      </w:r>
      <w:r w:rsidRPr="004A0F87">
        <w:rPr>
          <w:b/>
          <w:sz w:val="28"/>
          <w:szCs w:val="28"/>
        </w:rPr>
        <w:t xml:space="preserve">И </w:t>
      </w:r>
      <w:r w:rsidR="00EA16DE" w:rsidRPr="004A0F87">
        <w:rPr>
          <w:b/>
          <w:caps/>
          <w:sz w:val="28"/>
          <w:szCs w:val="28"/>
        </w:rPr>
        <w:t>выполнению выпускной квалификационной работы</w:t>
      </w:r>
      <w:r w:rsidRPr="004A0F87">
        <w:rPr>
          <w:b/>
          <w:sz w:val="28"/>
          <w:szCs w:val="28"/>
        </w:rPr>
        <w:t xml:space="preserve"> </w:t>
      </w:r>
    </w:p>
    <w:bookmarkEnd w:id="0"/>
    <w:bookmarkEnd w:id="1"/>
    <w:bookmarkEnd w:id="2"/>
    <w:bookmarkEnd w:id="3"/>
    <w:bookmarkEnd w:id="4"/>
    <w:bookmarkEnd w:id="5"/>
    <w:p w:rsidR="00EA16DE" w:rsidRPr="004A0F87" w:rsidRDefault="00EA16DE" w:rsidP="00EA16DE">
      <w:pPr>
        <w:spacing w:line="300" w:lineRule="auto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 xml:space="preserve">для </w:t>
      </w:r>
      <w:r w:rsidR="00CC6E07" w:rsidRPr="004A0F87">
        <w:rPr>
          <w:sz w:val="28"/>
          <w:szCs w:val="28"/>
        </w:rPr>
        <w:t>магистров</w:t>
      </w:r>
      <w:r w:rsidRPr="004A0F87">
        <w:rPr>
          <w:sz w:val="28"/>
          <w:szCs w:val="28"/>
        </w:rPr>
        <w:t xml:space="preserve"> по направлению подготовки</w:t>
      </w:r>
    </w:p>
    <w:p w:rsidR="00EA16DE" w:rsidRPr="004A0F87" w:rsidRDefault="00EA16DE" w:rsidP="00EA16DE">
      <w:pPr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09.0</w:t>
      </w:r>
      <w:r w:rsidR="00CC6E07" w:rsidRPr="004A0F87">
        <w:rPr>
          <w:sz w:val="28"/>
          <w:szCs w:val="28"/>
        </w:rPr>
        <w:t>4</w:t>
      </w:r>
      <w:r w:rsidRPr="004A0F87">
        <w:rPr>
          <w:sz w:val="28"/>
          <w:szCs w:val="28"/>
        </w:rPr>
        <w:t>.02</w:t>
      </w:r>
      <w:r w:rsidR="00CC6E07"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</w:rPr>
        <w:t>Информационные системы и технологии</w:t>
      </w:r>
    </w:p>
    <w:p w:rsidR="00EA0476" w:rsidRPr="004A0F87" w:rsidRDefault="00EA0476" w:rsidP="00EA0476">
      <w:pPr>
        <w:spacing w:line="300" w:lineRule="auto"/>
        <w:jc w:val="center"/>
        <w:rPr>
          <w:b/>
          <w:sz w:val="28"/>
          <w:szCs w:val="28"/>
        </w:rPr>
      </w:pPr>
    </w:p>
    <w:p w:rsidR="00EA0476" w:rsidRPr="004A0F87" w:rsidRDefault="00EA0476" w:rsidP="00EA0476">
      <w:pPr>
        <w:spacing w:line="300" w:lineRule="auto"/>
        <w:rPr>
          <w:sz w:val="28"/>
        </w:rPr>
      </w:pPr>
    </w:p>
    <w:p w:rsidR="00EA0476" w:rsidRPr="004A0F87" w:rsidRDefault="00EA0476" w:rsidP="00EA0476">
      <w:pPr>
        <w:spacing w:line="300" w:lineRule="auto"/>
        <w:rPr>
          <w:sz w:val="28"/>
        </w:rPr>
      </w:pPr>
    </w:p>
    <w:p w:rsidR="00EA0476" w:rsidRPr="004A0F87" w:rsidRDefault="00EA0476" w:rsidP="00EA0476">
      <w:pPr>
        <w:spacing w:line="300" w:lineRule="auto"/>
        <w:rPr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rFonts w:cs="Arial"/>
          <w:bCs/>
          <w:sz w:val="28"/>
          <w:szCs w:val="28"/>
        </w:rPr>
      </w:pPr>
    </w:p>
    <w:p w:rsidR="00EA0476" w:rsidRPr="004A0F87" w:rsidRDefault="00EA0476" w:rsidP="00EA0476">
      <w:pPr>
        <w:spacing w:line="300" w:lineRule="auto"/>
        <w:jc w:val="center"/>
        <w:rPr>
          <w:bCs/>
          <w:sz w:val="28"/>
          <w:szCs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AD6B47" w:rsidRPr="004A0F87" w:rsidRDefault="00AD6B47" w:rsidP="00EA0476">
      <w:pPr>
        <w:spacing w:line="300" w:lineRule="auto"/>
        <w:jc w:val="center"/>
        <w:rPr>
          <w:b/>
          <w:bCs/>
          <w:sz w:val="28"/>
        </w:rPr>
      </w:pPr>
    </w:p>
    <w:p w:rsidR="00AD6B47" w:rsidRPr="004A0F87" w:rsidRDefault="00AD6B47" w:rsidP="00EA0476">
      <w:pPr>
        <w:spacing w:line="300" w:lineRule="auto"/>
        <w:jc w:val="center"/>
        <w:rPr>
          <w:b/>
          <w:bCs/>
          <w:sz w:val="28"/>
        </w:rPr>
      </w:pPr>
    </w:p>
    <w:p w:rsidR="00AD6B47" w:rsidRPr="004A0F87" w:rsidRDefault="00AD6B47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bCs/>
          <w:sz w:val="28"/>
        </w:rPr>
      </w:pPr>
      <w:r w:rsidRPr="004A0F87">
        <w:rPr>
          <w:sz w:val="28"/>
        </w:rPr>
        <w:t>Воронеж</w:t>
      </w:r>
      <w:r w:rsidRPr="004A0F87">
        <w:rPr>
          <w:rFonts w:cs="Arial"/>
          <w:sz w:val="28"/>
        </w:rPr>
        <w:t xml:space="preserve"> 20</w:t>
      </w:r>
      <w:r w:rsidR="00431DE2" w:rsidRPr="004A0F87">
        <w:rPr>
          <w:rFonts w:cs="Arial"/>
          <w:sz w:val="28"/>
        </w:rPr>
        <w:t>20</w:t>
      </w:r>
    </w:p>
    <w:p w:rsidR="00860053" w:rsidRPr="004A0F87" w:rsidRDefault="00860053" w:rsidP="00EA0476">
      <w:pPr>
        <w:spacing w:line="300" w:lineRule="auto"/>
        <w:jc w:val="both"/>
        <w:rPr>
          <w:b/>
          <w:sz w:val="28"/>
          <w:szCs w:val="28"/>
        </w:rPr>
        <w:sectPr w:rsidR="00860053" w:rsidRPr="004A0F87" w:rsidSect="00B63D9D">
          <w:headerReference w:type="default" r:id="rId7"/>
          <w:type w:val="continuous"/>
          <w:pgSz w:w="11906" w:h="16838"/>
          <w:pgMar w:top="993" w:right="850" w:bottom="993" w:left="1701" w:header="708" w:footer="708" w:gutter="0"/>
          <w:cols w:space="708"/>
          <w:titlePg/>
          <w:docGrid w:linePitch="360"/>
        </w:sectPr>
      </w:pPr>
    </w:p>
    <w:p w:rsidR="00EA0476" w:rsidRPr="004A0F87" w:rsidRDefault="00EA0476" w:rsidP="00EA0476">
      <w:pPr>
        <w:spacing w:line="300" w:lineRule="auto"/>
        <w:jc w:val="both"/>
        <w:rPr>
          <w:sz w:val="28"/>
        </w:rPr>
      </w:pPr>
      <w:r w:rsidRPr="004A0F87">
        <w:rPr>
          <w:sz w:val="28"/>
        </w:rPr>
        <w:lastRenderedPageBreak/>
        <w:t xml:space="preserve">УДК </w:t>
      </w:r>
      <w:r w:rsidRPr="004A0F87">
        <w:rPr>
          <w:sz w:val="28"/>
          <w:szCs w:val="28"/>
        </w:rPr>
        <w:t>004</w:t>
      </w:r>
    </w:p>
    <w:p w:rsidR="00EA0476" w:rsidRPr="004A0F87" w:rsidRDefault="00EA0476" w:rsidP="00EA0476">
      <w:pPr>
        <w:spacing w:line="300" w:lineRule="auto"/>
        <w:jc w:val="both"/>
        <w:rPr>
          <w:b/>
          <w:sz w:val="28"/>
        </w:rPr>
      </w:pPr>
    </w:p>
    <w:p w:rsidR="00EA0476" w:rsidRPr="004A0F87" w:rsidRDefault="00756843" w:rsidP="00A62408">
      <w:pPr>
        <w:spacing w:line="360" w:lineRule="auto"/>
        <w:jc w:val="both"/>
        <w:outlineLvl w:val="0"/>
        <w:rPr>
          <w:bCs/>
          <w:sz w:val="28"/>
          <w:szCs w:val="28"/>
        </w:rPr>
      </w:pPr>
      <w:r w:rsidRPr="004A0F87">
        <w:rPr>
          <w:sz w:val="28"/>
        </w:rPr>
        <w:t>Лавлинский</w:t>
      </w:r>
      <w:r w:rsidR="00930F58" w:rsidRPr="004A0F87">
        <w:rPr>
          <w:sz w:val="28"/>
        </w:rPr>
        <w:t xml:space="preserve">, </w:t>
      </w:r>
      <w:r w:rsidR="00283BB3" w:rsidRPr="004A0F87">
        <w:rPr>
          <w:sz w:val="28"/>
        </w:rPr>
        <w:t xml:space="preserve">В.В. </w:t>
      </w:r>
      <w:r w:rsidR="00EA16DE" w:rsidRPr="004A0F87">
        <w:rPr>
          <w:sz w:val="28"/>
          <w:szCs w:val="28"/>
        </w:rPr>
        <w:t xml:space="preserve">Методические указания </w:t>
      </w:r>
      <w:r w:rsidR="00DA72F8" w:rsidRPr="004A0F87">
        <w:t>прохождения</w:t>
      </w:r>
      <w:r w:rsidR="00DA72F8" w:rsidRPr="004A0F87">
        <w:rPr>
          <w:sz w:val="28"/>
          <w:szCs w:val="28"/>
        </w:rPr>
        <w:t xml:space="preserve"> </w:t>
      </w:r>
      <w:r w:rsidR="00EA16DE" w:rsidRPr="004A0F87">
        <w:rPr>
          <w:sz w:val="28"/>
          <w:szCs w:val="28"/>
        </w:rPr>
        <w:t xml:space="preserve">итоговой государственной аттестации, выполнению выпускной квалификационной работы и </w:t>
      </w:r>
      <w:r w:rsidR="00A62408" w:rsidRPr="004A0F87">
        <w:rPr>
          <w:sz w:val="28"/>
          <w:szCs w:val="28"/>
        </w:rPr>
        <w:t xml:space="preserve">подготовке к </w:t>
      </w:r>
      <w:r w:rsidR="00EA16DE" w:rsidRPr="004A0F87">
        <w:rPr>
          <w:sz w:val="28"/>
          <w:szCs w:val="28"/>
        </w:rPr>
        <w:t>сдаче госэкзамена для студентов по направлению подготовки</w:t>
      </w:r>
      <w:r w:rsidR="00DA72F8" w:rsidRPr="004A0F87">
        <w:rPr>
          <w:sz w:val="28"/>
          <w:szCs w:val="28"/>
        </w:rPr>
        <w:t xml:space="preserve"> </w:t>
      </w:r>
      <w:r w:rsidR="00431DE2" w:rsidRPr="004A0F87">
        <w:rPr>
          <w:sz w:val="28"/>
          <w:szCs w:val="28"/>
        </w:rPr>
        <w:t>09.04</w:t>
      </w:r>
      <w:r w:rsidR="00EA16DE" w:rsidRPr="004A0F87">
        <w:rPr>
          <w:sz w:val="28"/>
          <w:szCs w:val="28"/>
        </w:rPr>
        <w:t>.02</w:t>
      </w:r>
      <w:r w:rsidR="00DA72F8" w:rsidRPr="004A0F87">
        <w:rPr>
          <w:sz w:val="28"/>
          <w:szCs w:val="28"/>
        </w:rPr>
        <w:t xml:space="preserve"> </w:t>
      </w:r>
      <w:r w:rsidR="00EA16DE" w:rsidRPr="004A0F87">
        <w:rPr>
          <w:sz w:val="28"/>
          <w:szCs w:val="28"/>
        </w:rPr>
        <w:t>Информационные системы и технологии</w:t>
      </w:r>
      <w:r w:rsidR="00F02FBB" w:rsidRPr="004A0F87">
        <w:t xml:space="preserve"> [Электронный ресурс]</w:t>
      </w:r>
      <w:r w:rsidR="00EA16DE" w:rsidRPr="004A0F87">
        <w:rPr>
          <w:sz w:val="28"/>
          <w:szCs w:val="28"/>
        </w:rPr>
        <w:t xml:space="preserve"> /</w:t>
      </w:r>
      <w:r w:rsidR="00283BB3" w:rsidRPr="004A0F87">
        <w:rPr>
          <w:sz w:val="28"/>
        </w:rPr>
        <w:t>В.В. Лавлинский</w:t>
      </w:r>
      <w:r w:rsidR="00EA16DE" w:rsidRPr="004A0F87">
        <w:rPr>
          <w:sz w:val="28"/>
        </w:rPr>
        <w:t>, Зольников В.К.</w:t>
      </w:r>
      <w:r w:rsidR="00F02FBB" w:rsidRPr="004A0F87">
        <w:rPr>
          <w:sz w:val="28"/>
        </w:rPr>
        <w:t>,</w:t>
      </w:r>
      <w:r w:rsidR="00EA16DE" w:rsidRPr="004A0F87">
        <w:rPr>
          <w:sz w:val="28"/>
        </w:rPr>
        <w:t xml:space="preserve"> Евдокимова С.А., </w:t>
      </w:r>
      <w:r w:rsidR="00F02FBB" w:rsidRPr="004A0F87">
        <w:rPr>
          <w:sz w:val="28"/>
        </w:rPr>
        <w:t>Оксюта О.В., Анциферова В.И./</w:t>
      </w:r>
      <w:r w:rsidR="00EA0476" w:rsidRPr="004A0F87">
        <w:rPr>
          <w:sz w:val="28"/>
        </w:rPr>
        <w:t xml:space="preserve"> М-во </w:t>
      </w:r>
      <w:r w:rsidR="000D34EB" w:rsidRPr="004A0F87">
        <w:rPr>
          <w:sz w:val="28"/>
        </w:rPr>
        <w:t xml:space="preserve">науки </w:t>
      </w:r>
      <w:r w:rsidR="00EA0476" w:rsidRPr="004A0F87">
        <w:rPr>
          <w:sz w:val="28"/>
        </w:rPr>
        <w:t xml:space="preserve">и </w:t>
      </w:r>
      <w:r w:rsidR="000D34EB" w:rsidRPr="004A0F87">
        <w:rPr>
          <w:sz w:val="28"/>
        </w:rPr>
        <w:t xml:space="preserve">высшего образования </w:t>
      </w:r>
      <w:r w:rsidR="00EA0476" w:rsidRPr="004A0F87">
        <w:rPr>
          <w:sz w:val="28"/>
        </w:rPr>
        <w:t>РФ, ФГБОУ ВО «ВГЛТУ». – Воронеж, 20</w:t>
      </w:r>
      <w:r w:rsidR="00431DE2" w:rsidRPr="004A0F87">
        <w:rPr>
          <w:sz w:val="28"/>
        </w:rPr>
        <w:t>20</w:t>
      </w:r>
      <w:r w:rsidR="003F4DF0" w:rsidRPr="004A0F87">
        <w:rPr>
          <w:sz w:val="28"/>
        </w:rPr>
        <w:t xml:space="preserve"> г</w:t>
      </w:r>
      <w:r w:rsidR="00EA0476" w:rsidRPr="004A0F87">
        <w:rPr>
          <w:sz w:val="28"/>
        </w:rPr>
        <w:t xml:space="preserve">. </w:t>
      </w:r>
      <w:r w:rsidR="00F109F7" w:rsidRPr="004A0F87">
        <w:rPr>
          <w:sz w:val="28"/>
        </w:rPr>
        <w:t>–</w:t>
      </w:r>
      <w:r w:rsidR="00937978" w:rsidRPr="004A0F87">
        <w:rPr>
          <w:sz w:val="28"/>
        </w:rPr>
        <w:t>30</w:t>
      </w:r>
      <w:r w:rsidR="00EA0476" w:rsidRPr="004A0F87">
        <w:rPr>
          <w:sz w:val="28"/>
        </w:rPr>
        <w:t xml:space="preserve"> с.</w:t>
      </w:r>
    </w:p>
    <w:p w:rsidR="00EA0476" w:rsidRPr="004A0F87" w:rsidRDefault="00EA0476" w:rsidP="00EA0476">
      <w:pPr>
        <w:spacing w:line="300" w:lineRule="auto"/>
        <w:jc w:val="center"/>
        <w:rPr>
          <w:b/>
          <w:sz w:val="28"/>
        </w:rPr>
      </w:pPr>
    </w:p>
    <w:p w:rsidR="00EA0476" w:rsidRPr="004A0F87" w:rsidRDefault="00EA0476" w:rsidP="00EA0476">
      <w:pPr>
        <w:spacing w:line="300" w:lineRule="auto"/>
        <w:jc w:val="center"/>
        <w:rPr>
          <w:b/>
          <w:sz w:val="28"/>
        </w:rPr>
      </w:pPr>
    </w:p>
    <w:p w:rsidR="00EA0476" w:rsidRPr="004A0F87" w:rsidRDefault="00EA0476" w:rsidP="00A43634">
      <w:pPr>
        <w:jc w:val="center"/>
        <w:rPr>
          <w:b/>
          <w:sz w:val="28"/>
          <w:szCs w:val="28"/>
        </w:rPr>
      </w:pPr>
    </w:p>
    <w:p w:rsidR="00EA0476" w:rsidRPr="004A0F87" w:rsidRDefault="00EA0476">
      <w:pPr>
        <w:spacing w:after="200" w:line="276" w:lineRule="auto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br w:type="page"/>
      </w:r>
    </w:p>
    <w:p w:rsidR="00F02FBB" w:rsidRPr="004A0F87" w:rsidRDefault="00F02FBB" w:rsidP="00574213">
      <w:pPr>
        <w:pStyle w:val="1"/>
        <w:numPr>
          <w:ilvl w:val="0"/>
          <w:numId w:val="27"/>
        </w:numPr>
        <w:jc w:val="center"/>
        <w:rPr>
          <w:rFonts w:eastAsia="Calibri"/>
        </w:rPr>
      </w:pPr>
      <w:bookmarkStart w:id="9" w:name="_Toc524085260"/>
      <w:r w:rsidRPr="004A0F87">
        <w:rPr>
          <w:rFonts w:eastAsia="Calibri"/>
        </w:rPr>
        <w:lastRenderedPageBreak/>
        <w:t>ОБЩЕЕ ПОЛОЖЕНИЕ</w:t>
      </w:r>
      <w:bookmarkEnd w:id="9"/>
    </w:p>
    <w:p w:rsidR="00F02FBB" w:rsidRPr="004A0F87" w:rsidRDefault="00F02FBB" w:rsidP="00574213">
      <w:pPr>
        <w:pStyle w:val="2"/>
        <w:spacing w:before="0" w:after="0"/>
        <w:jc w:val="center"/>
        <w:rPr>
          <w:rFonts w:ascii="Times New Roman" w:eastAsia="Calibri" w:hAnsi="Times New Roman" w:cs="Times New Roman"/>
          <w:b w:val="0"/>
          <w:i w:val="0"/>
        </w:rPr>
      </w:pPr>
      <w:bookmarkStart w:id="10" w:name="_Toc401567115"/>
      <w:bookmarkStart w:id="11" w:name="_Toc524085261"/>
      <w:r w:rsidRPr="004A0F87">
        <w:rPr>
          <w:rFonts w:ascii="Times New Roman" w:eastAsia="Calibri" w:hAnsi="Times New Roman" w:cs="Times New Roman"/>
          <w:b w:val="0"/>
          <w:i w:val="0"/>
        </w:rPr>
        <w:t>Область применения</w:t>
      </w:r>
      <w:bookmarkEnd w:id="10"/>
      <w:r w:rsidRPr="004A0F87">
        <w:rPr>
          <w:rFonts w:ascii="Times New Roman" w:eastAsia="Calibri" w:hAnsi="Times New Roman" w:cs="Times New Roman"/>
          <w:b w:val="0"/>
          <w:i w:val="0"/>
        </w:rPr>
        <w:t xml:space="preserve"> и требования к И</w:t>
      </w:r>
      <w:r w:rsidR="00574213" w:rsidRPr="004A0F87">
        <w:rPr>
          <w:rFonts w:ascii="Times New Roman" w:eastAsia="Calibri" w:hAnsi="Times New Roman" w:cs="Times New Roman"/>
          <w:b w:val="0"/>
          <w:i w:val="0"/>
        </w:rPr>
        <w:t>Г</w:t>
      </w:r>
      <w:r w:rsidRPr="004A0F87">
        <w:rPr>
          <w:rFonts w:ascii="Times New Roman" w:eastAsia="Calibri" w:hAnsi="Times New Roman" w:cs="Times New Roman"/>
          <w:b w:val="0"/>
          <w:i w:val="0"/>
        </w:rPr>
        <w:t>А</w:t>
      </w:r>
      <w:bookmarkEnd w:id="11"/>
    </w:p>
    <w:p w:rsidR="00A275AF" w:rsidRPr="004A0F87" w:rsidRDefault="00F02FBB" w:rsidP="00A275AF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A0F87">
        <w:rPr>
          <w:rFonts w:eastAsia="Calibri"/>
          <w:sz w:val="28"/>
          <w:szCs w:val="28"/>
        </w:rPr>
        <w:t xml:space="preserve">В методических указаниях изложены основные требования к итоговой </w:t>
      </w:r>
      <w:r w:rsidR="00574213" w:rsidRPr="004A0F87">
        <w:rPr>
          <w:rFonts w:eastAsia="Calibri"/>
          <w:sz w:val="28"/>
          <w:szCs w:val="28"/>
        </w:rPr>
        <w:t xml:space="preserve">государственной </w:t>
      </w:r>
      <w:r w:rsidRPr="004A0F87">
        <w:rPr>
          <w:rFonts w:eastAsia="Calibri"/>
          <w:sz w:val="28"/>
          <w:szCs w:val="28"/>
        </w:rPr>
        <w:t>аттестации (И</w:t>
      </w:r>
      <w:r w:rsidR="00574213" w:rsidRPr="004A0F87">
        <w:rPr>
          <w:rFonts w:eastAsia="Calibri"/>
          <w:sz w:val="28"/>
          <w:szCs w:val="28"/>
        </w:rPr>
        <w:t>Г</w:t>
      </w:r>
      <w:r w:rsidRPr="004A0F87">
        <w:rPr>
          <w:rFonts w:eastAsia="Calibri"/>
          <w:sz w:val="28"/>
          <w:szCs w:val="28"/>
        </w:rPr>
        <w:t>А)</w:t>
      </w:r>
      <w:r w:rsidR="00574213" w:rsidRPr="004A0F87">
        <w:rPr>
          <w:rFonts w:eastAsia="Calibri"/>
          <w:sz w:val="28"/>
          <w:szCs w:val="28"/>
        </w:rPr>
        <w:t xml:space="preserve"> </w:t>
      </w:r>
      <w:r w:rsidRPr="004A0F87">
        <w:rPr>
          <w:sz w:val="28"/>
          <w:szCs w:val="28"/>
        </w:rPr>
        <w:t>для обучающихся по направлению подготовки 09.0</w:t>
      </w:r>
      <w:r w:rsidR="00CC6E07" w:rsidRPr="004A0F87">
        <w:rPr>
          <w:sz w:val="28"/>
          <w:szCs w:val="28"/>
        </w:rPr>
        <w:t>4</w:t>
      </w:r>
      <w:r w:rsidRPr="004A0F87">
        <w:rPr>
          <w:sz w:val="28"/>
          <w:szCs w:val="28"/>
        </w:rPr>
        <w:t>.02 – «Информационные системы и технологии»</w:t>
      </w:r>
      <w:r w:rsidR="00A275AF" w:rsidRPr="004A0F87">
        <w:rPr>
          <w:sz w:val="28"/>
          <w:szCs w:val="28"/>
        </w:rPr>
        <w:t>.</w:t>
      </w:r>
      <w:r w:rsidR="00A275AF" w:rsidRPr="004A0F8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F02FBB" w:rsidRPr="004A0F87" w:rsidRDefault="00574213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О</w:t>
      </w:r>
      <w:r w:rsidR="00F02FBB" w:rsidRPr="004A0F87">
        <w:rPr>
          <w:sz w:val="28"/>
          <w:szCs w:val="28"/>
        </w:rPr>
        <w:t>сновной профессиональной образовательной программой</w:t>
      </w:r>
      <w:r w:rsidRPr="004A0F87">
        <w:rPr>
          <w:sz w:val="28"/>
          <w:szCs w:val="28"/>
        </w:rPr>
        <w:t xml:space="preserve"> </w:t>
      </w:r>
      <w:r w:rsidR="00F02FBB" w:rsidRPr="004A0F87">
        <w:rPr>
          <w:sz w:val="28"/>
          <w:szCs w:val="28"/>
        </w:rPr>
        <w:t>(ОПОП), предусмотрены подготовка к сдаче и сдача государственного экзамена</w:t>
      </w:r>
      <w:r w:rsidRPr="004A0F87">
        <w:rPr>
          <w:sz w:val="28"/>
          <w:szCs w:val="28"/>
        </w:rPr>
        <w:t>,</w:t>
      </w:r>
      <w:r w:rsidR="00F02FBB" w:rsidRPr="004A0F87">
        <w:rPr>
          <w:sz w:val="28"/>
          <w:szCs w:val="28"/>
        </w:rPr>
        <w:t xml:space="preserve"> </w:t>
      </w:r>
      <w:r w:rsidR="00A275AF" w:rsidRPr="004A0F87">
        <w:rPr>
          <w:sz w:val="28"/>
          <w:szCs w:val="28"/>
        </w:rPr>
        <w:t>защита выпускной квалификационной работы, включая подготовку к защите и процедуру защиты</w:t>
      </w:r>
      <w:r w:rsidR="00F02FBB" w:rsidRPr="004A0F87">
        <w:rPr>
          <w:sz w:val="28"/>
          <w:szCs w:val="28"/>
        </w:rPr>
        <w:t xml:space="preserve">. </w:t>
      </w:r>
    </w:p>
    <w:p w:rsidR="00F02FBB" w:rsidRPr="004A0F87" w:rsidRDefault="00F02FBB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При прохождении </w:t>
      </w:r>
      <w:r w:rsidR="00574213" w:rsidRPr="004A0F87">
        <w:rPr>
          <w:sz w:val="28"/>
          <w:szCs w:val="28"/>
        </w:rPr>
        <w:t>И</w:t>
      </w:r>
      <w:r w:rsidRPr="004A0F87">
        <w:rPr>
          <w:sz w:val="28"/>
          <w:szCs w:val="28"/>
        </w:rPr>
        <w:t>ГА обучающие должны показать сформированность общекультурных и профессиональных ком</w:t>
      </w:r>
      <w:r w:rsidR="00A275AF" w:rsidRPr="004A0F87">
        <w:rPr>
          <w:sz w:val="28"/>
          <w:szCs w:val="28"/>
        </w:rPr>
        <w:t>петенций, самостоятельно решать</w:t>
      </w:r>
      <w:r w:rsidRPr="004A0F87">
        <w:rPr>
          <w:sz w:val="28"/>
          <w:szCs w:val="28"/>
        </w:rPr>
        <w:t xml:space="preserve"> на современном уровне, задачи своей профессиональной деятельности в области,</w:t>
      </w:r>
      <w:r w:rsidR="00A275AF" w:rsidRPr="004A0F87">
        <w:rPr>
          <w:color w:val="000000"/>
          <w:sz w:val="28"/>
          <w:szCs w:val="28"/>
        </w:rPr>
        <w:t xml:space="preserve"> производственно-технологической и </w:t>
      </w:r>
      <w:r w:rsidRPr="004A0F87">
        <w:rPr>
          <w:sz w:val="28"/>
          <w:szCs w:val="28"/>
        </w:rPr>
        <w:t xml:space="preserve"> научно-исследовательской деятельности, профессионально представлять специальную информацию, научно аргументировать и защищать свою точку зрения. </w:t>
      </w:r>
    </w:p>
    <w:p w:rsidR="00F02FBB" w:rsidRPr="004A0F87" w:rsidRDefault="00F02FBB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К </w:t>
      </w:r>
      <w:r w:rsidR="00574213" w:rsidRPr="004A0F87">
        <w:rPr>
          <w:sz w:val="28"/>
          <w:szCs w:val="28"/>
        </w:rPr>
        <w:t xml:space="preserve">итоговой </w:t>
      </w:r>
      <w:r w:rsidRPr="004A0F87">
        <w:rPr>
          <w:sz w:val="28"/>
          <w:szCs w:val="28"/>
        </w:rPr>
        <w:t xml:space="preserve">государственной аттестации допускаются лица, в полном объеме выполнившие требования, предусмотренные основной профессиональной образовательной программой и успешно прошедшие все промежуточные аттестационные испытания, предусмотренные учебным планом ВГЛТУ. </w:t>
      </w:r>
    </w:p>
    <w:p w:rsidR="00F02FBB" w:rsidRPr="004A0F87" w:rsidRDefault="00F02FBB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Местом проведения государственной итоговой аттестации </w:t>
      </w:r>
      <w:r w:rsidR="00A275AF" w:rsidRPr="004A0F87">
        <w:rPr>
          <w:sz w:val="28"/>
          <w:szCs w:val="28"/>
        </w:rPr>
        <w:t>магистра</w:t>
      </w:r>
      <w:r w:rsidR="0016629F"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</w:rPr>
        <w:t>направления подготовки 09.0</w:t>
      </w:r>
      <w:r w:rsidR="00CC6E07" w:rsidRPr="004A0F87">
        <w:rPr>
          <w:sz w:val="28"/>
          <w:szCs w:val="28"/>
        </w:rPr>
        <w:t>4</w:t>
      </w:r>
      <w:r w:rsidRPr="004A0F87">
        <w:rPr>
          <w:sz w:val="28"/>
          <w:szCs w:val="28"/>
        </w:rPr>
        <w:t xml:space="preserve">.02 – «Информационные системы и технологии» является ФГБОУ ВО «Воронежский государственный лесотехнический университет имени Г.Ф. Морозова». </w:t>
      </w:r>
    </w:p>
    <w:p w:rsidR="00D67885" w:rsidRPr="004A0F87" w:rsidRDefault="00D67885" w:rsidP="00D67885">
      <w:pPr>
        <w:pStyle w:val="1"/>
        <w:numPr>
          <w:ilvl w:val="0"/>
          <w:numId w:val="39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Cs w:val="28"/>
        </w:rPr>
      </w:pPr>
      <w:bookmarkStart w:id="12" w:name="_Toc401567117"/>
      <w:bookmarkStart w:id="13" w:name="_Toc524085264"/>
      <w:r w:rsidRPr="004A0F87">
        <w:rPr>
          <w:rFonts w:eastAsia="Calibri"/>
          <w:szCs w:val="28"/>
        </w:rPr>
        <w:t>ПРОВЕДЕНИЕ ГОСУДАРСТВЕННОГО ЭКЗАМЕНА</w:t>
      </w:r>
      <w:bookmarkEnd w:id="12"/>
      <w:bookmarkEnd w:id="13"/>
      <w:r w:rsidRPr="004A0F87">
        <w:rPr>
          <w:szCs w:val="28"/>
        </w:rPr>
        <w:t xml:space="preserve"> 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>Государственный экзамен является одним из видов итоговой государственной аттестации выпускников, завершающих обучение по основной профессиональной образовательной программе высшего образования (ОПОП ВО).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>Цель государственного экзамена - оценка уровня подготовленности обучающегося к решению профессиональных задач в соответствии с требованиями ФГОС ВО по направлению подготовки</w:t>
      </w:r>
      <w:r w:rsidR="0016629F" w:rsidRPr="004A0F87">
        <w:rPr>
          <w:rStyle w:val="FontStyle17"/>
          <w:b w:val="0"/>
          <w:sz w:val="28"/>
          <w:szCs w:val="28"/>
        </w:rPr>
        <w:t xml:space="preserve"> магистра</w:t>
      </w:r>
      <w:r w:rsidRPr="004A0F87">
        <w:rPr>
          <w:rStyle w:val="FontStyle17"/>
          <w:b w:val="0"/>
          <w:sz w:val="28"/>
          <w:szCs w:val="28"/>
        </w:rPr>
        <w:t xml:space="preserve"> </w:t>
      </w:r>
      <w:r w:rsidR="00F45FE5" w:rsidRPr="004A0F87">
        <w:rPr>
          <w:rFonts w:ascii="Times New Roman" w:hAnsi="Times New Roman" w:cs="Times New Roman"/>
          <w:color w:val="000000"/>
          <w:sz w:val="28"/>
          <w:szCs w:val="28"/>
        </w:rPr>
        <w:t>09.04</w:t>
      </w:r>
      <w:r w:rsidRPr="004A0F87">
        <w:rPr>
          <w:rFonts w:ascii="Times New Roman" w:hAnsi="Times New Roman" w:cs="Times New Roman"/>
          <w:color w:val="000000"/>
          <w:sz w:val="28"/>
          <w:szCs w:val="28"/>
        </w:rPr>
        <w:t>.02 -</w:t>
      </w:r>
      <w:r w:rsidRPr="004A0F87">
        <w:rPr>
          <w:rStyle w:val="FontStyle17"/>
          <w:sz w:val="28"/>
          <w:szCs w:val="28"/>
        </w:rPr>
        <w:t xml:space="preserve"> </w:t>
      </w:r>
      <w:r w:rsidRPr="004A0F87">
        <w:rPr>
          <w:rFonts w:ascii="Times New Roman" w:hAnsi="Times New Roman" w:cs="Times New Roman"/>
          <w:sz w:val="28"/>
          <w:szCs w:val="28"/>
        </w:rPr>
        <w:t>Информационные системы и технологии.</w:t>
      </w:r>
    </w:p>
    <w:p w:rsidR="00D67885" w:rsidRPr="004A0F87" w:rsidRDefault="00D67885" w:rsidP="00D67885">
      <w:pPr>
        <w:pStyle w:val="2"/>
        <w:spacing w:before="0" w:after="0"/>
        <w:ind w:firstLine="709"/>
        <w:rPr>
          <w:rFonts w:ascii="Times New Roman" w:eastAsia="Calibri" w:hAnsi="Times New Roman" w:cs="Times New Roman"/>
        </w:rPr>
      </w:pPr>
      <w:bookmarkStart w:id="14" w:name="_Toc524085265"/>
      <w:r w:rsidRPr="004A0F87">
        <w:rPr>
          <w:rFonts w:ascii="Times New Roman" w:hAnsi="Times New Roman" w:cs="Times New Roman"/>
        </w:rPr>
        <w:t>1.1 Требования подготовки к сдаче и сдача государственного экзамена</w:t>
      </w:r>
      <w:bookmarkEnd w:id="14"/>
    </w:p>
    <w:p w:rsidR="00D67885" w:rsidRPr="004A0F87" w:rsidRDefault="00D67885" w:rsidP="00D67885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F87">
        <w:rPr>
          <w:rFonts w:ascii="Times New Roman" w:hAnsi="Times New Roman" w:cs="Times New Roman"/>
          <w:sz w:val="28"/>
          <w:szCs w:val="28"/>
        </w:rPr>
        <w:t>К государственному экзамену допускается обучающийся, не имеющий академической задолженности и в полном объеме выполнивший учебный план или индивидуальный учебный план по соответствующей образовательной программе высшего образования.</w:t>
      </w:r>
    </w:p>
    <w:p w:rsidR="00D67885" w:rsidRPr="004A0F87" w:rsidRDefault="00D67885" w:rsidP="00D67885">
      <w:pPr>
        <w:pStyle w:val="Style7"/>
        <w:widowControl/>
        <w:tabs>
          <w:tab w:val="left" w:pos="1133"/>
        </w:tabs>
        <w:spacing w:line="240" w:lineRule="auto"/>
        <w:ind w:firstLine="709"/>
        <w:rPr>
          <w:sz w:val="28"/>
          <w:szCs w:val="28"/>
        </w:rPr>
      </w:pPr>
      <w:r w:rsidRPr="004A0F87">
        <w:rPr>
          <w:sz w:val="28"/>
          <w:szCs w:val="28"/>
        </w:rPr>
        <w:t>Обучающимся и лицам, привлекаемым к государственному экзамену, во время его проведения запрещается иметь при себе и использовать средства связи.</w:t>
      </w:r>
    </w:p>
    <w:p w:rsidR="00D67885" w:rsidRPr="004A0F87" w:rsidRDefault="00D67885" w:rsidP="00F45FE5">
      <w:pPr>
        <w:ind w:firstLine="709"/>
        <w:jc w:val="both"/>
        <w:rPr>
          <w:b/>
        </w:rPr>
      </w:pPr>
      <w:r w:rsidRPr="004A0F87">
        <w:rPr>
          <w:rStyle w:val="FontStyle17"/>
          <w:b w:val="0"/>
          <w:sz w:val="28"/>
          <w:szCs w:val="28"/>
        </w:rPr>
        <w:t xml:space="preserve">Программа </w:t>
      </w:r>
      <w:r w:rsidRPr="004A0F87">
        <w:rPr>
          <w:sz w:val="28"/>
          <w:szCs w:val="28"/>
        </w:rPr>
        <w:t>государственного</w:t>
      </w:r>
      <w:r w:rsidRPr="004A0F87">
        <w:rPr>
          <w:rStyle w:val="FontStyle17"/>
          <w:b w:val="0"/>
          <w:sz w:val="28"/>
          <w:szCs w:val="28"/>
        </w:rPr>
        <w:t xml:space="preserve"> экзамена включает перечень  вопросов всех </w:t>
      </w:r>
      <w:r w:rsidRPr="004A0F87">
        <w:rPr>
          <w:rFonts w:eastAsia="Calibri"/>
          <w:b/>
        </w:rPr>
        <w:t xml:space="preserve">ФГОС </w:t>
      </w:r>
      <w:r w:rsidRPr="004A0F87">
        <w:rPr>
          <w:rFonts w:eastAsia="Calibri"/>
        </w:rPr>
        <w:t>дисциплин.</w:t>
      </w:r>
      <w:r w:rsidRPr="004A0F87">
        <w:rPr>
          <w:b/>
        </w:rPr>
        <w:t xml:space="preserve"> </w:t>
      </w:r>
    </w:p>
    <w:p w:rsidR="00D67885" w:rsidRPr="004A0F87" w:rsidRDefault="00D67885" w:rsidP="00D67885">
      <w:pPr>
        <w:pStyle w:val="2"/>
        <w:spacing w:before="0" w:after="0"/>
        <w:ind w:firstLine="709"/>
        <w:rPr>
          <w:rFonts w:ascii="Times New Roman" w:eastAsia="Calibri" w:hAnsi="Times New Roman" w:cs="Times New Roman"/>
        </w:rPr>
      </w:pPr>
      <w:r w:rsidRPr="004A0F87">
        <w:rPr>
          <w:rFonts w:ascii="Times New Roman" w:hAnsi="Times New Roman" w:cs="Times New Roman"/>
        </w:rPr>
        <w:lastRenderedPageBreak/>
        <w:t xml:space="preserve"> </w:t>
      </w:r>
      <w:bookmarkStart w:id="15" w:name="_Toc524085266"/>
      <w:r w:rsidRPr="004A0F87">
        <w:rPr>
          <w:rFonts w:ascii="Times New Roman" w:eastAsia="Calibri" w:hAnsi="Times New Roman" w:cs="Times New Roman"/>
        </w:rPr>
        <w:t xml:space="preserve">1.2  Порядок проведения </w:t>
      </w:r>
      <w:r w:rsidRPr="004A0F87">
        <w:rPr>
          <w:rFonts w:ascii="Times New Roman" w:hAnsi="Times New Roman" w:cs="Times New Roman"/>
        </w:rPr>
        <w:t>подготовки к сдаче и сдача  государственного экзамена.</w:t>
      </w:r>
      <w:bookmarkEnd w:id="15"/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1. Для допуска к сдаче ГЭ студент представляет в государственную аттестационную комиссию (ГАК) зачетную книжку, заверенную на всех страницах деканатом.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2. Студент, получивший на ГЭ оценку «неудовлетворительно» или не сдававший экзамен в назначенный срок отчисляется из ВУЗа в соответствии с установленным порядком.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3. Повторная сдача ГЭ в ВУЗе может быть проведена не ранее чем через три месяца и не более чем через пять лет после сдачи ГЭ впервые. Повторный ГЭ не может назначаться более двух раз.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>4. Лицу, не сдавшему ГЭ по уважительной причине (по медицинским показаниям или в других исключительных случаях, подтвержденных документально), предоставляется возможность сдачи ГЭ без отчисления из ВУЗа. В этом случае после подачи таким лицом заявления организуется дополнительное заседание государственной экзаменационной комиссии в установленные университетом сроки.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>5. Перед экзаменом проводятся консультации по всем ФГОС дисциплинам.</w:t>
      </w:r>
    </w:p>
    <w:p w:rsidR="00D67885" w:rsidRPr="004A0F87" w:rsidRDefault="00D67885" w:rsidP="00D67885">
      <w:pPr>
        <w:ind w:firstLine="709"/>
        <w:rPr>
          <w:rFonts w:eastAsia="Calibri"/>
          <w:b/>
          <w:sz w:val="28"/>
          <w:szCs w:val="28"/>
        </w:rPr>
      </w:pPr>
      <w:r w:rsidRPr="004A0F87">
        <w:rPr>
          <w:rFonts w:eastAsia="Calibri"/>
          <w:b/>
          <w:sz w:val="28"/>
          <w:szCs w:val="28"/>
        </w:rPr>
        <w:t xml:space="preserve">Процедура проведения государственного экзамена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1. ГЭ проводится в устной форме.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2. Прием ГЭ проводится на открытых заседаниях экзаменационной комиссии.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3. ГЭ проводится в форме выступления студента перед экзаменационной комиссией по вопросам, сформулированным в билете. При большом количестве экзаменующихся, допускается разбиение экзаменационной комиссии на подкомиссии.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4. В билет входят 4 вопроса и практическое задание, по одному из  разделов программы ГЭ. 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Fonts w:ascii="Times New Roman" w:eastAsia="Calibri" w:hAnsi="Times New Roman" w:cs="Times New Roman"/>
          <w:sz w:val="28"/>
          <w:szCs w:val="28"/>
        </w:rPr>
        <w:t>5. Экзаменующемуся предоставляется не менее 1 часа на подготовку</w:t>
      </w:r>
      <w:r w:rsidRPr="004A0F87">
        <w:rPr>
          <w:rStyle w:val="60"/>
          <w:rFonts w:ascii="Times New Roman" w:hAnsi="Times New Roman"/>
          <w:sz w:val="28"/>
          <w:szCs w:val="28"/>
        </w:rPr>
        <w:t xml:space="preserve"> </w:t>
      </w:r>
      <w:r w:rsidRPr="004A0F87">
        <w:rPr>
          <w:rStyle w:val="FontStyle17"/>
          <w:sz w:val="28"/>
          <w:szCs w:val="28"/>
        </w:rPr>
        <w:t xml:space="preserve">и </w:t>
      </w:r>
      <w:r w:rsidRPr="004A0F87">
        <w:rPr>
          <w:rStyle w:val="FontStyle17"/>
          <w:b w:val="0"/>
          <w:sz w:val="28"/>
          <w:szCs w:val="28"/>
        </w:rPr>
        <w:t>15 минут на ответ</w:t>
      </w:r>
      <w:r w:rsidRPr="004A0F87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4A0F87">
        <w:rPr>
          <w:rStyle w:val="FontStyle17"/>
          <w:b w:val="0"/>
          <w:sz w:val="28"/>
          <w:szCs w:val="28"/>
        </w:rPr>
        <w:t xml:space="preserve">Во время проведения государственного экзамена студентам разрешается пользоваться справочной и другой нормативной литературой. </w:t>
      </w:r>
    </w:p>
    <w:p w:rsidR="00D67885" w:rsidRPr="004A0F87" w:rsidRDefault="00D67885" w:rsidP="00D67885">
      <w:pPr>
        <w:ind w:firstLine="709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Перечень рекомендованной литературы раздел 5. 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>6. Прием государственного экзамена проводится на открытом заседании ГЭК при участии не менее двух третей членов ГЭК, при обязательном присутствии председателя комиссии или его заместителя.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>При проведении государственного экзамена на каждого выпускника секретарем комиссии заполняется протокол с указанием номера индивидуального экзаменационного задания, перечня вопросов билета и результата его ответа.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>В процессе подготовки ответа и после его завершения по всем вопросам экзаменационного билета студенту членами комиссии с разрешения ее председателя могут быть заданы уточняющие и дополнительные вопросы в пределах перечня, вынесенного на экзамен.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>После завершения ответа студента на все вопросы и объявления предсе</w:t>
      </w:r>
      <w:r w:rsidRPr="004A0F87">
        <w:rPr>
          <w:rStyle w:val="FontStyle17"/>
          <w:b w:val="0"/>
          <w:sz w:val="28"/>
          <w:szCs w:val="28"/>
        </w:rPr>
        <w:lastRenderedPageBreak/>
        <w:t>дателем комиссии окончания опроса экзаменуемого члены комиссии проставляют в своем протоколе оценки за ответы экзаменуемого на каждый вопрос и по совокупности.</w:t>
      </w:r>
    </w:p>
    <w:p w:rsidR="00D67885" w:rsidRPr="004A0F87" w:rsidRDefault="00D67885" w:rsidP="00D67885">
      <w:pPr>
        <w:pStyle w:val="Style6"/>
        <w:spacing w:line="240" w:lineRule="auto"/>
        <w:ind w:firstLine="709"/>
        <w:rPr>
          <w:rStyle w:val="FontStyle17"/>
          <w:b w:val="0"/>
          <w:sz w:val="28"/>
          <w:szCs w:val="28"/>
        </w:rPr>
      </w:pPr>
      <w:r w:rsidRPr="004A0F87">
        <w:rPr>
          <w:rStyle w:val="FontStyle17"/>
          <w:b w:val="0"/>
          <w:sz w:val="28"/>
          <w:szCs w:val="28"/>
        </w:rPr>
        <w:t xml:space="preserve">После проведения экзамена ГЭК на закрытом заседании обсуждает характер ответов каждого студента, анализирует проставленные членами комиссии оценки и проставляет каждому студенту согласованную оценку за экзамен по четырехбалльной системе («отлично», «хорошо», «удовлетворительно», «неудовлетворительно»). Решение ГЭК о выставленных студентам оценках принимается на закрытых заседаниях простым большинством голосов членов комиссии, участвующих в заседании, при обязательном присутствии председателя комиссии или его заместителя. При равном числе голосов голос председателя является решающим. </w:t>
      </w:r>
    </w:p>
    <w:p w:rsidR="00D67885" w:rsidRPr="004A0F87" w:rsidRDefault="00D67885" w:rsidP="00D67885">
      <w:pPr>
        <w:ind w:firstLine="709"/>
        <w:rPr>
          <w:rFonts w:eastAsia="Calibri"/>
          <w:b/>
        </w:rPr>
      </w:pPr>
      <w:r w:rsidRPr="004A0F87">
        <w:rPr>
          <w:rStyle w:val="FontStyle17"/>
          <w:b w:val="0"/>
          <w:sz w:val="28"/>
          <w:szCs w:val="28"/>
        </w:rPr>
        <w:t>Постановления ГЭК оформляются протоколом сразу после закрытого заседания. В протоколе фиксируется: номер билета, перечень вопросов билета и результат его ответа, итоговая оценка за экзамен, вопросы и особые мнения членов комиссии. Протоколы заседаний ГЭК подписываются председателем, членами и секретарем комиссии.</w:t>
      </w:r>
    </w:p>
    <w:p w:rsidR="00D67885" w:rsidRPr="004A0F87" w:rsidRDefault="00D67885" w:rsidP="00D67885">
      <w:pPr>
        <w:ind w:firstLine="709"/>
        <w:rPr>
          <w:sz w:val="28"/>
          <w:szCs w:val="28"/>
        </w:rPr>
      </w:pPr>
      <w:r w:rsidRPr="004A0F87">
        <w:rPr>
          <w:rFonts w:eastAsia="Calibri"/>
          <w:sz w:val="28"/>
          <w:szCs w:val="28"/>
        </w:rPr>
        <w:t>7. По окончании ответов всех экзаменующихся на закрытом заседании экзаменационная комиссия определяет оценки выпускников. Результаты экзамена оцениваются по схеме «отлично», «хорошо», «удовлетворительно», «неудовлетворительно» и объявляются в тот же день, после оформления в установленном порядке протоколов заседаний экзаменационной комиссии.</w:t>
      </w:r>
      <w:r w:rsidRPr="004A0F87">
        <w:rPr>
          <w:sz w:val="28"/>
          <w:szCs w:val="28"/>
        </w:rPr>
        <w:tab/>
      </w:r>
      <w:bookmarkStart w:id="16" w:name="_Toc401567119"/>
    </w:p>
    <w:p w:rsidR="00D67885" w:rsidRPr="004A0F87" w:rsidRDefault="00D67885" w:rsidP="00D67885">
      <w:pPr>
        <w:pStyle w:val="2"/>
        <w:spacing w:before="0" w:after="0"/>
        <w:ind w:firstLine="709"/>
        <w:rPr>
          <w:rFonts w:ascii="Times New Roman" w:eastAsia="Calibri" w:hAnsi="Times New Roman" w:cs="Times New Roman"/>
        </w:rPr>
      </w:pPr>
      <w:bookmarkStart w:id="17" w:name="_Toc524085267"/>
      <w:r w:rsidRPr="004A0F87">
        <w:rPr>
          <w:rFonts w:ascii="Times New Roman" w:hAnsi="Times New Roman" w:cs="Times New Roman"/>
        </w:rPr>
        <w:t>1. 3</w:t>
      </w:r>
      <w:r w:rsidRPr="004A0F87">
        <w:rPr>
          <w:rFonts w:ascii="Times New Roman" w:eastAsia="Calibri" w:hAnsi="Times New Roman" w:cs="Times New Roman"/>
        </w:rPr>
        <w:t xml:space="preserve"> Содержание государственного экзамена</w:t>
      </w:r>
      <w:bookmarkEnd w:id="16"/>
      <w:bookmarkEnd w:id="17"/>
      <w:r w:rsidRPr="004A0F87">
        <w:rPr>
          <w:rFonts w:ascii="Times New Roman" w:eastAsia="Calibri" w:hAnsi="Times New Roman" w:cs="Times New Roman"/>
        </w:rPr>
        <w:t xml:space="preserve"> </w:t>
      </w:r>
    </w:p>
    <w:p w:rsidR="00D67885" w:rsidRPr="004A0F87" w:rsidRDefault="00D67885" w:rsidP="00D64757">
      <w:pPr>
        <w:ind w:firstLine="709"/>
        <w:jc w:val="both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Согласно государственного стандарта, ГЭ направлен на выявление теоретической подготовки выпускника к решению профессиональных задач. Перечень вопросов, выносимых на ГЭ (программа ГЭ), составлен в соответствии с этими требованиями. </w:t>
      </w:r>
      <w:bookmarkStart w:id="18" w:name="_Toc401567120"/>
    </w:p>
    <w:p w:rsidR="00F13361" w:rsidRPr="004A0F87" w:rsidRDefault="00D67885" w:rsidP="00F13361">
      <w:pPr>
        <w:jc w:val="center"/>
        <w:rPr>
          <w:rFonts w:eastAsia="Calibri"/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Государственный экзамен включает вопросы по дисциплинам: </w:t>
      </w:r>
    </w:p>
    <w:p w:rsidR="00F13361" w:rsidRPr="004A0F87" w:rsidRDefault="00F13361" w:rsidP="00F13361">
      <w:pPr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ЛОГИКА И МЕТОДОЛОГИЯ НАУКИ</w:t>
      </w:r>
      <w:r w:rsidR="00D64757"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</w:rPr>
        <w:t>СИСТЕМНАЯ ИНЖЕНЕРИЯ</w:t>
      </w:r>
      <w:r w:rsidR="00D64757" w:rsidRPr="004A0F87">
        <w:rPr>
          <w:sz w:val="28"/>
          <w:szCs w:val="28"/>
        </w:rPr>
        <w:t>,</w:t>
      </w:r>
    </w:p>
    <w:p w:rsidR="00D64757" w:rsidRPr="004A0F87" w:rsidRDefault="00D64757" w:rsidP="00F13361">
      <w:pPr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МЕТОДЫ ИССЛЕДОВАНИЯ И МОДЕЛИРОВАНИЯ ИНФОРМАЦИОННЫХ ПРОЦЕССОВ И ТЕХНОЛОГИЙ</w:t>
      </w:r>
    </w:p>
    <w:p w:rsidR="00D67885" w:rsidRPr="004A0F87" w:rsidRDefault="00D67885" w:rsidP="00D67885">
      <w:pPr>
        <w:pStyle w:val="2"/>
        <w:spacing w:before="0" w:after="0"/>
        <w:ind w:firstLine="709"/>
        <w:rPr>
          <w:rFonts w:ascii="Times New Roman" w:hAnsi="Times New Roman" w:cs="Times New Roman"/>
        </w:rPr>
      </w:pPr>
      <w:bookmarkStart w:id="19" w:name="_Toc524085268"/>
      <w:bookmarkEnd w:id="18"/>
      <w:r w:rsidRPr="004A0F87">
        <w:rPr>
          <w:rFonts w:ascii="Times New Roman" w:eastAsia="Calibri" w:hAnsi="Times New Roman" w:cs="Times New Roman"/>
        </w:rPr>
        <w:t xml:space="preserve">1.4 </w:t>
      </w:r>
      <w:r w:rsidRPr="004A0F87">
        <w:rPr>
          <w:rFonts w:ascii="Times New Roman" w:hAnsi="Times New Roman" w:cs="Times New Roman"/>
        </w:rPr>
        <w:t>Перечень вопросов, выносимых на государственный экзамен</w:t>
      </w:r>
      <w:bookmarkEnd w:id="19"/>
    </w:p>
    <w:p w:rsidR="00713591" w:rsidRPr="004A0F87" w:rsidRDefault="00713591" w:rsidP="00713591">
      <w:pPr>
        <w:jc w:val="center"/>
        <w:rPr>
          <w:b/>
        </w:rPr>
      </w:pPr>
      <w:r w:rsidRPr="004A0F87">
        <w:rPr>
          <w:b/>
          <w:sz w:val="28"/>
          <w:szCs w:val="28"/>
        </w:rPr>
        <w:t>ЛОГИКА И МЕТОДОЛОГИЯ НАУКИ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Наука. Цель науки. Объяснение и предвидение в науке. Особенность научного познания. Познавательная, мировоззренческая, производственная, технико-технологическая функции науки.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Структура эмпирического знания. Эксперимент и наблюдение. Случайные и систематические наблюдения.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Данные наблюдения как тип эмпирического знания. Эмпирические зависимости и эмпирические факты. Процедуры формирования факта. Проблема теоретической нагруженности фактов.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Теоретический уровень научного знания. Теория. Структура развитой теории. Теоретические модели. Теоретические схемы. Фундаментальная теоретическая схема.</w:t>
      </w:r>
      <w:r w:rsidRPr="004A0F87">
        <w:t xml:space="preserve"> </w:t>
      </w:r>
      <w:r w:rsidRPr="004A0F87">
        <w:rPr>
          <w:rFonts w:ascii="Times New Roman" w:hAnsi="Times New Roman"/>
          <w:sz w:val="28"/>
          <w:szCs w:val="28"/>
        </w:rPr>
        <w:t>Уравнения и абстрактные объекты теоретической схемы.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lastRenderedPageBreak/>
        <w:t>Теоретическое знание. Гипотетико-дедуктивный метод. Индукция. Критерий правильной индукции. Внутринаучный критерий.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Метод математической гипотезы. Применение метода математической гипотезы. Математическая экстраполяция. Математическая интерполяция.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Главные компоненты оснований науки. Идеалы и нормы исследования. Научная картина мира. Основания науки. Философские основания науки.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Разновидности научной картины мира Специальная научная картина мира. Функции научной картины мира. Фундаментальные области исследования.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Философские основания науки. Философские основания науки. Устойчивые структуры философских оснований. Основные аспекты, характеризующие философское познание.</w:t>
      </w:r>
    </w:p>
    <w:p w:rsidR="00F13361" w:rsidRPr="004A0F87" w:rsidRDefault="00F13361" w:rsidP="00B5011C">
      <w:pPr>
        <w:pStyle w:val="ac"/>
        <w:numPr>
          <w:ilvl w:val="0"/>
          <w:numId w:val="41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Логика науки. Логические методы построения научных теорий. Дедукция. Конструктивно – генетический метод. Методология науки. Классификации методов научного познания. Общенаучные методы. Классификация методов науки по характеру получаемого продукта.</w:t>
      </w:r>
    </w:p>
    <w:p w:rsidR="00F13361" w:rsidRPr="004A0F87" w:rsidRDefault="00F13361" w:rsidP="00B5011C">
      <w:pPr>
        <w:pStyle w:val="ac"/>
        <w:numPr>
          <w:ilvl w:val="0"/>
          <w:numId w:val="41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Общее понятие метода. Система методов научного исследования. Анализ. Аналогия. Дедукция. Индукция. Классификация. Моделирование. Наблюдение. Обобщение. Описание. Прогнозирование. Синтез. Эксперимент.</w:t>
      </w:r>
    </w:p>
    <w:p w:rsidR="00F13361" w:rsidRPr="004A0F87" w:rsidRDefault="00F13361" w:rsidP="00B5011C">
      <w:pPr>
        <w:pStyle w:val="ac"/>
        <w:numPr>
          <w:ilvl w:val="0"/>
          <w:numId w:val="41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Классификация общенаучных методов. Уровни научного познания. Группы методов научного познания.</w:t>
      </w:r>
    </w:p>
    <w:p w:rsidR="00F13361" w:rsidRPr="004A0F87" w:rsidRDefault="00F13361" w:rsidP="00B5011C">
      <w:pPr>
        <w:pStyle w:val="ac"/>
        <w:numPr>
          <w:ilvl w:val="0"/>
          <w:numId w:val="41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Система отличительных признаков науки. Метод выдвижения гипотетических моделей. Особый тип знания. Научный эксперимент. Предсказание поведения больших систем.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Методы исследования и их выбор. Подготовка к исследовательской работе. Теоретический анализ. Логика. Задача логики. Парадигма.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 xml:space="preserve">Научная задача. Типы задач и проблем в науке. Основания науки. 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 xml:space="preserve">Приемы и методы исследования. Общелогические методы. Абстрагирование. Традукция. 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Общенаучные методы. Формализация. Аксиоматический метод. Математическая логика. Аксиоматическая система. Гипотетико-дедуктивный метод. Логический метод.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Экстенсиональная трактовка логики эмпирических обобщений. Логико-позитивистская трактовка логической истины. Логика фактического рассуждения. Методы раскрытия неформальных процедур.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Требования к модальной логике. Математическое представление модельной логики.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Внутренняя валидность плана исследования План экспериментального исследования. Подлинные эксперименты. Квазиэксперименты.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Планы пассивного обсервационного исследования. Прогноз и классификация. Выборочные и опросные исследования. Количественный описательный план. Качественный описательный план. Угрозы внутренней валидности Инструментальная погрешность. Внешняя валидность и метаанализ.</w:t>
      </w:r>
    </w:p>
    <w:p w:rsidR="00F13361" w:rsidRPr="004A0F87" w:rsidRDefault="00F13361" w:rsidP="00D64757">
      <w:pPr>
        <w:pStyle w:val="ac"/>
        <w:numPr>
          <w:ilvl w:val="0"/>
          <w:numId w:val="41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 xml:space="preserve">Многомерный анализ. Логлинейные модели. Модели многомерного анализа. Математическая или структурная модель. Теоретический уровень </w:t>
      </w:r>
      <w:r w:rsidRPr="004A0F87">
        <w:rPr>
          <w:rFonts w:ascii="Times New Roman" w:hAnsi="Times New Roman"/>
          <w:sz w:val="28"/>
          <w:szCs w:val="28"/>
        </w:rPr>
        <w:lastRenderedPageBreak/>
        <w:t>моделей. Многомерные методы. Статистическая модель. Методы линейных моделей. Методы линейной композиции. Линейные структурные методы.</w:t>
      </w:r>
    </w:p>
    <w:p w:rsidR="00F13361" w:rsidRPr="004A0F87" w:rsidRDefault="00F13361" w:rsidP="00F13361">
      <w:pPr>
        <w:pStyle w:val="ac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Методики выборочного исследования. Точность измерения. Данные, получаемые в результате измерений. Контроль в эксперименте. Контроль переменных в эксперименте. Экспериментальные планы.</w:t>
      </w:r>
    </w:p>
    <w:p w:rsidR="00F13361" w:rsidRPr="004A0F87" w:rsidRDefault="00F13361" w:rsidP="00F13361">
      <w:pPr>
        <w:pStyle w:val="ac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Корреляционные методы. Квазиэкспериментальные планы. Роль статистического анализа. Эмпирическая проверка гипотез. Гипотеза.</w:t>
      </w:r>
    </w:p>
    <w:p w:rsidR="00F13361" w:rsidRPr="004A0F87" w:rsidRDefault="00F13361" w:rsidP="00F13361">
      <w:pPr>
        <w:pStyle w:val="ac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>Многообразие моделей (типология) по категории классификации. Первичные модели. Иерархия уровней в модельно – репрезентативной системе.</w:t>
      </w:r>
    </w:p>
    <w:p w:rsidR="00F13361" w:rsidRPr="004A0F87" w:rsidRDefault="00F13361" w:rsidP="00F13361">
      <w:pPr>
        <w:rPr>
          <w:sz w:val="28"/>
          <w:szCs w:val="28"/>
        </w:rPr>
      </w:pPr>
    </w:p>
    <w:p w:rsidR="00F13361" w:rsidRPr="004A0F87" w:rsidRDefault="00F13361" w:rsidP="00F13361">
      <w:pPr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МЕТОДЫ ИССЛЕДОВАНИЯ И МОДЕЛИРОВАНИЯ ИНФОРМАЦИОННЫХ ПРОЦЕССОВ И ТЕХНОЛОГИЙ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системного анализа.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Исследование информационных процессов и технологий кибернетическим методом. 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статистического анализа.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автоматов Мили.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автоматов Мура.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Исследование информационных процессов и технологий корреляционным методом. 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регрессионным методом.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цепей Маркова (для дискретных систем).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цепей Маркова (для непрерывных систем).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сетей Петри.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нечёткой логики.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предикат.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фреймов.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лингвистических сетей.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экспертных оценок.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количественных оценок.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lastRenderedPageBreak/>
        <w:t>Исследование информационных процессов и технологий методом качественных оценок.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Паретто.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быстрого преобразования Фурье.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вейвлет-преобразований.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оценки системы массового обслуживания.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информационных процессов и технологий методом имитационного моделирования.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Моделирование информационных процессов и технологий стохастических систем.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Моделирование информационных процессов и технологий систем массового обслуживания.</w:t>
      </w:r>
    </w:p>
    <w:p w:rsidR="00F13361" w:rsidRPr="004A0F87" w:rsidRDefault="00F13361" w:rsidP="00B5011C">
      <w:pPr>
        <w:numPr>
          <w:ilvl w:val="0"/>
          <w:numId w:val="42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Моделирование информационных процессов и технологий динамических систем.</w:t>
      </w:r>
    </w:p>
    <w:p w:rsidR="00F13361" w:rsidRPr="004A0F87" w:rsidRDefault="00F13361" w:rsidP="00F13361">
      <w:pPr>
        <w:rPr>
          <w:sz w:val="28"/>
          <w:szCs w:val="28"/>
        </w:rPr>
      </w:pPr>
    </w:p>
    <w:p w:rsidR="00F13361" w:rsidRPr="004A0F87" w:rsidRDefault="00F13361" w:rsidP="00F13361">
      <w:pPr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СИСТЕМНАЯ ИНЖЕНЕРИЯ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Обзор истории системной инженерии, её предмет.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Место системной инженерии в процессе разработки и эксплуатации информационных систем.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Связь системной инженерии с программной инженерией и управлением проектами.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Процессы управления системной инженерией.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Стандарты системной инженерии.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Системный подход и системное мышление.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Понятие системы. Элемент системы. Виды систем.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Множественность групп описаний системы.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Функция – конструкция – процессы – материал, эволюция, соотношение между системным мышлением и системной инженерией.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Жизненный цикл системы.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Форма жизненного цикла системы и ее выбор.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Описание жизненного цикла.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Типовые варианты жизненного цикла разных систем.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Инженерная и менеджерская группы описаний жизненного цикла систем.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Характеристика практик жизненного цикла, их состав.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Практики системной инженерии, необходимость выбора метода и инструментов.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Краткая характеристика практик системной инженерии.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Инженерия требований. Понятие об инженерии требований.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lastRenderedPageBreak/>
        <w:t xml:space="preserve">Виды требований: требования заинтересованных сторон, требования к системе, требования логической архитектуры, требования физической архитектуры, нефункциональные требования.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Наборы требований, их критерии хорошей сформулированности.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Виды наборов требований (различные спецификации, концепция операций).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Трассировка требований к результатам верификации и валидации.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Моделирование и эксперимент как методы проведения системных исследований.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Теория подобия – методология обоснования применения моделей, эксперимент – средство построения моделей. </w:t>
      </w:r>
    </w:p>
    <w:p w:rsidR="00F13361" w:rsidRPr="004A0F87" w:rsidRDefault="00F13361" w:rsidP="00B5011C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Разработка требований к программным средствам.</w:t>
      </w:r>
    </w:p>
    <w:p w:rsidR="00713591" w:rsidRPr="004A0F87" w:rsidRDefault="00713591" w:rsidP="00713591">
      <w:pPr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Примерные практические задания для магистров на госэкзамен</w:t>
      </w:r>
    </w:p>
    <w:p w:rsidR="00713591" w:rsidRPr="004A0F87" w:rsidRDefault="00713591" w:rsidP="00713591">
      <w:pPr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Общелогические задачи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таблицу истинности для формулы A/\ (B \/ </w:t>
      </w:r>
      <w:r w:rsidRPr="004A0F8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¬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>B /\</w:t>
      </w:r>
      <w:r w:rsidRPr="004A0F8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¬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C). 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таблицу истинности и определить истинность логического выражения F(А, В) = (А\/ В)/\(¬А\/¬В).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таблицу истинности для логического выражения </w:t>
      </w: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F=(A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>\/</w:t>
      </w: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B)/\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>¬С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таблицу истинности и определить истинность формулы: F = ((С \/В) </w:t>
      </w:r>
      <w:r w:rsidRPr="004A0F87">
        <w:rPr>
          <w:rFonts w:ascii="Symbol" w:eastAsia="Times New Roman" w:hAnsi="Symbol" w:cs="Times New Roman"/>
          <w:sz w:val="28"/>
          <w:szCs w:val="28"/>
          <w:lang w:eastAsia="ru-RU"/>
        </w:rPr>
        <w:t></w:t>
      </w:r>
      <w:r w:rsidRPr="004A0F87">
        <w:rPr>
          <w:rFonts w:ascii="Symbol" w:eastAsia="Times New Roman" w:hAnsi="Symbol" w:cs="Times New Roman"/>
          <w:sz w:val="28"/>
          <w:szCs w:val="28"/>
          <w:lang w:eastAsia="ru-RU"/>
        </w:rPr>
        <w:t>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В) </w:t>
      </w:r>
      <w:r w:rsidRPr="004A0F8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/\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 </w:t>
      </w:r>
      <w:r w:rsidRPr="004A0F8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/\</w:t>
      </w: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В) =&gt; В. 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этих предложений являются высказываниями?</w:t>
      </w:r>
    </w:p>
    <w:p w:rsidR="00713591" w:rsidRPr="004A0F87" w:rsidRDefault="00713591" w:rsidP="00713591">
      <w:pPr>
        <w:pStyle w:val="a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1. Москва – столица России</w:t>
      </w:r>
    </w:p>
    <w:p w:rsidR="00713591" w:rsidRPr="004A0F87" w:rsidRDefault="00713591" w:rsidP="00713591">
      <w:pPr>
        <w:pStyle w:val="a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2. Студент математического факультета педагогического университета</w:t>
      </w:r>
    </w:p>
    <w:p w:rsidR="00713591" w:rsidRPr="004A0F87" w:rsidRDefault="00713591" w:rsidP="00713591">
      <w:pPr>
        <w:pStyle w:val="a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3. Треугольник АВС подобен треугольнику А’В’С’</w:t>
      </w:r>
    </w:p>
    <w:p w:rsidR="00713591" w:rsidRPr="004A0F87" w:rsidRDefault="00713591" w:rsidP="00713591">
      <w:pPr>
        <w:pStyle w:val="a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4. Луна есть спутник Марса</w:t>
      </w:r>
    </w:p>
    <w:p w:rsidR="00713591" w:rsidRPr="004A0F87" w:rsidRDefault="00713591" w:rsidP="00713591">
      <w:pPr>
        <w:pStyle w:val="ac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5. Кислород – газ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6. Каша – вкусное блюдо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7. Математика – интересный предмет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8. Железо тяжелее свинца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9. Треугольник называется равносторонним, если все его стороны равны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10. Сегодня плохая погода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11. Река Ангара впадает в озеро Байкал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12. Который час?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13. Красиво!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сложное высказывание, используя простые: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А=«Сейчас идет дождь»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В=«Форточка открыта» с помощью логических связок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1. A и B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2. A или не B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3. если A, то B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4. не A и B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5. A тогда и только тогда, когда B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Указать, какие из высказываний истинны, какие – ложны, а какие относятся к числу тех, истинность которых трудно или невозможно установить: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1. Солнце есть спутник Земли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2. 2+3=4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3. Сегодня отличная погода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4. В романе Л.Н. Толстого «Война и мир» 3 432 536 слов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5. Санкт–Петербург расположен на Неве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6. Музыка Баха слишком сложна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7. Первая космическая скорость равна 7.8 км/сек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8. Железо – металл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9. Если один угол в треугольнике прямой, то треугольник будет тупоугольным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10. Если сумма квадратов двух сторон треугольника равна квадрату третьей,    то он прямоугольный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Записать рядом с высказыванием его вид (общее, частное, единичное):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1. Некоторые мои друзья собирают марки.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2. Все лекарства неприятны на вкус.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3. Некоторые лекарства приятны на вкус.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4. Я — последняя буква в алфавите.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Решить логическую задачу средствами алгебры логики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Трое друзей, болельщиков автогонок "Формула-1", спорили о результатах предстоящего этапа гонок.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— Вот увидишь, Шумахер не придет первым, — сказал Джон. Первым будет Хилл.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— Да нет же, победителем будет, как всегда, Шумахер, — воскликнул Ник. — А об Алези и говорить нечего, ему не быть первым.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Питер, к которому обратился Ник, возмутился: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— Хиллу не видать первого места, а вот Алези пилотирует самую мощную машину.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По завершении этапа гонок оказалось, что каждое из двух предположений двоих друзей подтвердилось, а оба предположения третьего из друзей оказались неверны. Кто выиграл этап гонки? 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Решить логическую задачу табличным способом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 симфонический оркестр приняли на работу трёх музыкантов: Брауна, Смита и Вессона, умеющих играть на скрипке, флейте, альте, кларнете, гобое и трубе.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Известно, что: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Смит самый высокий;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играющий на скрипке меньше ростом играющего на флейте;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играющие на скрипке и флейте и Браун любят пиццу;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когда между альтистом и трубачом возникает ссора, Смит мирит их;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Браун не умеет играть ни на трубе, ни на гобое.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На каких инструментах играет каждый из музыкантов, если каждый владеет двумя инструментами? 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Решить логическую задачу с помощью рассуждений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Вадим, Сергей и Михаил изучают различные иностранные языки: китайский, японский и арабский. На вопрос, какой язык изучает каждый из них, один ответил: "Вадим изучает китайский, Сергей не изучает китайский, а Михаил не изучает арабский". Впоследствии выяснилось, что в этом ответе только одно утверждение верно, а два других ложны. Какой язык изучает каждый из молодых людей? 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Решить логическую задачу с помощью рассуждений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Министры иностранных дел России, США и Китая обсудили за закрытыми дверями проекты соглашения о полном разоружении, представленные каждой из стран. Отвечая затем на вопрос журналистов: "Чей именно проект был принят?", министры дали такие ответы: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Россия — "Проект не наш, проект не США";</w:t>
      </w: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br/>
        <w:t>США — "Проект не России, проект Китая";</w:t>
      </w: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br/>
        <w:t xml:space="preserve">Китай — "Проект не наш, проект России".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Один из них (самый откровенный) оба раза говорил правду; второй (самый скрытный) оба раза говорил неправду, третий (осторожный) один раз сказал правду, а другой раз — неправду. </w:t>
      </w:r>
    </w:p>
    <w:p w:rsidR="00713591" w:rsidRPr="004A0F87" w:rsidRDefault="00713591" w:rsidP="00713591">
      <w:pPr>
        <w:pStyle w:val="ac"/>
        <w:spacing w:after="0" w:line="1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Определите, представителями каких стран являются откровенный, скрытный и осторожный министры. 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/>
          <w:sz w:val="28"/>
          <w:szCs w:val="28"/>
          <w:lang w:eastAsia="ru-RU"/>
        </w:rPr>
        <w:t xml:space="preserve">Дан </w:t>
      </w: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фрагмент</w:t>
      </w:r>
      <w:r w:rsidRPr="004A0F87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 истинности выражения F:</w:t>
      </w:r>
    </w:p>
    <w:tbl>
      <w:tblPr>
        <w:tblW w:w="25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1206"/>
        <w:gridCol w:w="1206"/>
        <w:gridCol w:w="1206"/>
      </w:tblGrid>
      <w:tr w:rsidR="00713591" w:rsidRPr="004A0F87" w:rsidTr="00713591">
        <w:trPr>
          <w:trHeight w:val="293"/>
          <w:jc w:val="center"/>
        </w:trPr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X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Y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Z</w:t>
            </w:r>
          </w:p>
        </w:tc>
        <w:tc>
          <w:tcPr>
            <w:tcW w:w="1251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F</w:t>
            </w:r>
          </w:p>
        </w:tc>
      </w:tr>
      <w:tr w:rsidR="00713591" w:rsidRPr="004A0F87" w:rsidTr="00713591">
        <w:trPr>
          <w:trHeight w:val="293"/>
          <w:jc w:val="center"/>
        </w:trPr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1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</w:t>
            </w:r>
          </w:p>
        </w:tc>
      </w:tr>
      <w:tr w:rsidR="00713591" w:rsidRPr="004A0F87" w:rsidTr="00713591">
        <w:trPr>
          <w:trHeight w:val="293"/>
          <w:jc w:val="center"/>
        </w:trPr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</w:t>
            </w:r>
          </w:p>
        </w:tc>
        <w:tc>
          <w:tcPr>
            <w:tcW w:w="1251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</w:tr>
      <w:tr w:rsidR="00713591" w:rsidRPr="004A0F87" w:rsidTr="00713591">
        <w:trPr>
          <w:trHeight w:val="293"/>
          <w:jc w:val="center"/>
        </w:trPr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</w:t>
            </w:r>
          </w:p>
        </w:tc>
        <w:tc>
          <w:tcPr>
            <w:tcW w:w="1250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0</w:t>
            </w:r>
          </w:p>
        </w:tc>
        <w:tc>
          <w:tcPr>
            <w:tcW w:w="1251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</w:t>
            </w:r>
          </w:p>
        </w:tc>
      </w:tr>
    </w:tbl>
    <w:p w:rsidR="00713591" w:rsidRPr="004A0F87" w:rsidRDefault="00713591" w:rsidP="00713591">
      <w:pPr>
        <w:ind w:firstLine="709"/>
        <w:rPr>
          <w:sz w:val="28"/>
          <w:szCs w:val="28"/>
        </w:rPr>
      </w:pPr>
      <w:r w:rsidRPr="004A0F87">
        <w:rPr>
          <w:sz w:val="28"/>
          <w:szCs w:val="28"/>
        </w:rPr>
        <w:t>Символом F обозначено одно из указанных ниже логических выражений от трех аргументов: X, Y, Z.</w:t>
      </w:r>
    </w:p>
    <w:p w:rsidR="00713591" w:rsidRPr="004A0F87" w:rsidRDefault="00713591" w:rsidP="00713591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Какое выражение соответствует F?</w:t>
      </w:r>
    </w:p>
    <w:p w:rsidR="00713591" w:rsidRPr="004A0F87" w:rsidRDefault="00713591" w:rsidP="00713591">
      <w:pPr>
        <w:pStyle w:val="ac"/>
        <w:numPr>
          <w:ilvl w:val="1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¬X/\¬Y/\Z</w:t>
      </w:r>
    </w:p>
    <w:p w:rsidR="00713591" w:rsidRPr="004A0F87" w:rsidRDefault="00713591" w:rsidP="00713591">
      <w:pPr>
        <w:pStyle w:val="ac"/>
        <w:numPr>
          <w:ilvl w:val="1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¬X\/¬Y\/Z</w:t>
      </w:r>
    </w:p>
    <w:p w:rsidR="00713591" w:rsidRPr="004A0F87" w:rsidRDefault="00713591" w:rsidP="00713591">
      <w:pPr>
        <w:pStyle w:val="ac"/>
        <w:numPr>
          <w:ilvl w:val="1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X\/Y\/¬Z</w:t>
      </w:r>
    </w:p>
    <w:p w:rsidR="00713591" w:rsidRPr="004A0F87" w:rsidRDefault="00713591" w:rsidP="00713591">
      <w:pPr>
        <w:pStyle w:val="ac"/>
        <w:numPr>
          <w:ilvl w:val="1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F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X\/Y\/Z</w:t>
      </w:r>
    </w:p>
    <w:p w:rsidR="00713591" w:rsidRPr="004A0F87" w:rsidRDefault="00713591" w:rsidP="00713591">
      <w:pPr>
        <w:pStyle w:val="ac"/>
        <w:spacing w:after="0" w:line="160" w:lineRule="atLeast"/>
        <w:ind w:left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</w:p>
    <w:p w:rsidR="00713591" w:rsidRPr="004A0F87" w:rsidRDefault="00713591" w:rsidP="00713591">
      <w:pPr>
        <w:pStyle w:val="ac"/>
        <w:spacing w:after="0" w:line="160" w:lineRule="atLeast"/>
        <w:ind w:left="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Решение задач с логическими схемами:</w:t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Заполнить таблицу истинности для логической схемы</w:t>
      </w:r>
    </w:p>
    <w:p w:rsidR="00713591" w:rsidRPr="004A0F87" w:rsidRDefault="00713591" w:rsidP="00713591">
      <w:pPr>
        <w:pStyle w:val="a9"/>
        <w:spacing w:before="0" w:beforeAutospacing="0" w:after="0" w:afterAutospacing="0" w:line="160" w:lineRule="atLeast"/>
        <w:jc w:val="center"/>
        <w:textAlignment w:val="baseline"/>
        <w:rPr>
          <w:sz w:val="28"/>
          <w:szCs w:val="28"/>
          <w:bdr w:val="none" w:sz="0" w:space="0" w:color="auto" w:frame="1"/>
          <w:lang w:val="en-US"/>
        </w:rPr>
      </w:pPr>
      <w:r w:rsidRPr="004A0F87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3797935" cy="16770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Заполнить таблицу истинности для логической схемы</w:t>
      </w:r>
    </w:p>
    <w:p w:rsidR="00713591" w:rsidRPr="004A0F87" w:rsidRDefault="00713591" w:rsidP="00713591">
      <w:pPr>
        <w:pStyle w:val="a9"/>
        <w:spacing w:before="0" w:beforeAutospacing="0" w:after="0" w:afterAutospacing="0" w:line="160" w:lineRule="atLeast"/>
        <w:jc w:val="center"/>
        <w:textAlignment w:val="baseline"/>
        <w:rPr>
          <w:sz w:val="28"/>
          <w:szCs w:val="28"/>
          <w:bdr w:val="none" w:sz="0" w:space="0" w:color="auto" w:frame="1"/>
          <w:lang w:val="en-US"/>
        </w:rPr>
      </w:pPr>
      <w:r w:rsidRPr="004A0F87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3867150" cy="17907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Заполнить таблицу истинности для логической схемы</w:t>
      </w:r>
    </w:p>
    <w:p w:rsidR="00713591" w:rsidRPr="004A0F87" w:rsidRDefault="00713591" w:rsidP="00713591">
      <w:pPr>
        <w:pStyle w:val="a9"/>
        <w:spacing w:before="0" w:beforeAutospacing="0" w:after="0" w:afterAutospacing="0" w:line="160" w:lineRule="atLeast"/>
        <w:jc w:val="center"/>
        <w:textAlignment w:val="baseline"/>
        <w:rPr>
          <w:sz w:val="28"/>
          <w:szCs w:val="28"/>
          <w:bdr w:val="none" w:sz="0" w:space="0" w:color="auto" w:frame="1"/>
          <w:lang w:val="en-US"/>
        </w:rPr>
      </w:pPr>
      <w:r w:rsidRPr="004A0F87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3472703" cy="1611919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46" cy="16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Заполнить таблицу истинности для логической схемы</w:t>
      </w:r>
    </w:p>
    <w:p w:rsidR="00713591" w:rsidRPr="004A0F87" w:rsidRDefault="00713591" w:rsidP="00713591">
      <w:pPr>
        <w:pStyle w:val="a9"/>
        <w:spacing w:before="0" w:beforeAutospacing="0" w:after="0" w:afterAutospacing="0" w:line="160" w:lineRule="atLeast"/>
        <w:jc w:val="center"/>
        <w:textAlignment w:val="baseline"/>
        <w:rPr>
          <w:sz w:val="28"/>
          <w:szCs w:val="28"/>
          <w:bdr w:val="none" w:sz="0" w:space="0" w:color="auto" w:frame="1"/>
        </w:rPr>
      </w:pPr>
      <w:r w:rsidRPr="004A0F87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3768539" cy="1638815"/>
            <wp:effectExtent l="19050" t="0" r="336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69" cy="163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Заполнить таблицу истинности для логической схемы</w:t>
      </w:r>
    </w:p>
    <w:p w:rsidR="00713591" w:rsidRPr="004A0F87" w:rsidRDefault="00713591" w:rsidP="00713591">
      <w:pPr>
        <w:pStyle w:val="a9"/>
        <w:spacing w:before="0" w:beforeAutospacing="0" w:after="0" w:afterAutospacing="0" w:line="160" w:lineRule="atLeast"/>
        <w:jc w:val="center"/>
        <w:textAlignment w:val="baseline"/>
        <w:rPr>
          <w:sz w:val="28"/>
          <w:szCs w:val="28"/>
          <w:bdr w:val="none" w:sz="0" w:space="0" w:color="auto" w:frame="1"/>
          <w:lang w:val="en-US"/>
        </w:rPr>
      </w:pPr>
      <w:r w:rsidRPr="004A0F87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3741644" cy="1770097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44" cy="177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Заполнить таблицу истинности для логической схемы</w:t>
      </w:r>
    </w:p>
    <w:p w:rsidR="00713591" w:rsidRPr="004A0F87" w:rsidRDefault="00713591" w:rsidP="00713591">
      <w:pPr>
        <w:pStyle w:val="a9"/>
        <w:spacing w:before="0" w:beforeAutospacing="0" w:after="0" w:afterAutospacing="0" w:line="160" w:lineRule="atLeast"/>
        <w:jc w:val="center"/>
        <w:textAlignment w:val="baseline"/>
        <w:rPr>
          <w:sz w:val="28"/>
          <w:szCs w:val="28"/>
          <w:bdr w:val="none" w:sz="0" w:space="0" w:color="auto" w:frame="1"/>
        </w:rPr>
      </w:pPr>
      <w:r w:rsidRPr="004A0F87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2734310" cy="1057910"/>
            <wp:effectExtent l="19050" t="0" r="8890" b="0"/>
            <wp:docPr id="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813" t="20793" r="59962" b="59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91" w:rsidRPr="004A0F87" w:rsidRDefault="00713591" w:rsidP="00713591">
      <w:pPr>
        <w:rPr>
          <w:b/>
          <w:sz w:val="28"/>
          <w:szCs w:val="28"/>
          <w:bdr w:val="none" w:sz="0" w:space="0" w:color="auto" w:frame="1"/>
        </w:rPr>
      </w:pPr>
      <w:r w:rsidRPr="004A0F87">
        <w:rPr>
          <w:b/>
          <w:sz w:val="28"/>
          <w:szCs w:val="28"/>
          <w:bdr w:val="none" w:sz="0" w:space="0" w:color="auto" w:frame="1"/>
        </w:rPr>
        <w:br w:type="page"/>
      </w:r>
    </w:p>
    <w:p w:rsidR="00713591" w:rsidRPr="004A0F87" w:rsidRDefault="00713591" w:rsidP="00713591">
      <w:pPr>
        <w:pStyle w:val="ac"/>
        <w:spacing w:after="0" w:line="16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4A0F87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lastRenderedPageBreak/>
        <w:t>Решение задач научным методом:</w:t>
      </w:r>
    </w:p>
    <w:p w:rsidR="00713591" w:rsidRPr="004A0F87" w:rsidRDefault="00713591" w:rsidP="004B4067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</w:t>
      </w:r>
      <w:r w:rsidRPr="004A0F8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исходных данных рассчитать линейные значения интерполяционных точек для х с неопределёнными значениями у. Записать общие формулы линейных функций для интервалов, где находятся интерполируемые точки.</w:t>
      </w:r>
    </w:p>
    <w:tbl>
      <w:tblPr>
        <w:tblW w:w="1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</w:tblGrid>
      <w:tr w:rsidR="00713591" w:rsidRPr="004A0F87" w:rsidTr="00713591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x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y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-0,2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0,1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0,2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Cs/>
              </w:rPr>
            </w:pPr>
            <w:r w:rsidRPr="004A0F87">
              <w:rPr>
                <w:bCs/>
              </w:rPr>
              <w:t>0,4</w:t>
            </w:r>
          </w:p>
        </w:tc>
      </w:tr>
    </w:tbl>
    <w:p w:rsidR="00713591" w:rsidRPr="004A0F87" w:rsidRDefault="00713591" w:rsidP="00713591">
      <w:pPr>
        <w:ind w:firstLine="709"/>
      </w:pPr>
    </w:p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/>
          <w:sz w:val="28"/>
          <w:szCs w:val="28"/>
          <w:lang w:eastAsia="ru-RU"/>
        </w:rPr>
        <w:t xml:space="preserve">Для </w:t>
      </w:r>
      <w:r w:rsidRPr="004A0F87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исходных данных рассчитать квадратичные значения интерполяционных точек для х с неопределёнными</w:t>
      </w:r>
      <w:r w:rsidRPr="004A0F87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значениями у.</w:t>
      </w:r>
    </w:p>
    <w:tbl>
      <w:tblPr>
        <w:tblW w:w="1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</w:tblGrid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b/>
                <w:bCs/>
                <w:sz w:val="28"/>
                <w:szCs w:val="28"/>
              </w:rPr>
            </w:pPr>
            <w:r w:rsidRPr="004A0F87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b/>
                <w:bCs/>
                <w:sz w:val="28"/>
                <w:szCs w:val="28"/>
              </w:rPr>
            </w:pPr>
            <w:r w:rsidRPr="004A0F87">
              <w:rPr>
                <w:b/>
                <w:bCs/>
                <w:sz w:val="28"/>
                <w:szCs w:val="28"/>
              </w:rPr>
              <w:t>y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20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7,4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30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10,2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40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14,5</w:t>
            </w:r>
          </w:p>
        </w:tc>
      </w:tr>
      <w:tr w:rsidR="00713591" w:rsidRPr="004A0F87" w:rsidTr="00713591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24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</w:p>
        </w:tc>
      </w:tr>
      <w:tr w:rsidR="00713591" w:rsidRPr="004A0F87" w:rsidTr="00713591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27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32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38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13591" w:rsidRPr="004A0F87" w:rsidRDefault="00713591" w:rsidP="007135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13591" w:rsidRPr="004A0F87" w:rsidRDefault="00713591" w:rsidP="00713591">
      <w:pPr>
        <w:pStyle w:val="ac"/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A0F87">
        <w:rPr>
          <w:rFonts w:ascii="Times New Roman" w:hAnsi="Times New Roman"/>
          <w:sz w:val="28"/>
          <w:szCs w:val="28"/>
        </w:rPr>
        <w:t>Для исходных данных рассчитать квадратичные значения интерполяционных точек для х с неопределёнными значениями у.</w:t>
      </w:r>
    </w:p>
    <w:tbl>
      <w:tblPr>
        <w:tblW w:w="1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</w:tblGrid>
      <w:tr w:rsidR="00713591" w:rsidRPr="004A0F87" w:rsidTr="00713591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x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y</w:t>
            </w:r>
          </w:p>
        </w:tc>
      </w:tr>
      <w:tr w:rsidR="00713591" w:rsidRPr="004A0F87" w:rsidTr="00713591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0,1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0,2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0,4</w:t>
            </w: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0,23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0,37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0,46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</w:p>
        </w:tc>
      </w:tr>
      <w:tr w:rsidR="00713591" w:rsidRPr="004A0F87" w:rsidTr="00713591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  <w:r w:rsidRPr="004A0F87">
              <w:t>0,54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3591" w:rsidRPr="004A0F87" w:rsidRDefault="00713591" w:rsidP="00713591">
            <w:pPr>
              <w:jc w:val="center"/>
            </w:pPr>
          </w:p>
        </w:tc>
      </w:tr>
    </w:tbl>
    <w:p w:rsidR="004B4067" w:rsidRPr="004A0F87" w:rsidRDefault="004B4067" w:rsidP="004B4067">
      <w:pPr>
        <w:pStyle w:val="ac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0F87">
        <w:rPr>
          <w:rFonts w:ascii="Times New Roman" w:hAnsi="Times New Roman" w:cs="Times New Roman"/>
          <w:bCs/>
          <w:sz w:val="28"/>
          <w:szCs w:val="28"/>
        </w:rPr>
        <w:t xml:space="preserve">Для исходных данных рассчитать интерполяцию кубическим сплайном </w:t>
      </w:r>
      <w:r w:rsidRPr="004A0F87">
        <w:rPr>
          <w:rFonts w:ascii="Times New Roman" w:hAnsi="Times New Roman" w:cs="Times New Roman"/>
          <w:sz w:val="28"/>
          <w:szCs w:val="28"/>
        </w:rPr>
        <w:t>для х с неопределёнными значениями у.</w:t>
      </w:r>
    </w:p>
    <w:tbl>
      <w:tblPr>
        <w:tblW w:w="1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</w:tblGrid>
      <w:tr w:rsidR="004B4067" w:rsidRPr="004A0F87" w:rsidTr="001D6BC9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x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y</w:t>
            </w:r>
          </w:p>
        </w:tc>
      </w:tr>
      <w:tr w:rsidR="004B4067" w:rsidRPr="004A0F87" w:rsidTr="001D6BC9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3</w:t>
            </w:r>
          </w:p>
        </w:tc>
      </w:tr>
      <w:tr w:rsidR="004B4067" w:rsidRPr="004A0F87" w:rsidTr="001D6BC9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9</w:t>
            </w:r>
          </w:p>
        </w:tc>
      </w:tr>
      <w:tr w:rsidR="004B4067" w:rsidRPr="004A0F87" w:rsidTr="001D6BC9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3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8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12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</w:tbl>
    <w:p w:rsidR="004B4067" w:rsidRPr="004A0F87" w:rsidRDefault="004B4067" w:rsidP="004B4067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A0F87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Для исходных данных рассчитать линейные значения интерполяционных точек для х с неопределёнными значениями у. Записать общие формулы линейных функций для интервалов, где находятся интерполируемые точки.</w:t>
      </w:r>
    </w:p>
    <w:tbl>
      <w:tblPr>
        <w:tblW w:w="1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</w:tblGrid>
      <w:tr w:rsidR="004B4067" w:rsidRPr="004A0F87" w:rsidTr="001D6BC9">
        <w:trPr>
          <w:trHeight w:val="31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x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  <w:rPr>
                <w:b/>
                <w:bCs/>
              </w:rPr>
            </w:pPr>
            <w:r w:rsidRPr="004A0F87">
              <w:rPr>
                <w:b/>
                <w:bCs/>
              </w:rPr>
              <w:t>y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3,3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5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20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7,4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24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26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30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10,2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32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40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14,5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19,7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60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26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80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39</w:t>
            </w:r>
          </w:p>
        </w:tc>
      </w:tr>
      <w:tr w:rsidR="004B4067" w:rsidRPr="004A0F87" w:rsidTr="001D6BC9">
        <w:trPr>
          <w:trHeight w:val="255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B4067" w:rsidRPr="004A0F87" w:rsidRDefault="004B4067" w:rsidP="001D6BC9">
            <w:pPr>
              <w:jc w:val="center"/>
            </w:pPr>
            <w:r w:rsidRPr="004A0F87">
              <w:t>56</w:t>
            </w:r>
          </w:p>
        </w:tc>
      </w:tr>
    </w:tbl>
    <w:p w:rsidR="004B4067" w:rsidRPr="004A0F87" w:rsidRDefault="004B4067" w:rsidP="004B4067">
      <w:pPr>
        <w:pStyle w:val="ac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B4067" w:rsidRPr="004A0F87" w:rsidRDefault="004B4067" w:rsidP="004B4067">
      <w:pPr>
        <w:pStyle w:val="ac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A0F87">
        <w:rPr>
          <w:rFonts w:ascii="Times New Roman" w:hAnsi="Times New Roman"/>
          <w:sz w:val="28"/>
          <w:szCs w:val="28"/>
        </w:rPr>
        <w:t xml:space="preserve">При </w:t>
      </w:r>
      <w:r w:rsidRPr="004A0F87">
        <w:rPr>
          <w:rFonts w:ascii="Times New Roman" w:eastAsia="Times New Roman" w:hAnsi="Times New Roman"/>
          <w:sz w:val="28"/>
          <w:szCs w:val="28"/>
          <w:lang w:eastAsia="ru-RU"/>
        </w:rPr>
        <w:t>заданных</w:t>
      </w:r>
      <w:r w:rsidRPr="004A0F87">
        <w:rPr>
          <w:rFonts w:ascii="Times New Roman" w:hAnsi="Times New Roman"/>
          <w:sz w:val="28"/>
          <w:szCs w:val="28"/>
        </w:rPr>
        <w:t xml:space="preserve"> условиях методом квадратичной интерполяции однозначно определить коэффициенты полинома второй степени, если</w:t>
      </w:r>
    </w:p>
    <w:p w:rsidR="004B4067" w:rsidRPr="004A0F87" w:rsidRDefault="004B4067" w:rsidP="004B4067">
      <w:pPr>
        <w:pStyle w:val="ac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</m:t>
          </m:r>
        </m:oMath>
      </m:oMathPara>
    </w:p>
    <w:p w:rsidR="004B4067" w:rsidRPr="004A0F87" w:rsidRDefault="004B4067" w:rsidP="004B4067">
      <w:pPr>
        <w:pStyle w:val="ac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3591" w:rsidRPr="004A0F87" w:rsidRDefault="00713591" w:rsidP="00713591">
      <w:pPr>
        <w:tabs>
          <w:tab w:val="left" w:pos="993"/>
        </w:tabs>
        <w:ind w:left="567"/>
        <w:jc w:val="both"/>
        <w:rPr>
          <w:sz w:val="28"/>
          <w:szCs w:val="28"/>
        </w:rPr>
      </w:pPr>
    </w:p>
    <w:p w:rsidR="00D67885" w:rsidRPr="004A0F87" w:rsidRDefault="00D67885" w:rsidP="00D67885">
      <w:pPr>
        <w:widowControl w:val="0"/>
        <w:ind w:firstLine="709"/>
        <w:rPr>
          <w:sz w:val="28"/>
          <w:szCs w:val="28"/>
        </w:rPr>
      </w:pPr>
      <w:r w:rsidRPr="004A0F87">
        <w:rPr>
          <w:rFonts w:eastAsia="Calibri"/>
          <w:sz w:val="28"/>
          <w:szCs w:val="28"/>
        </w:rPr>
        <w:t xml:space="preserve">В билет входят </w:t>
      </w:r>
      <w:r w:rsidR="00713591" w:rsidRPr="004A0F87">
        <w:rPr>
          <w:rFonts w:eastAsia="Calibri"/>
          <w:sz w:val="28"/>
          <w:szCs w:val="28"/>
        </w:rPr>
        <w:t>3</w:t>
      </w:r>
      <w:r w:rsidRPr="004A0F87">
        <w:rPr>
          <w:rFonts w:eastAsia="Calibri"/>
          <w:sz w:val="28"/>
          <w:szCs w:val="28"/>
        </w:rPr>
        <w:t xml:space="preserve"> вопроса</w:t>
      </w:r>
      <w:r w:rsidR="004B4067" w:rsidRPr="004A0F87">
        <w:rPr>
          <w:rFonts w:eastAsia="Calibri"/>
          <w:sz w:val="28"/>
          <w:szCs w:val="28"/>
        </w:rPr>
        <w:t>,</w:t>
      </w:r>
      <w:r w:rsidRPr="004A0F87">
        <w:rPr>
          <w:rFonts w:eastAsia="Calibri"/>
          <w:sz w:val="28"/>
          <w:szCs w:val="28"/>
        </w:rPr>
        <w:t xml:space="preserve"> </w:t>
      </w:r>
      <w:r w:rsidR="004B4067" w:rsidRPr="004A0F87">
        <w:rPr>
          <w:rFonts w:eastAsia="Calibri"/>
          <w:sz w:val="28"/>
          <w:szCs w:val="28"/>
        </w:rPr>
        <w:t xml:space="preserve">по одному из  каждой дисциплины </w:t>
      </w:r>
      <w:r w:rsidRPr="004A0F87">
        <w:rPr>
          <w:rFonts w:eastAsia="Calibri"/>
          <w:sz w:val="28"/>
          <w:szCs w:val="28"/>
        </w:rPr>
        <w:t>и практи</w:t>
      </w:r>
      <w:r w:rsidR="004B4067" w:rsidRPr="004A0F87">
        <w:rPr>
          <w:rFonts w:eastAsia="Calibri"/>
          <w:sz w:val="28"/>
          <w:szCs w:val="28"/>
        </w:rPr>
        <w:t>ческое задание.</w:t>
      </w:r>
      <w:r w:rsidRPr="004A0F87">
        <w:rPr>
          <w:rFonts w:eastAsia="Calibri"/>
          <w:sz w:val="28"/>
          <w:szCs w:val="28"/>
        </w:rPr>
        <w:t xml:space="preserve"> </w:t>
      </w:r>
      <w:r w:rsidRPr="004A0F87">
        <w:rPr>
          <w:sz w:val="28"/>
          <w:szCs w:val="28"/>
        </w:rPr>
        <w:t>Образец билета  государственного экзамена содержится в приложении 1.</w:t>
      </w:r>
    </w:p>
    <w:p w:rsidR="00D67885" w:rsidRPr="004A0F87" w:rsidRDefault="00D67885" w:rsidP="00D67885">
      <w:pPr>
        <w:ind w:firstLine="709"/>
        <w:rPr>
          <w:sz w:val="28"/>
          <w:szCs w:val="28"/>
        </w:rPr>
      </w:pPr>
    </w:p>
    <w:p w:rsidR="00D67885" w:rsidRPr="004A0F87" w:rsidRDefault="00D67885" w:rsidP="00574213">
      <w:pPr>
        <w:ind w:firstLine="709"/>
        <w:jc w:val="both"/>
        <w:rPr>
          <w:sz w:val="28"/>
          <w:szCs w:val="28"/>
        </w:rPr>
      </w:pPr>
    </w:p>
    <w:p w:rsidR="0055398C" w:rsidRPr="004A0F87" w:rsidRDefault="0055398C">
      <w:pPr>
        <w:spacing w:after="200" w:line="276" w:lineRule="auto"/>
        <w:rPr>
          <w:sz w:val="28"/>
          <w:szCs w:val="28"/>
        </w:rPr>
      </w:pPr>
      <w:r w:rsidRPr="004A0F87">
        <w:rPr>
          <w:sz w:val="28"/>
          <w:szCs w:val="28"/>
        </w:rPr>
        <w:br w:type="page"/>
      </w:r>
    </w:p>
    <w:p w:rsidR="00692C41" w:rsidRPr="004A0F87" w:rsidRDefault="00692C41" w:rsidP="00D67885">
      <w:pPr>
        <w:pStyle w:val="2"/>
        <w:numPr>
          <w:ilvl w:val="0"/>
          <w:numId w:val="39"/>
        </w:numPr>
        <w:spacing w:before="0" w:after="0"/>
        <w:jc w:val="center"/>
        <w:rPr>
          <w:rFonts w:ascii="Times New Roman" w:hAnsi="Times New Roman" w:cs="Times New Roman"/>
          <w:i w:val="0"/>
        </w:rPr>
      </w:pPr>
      <w:r w:rsidRPr="004A0F87">
        <w:rPr>
          <w:rFonts w:ascii="Times New Roman" w:hAnsi="Times New Roman" w:cs="Times New Roman"/>
          <w:i w:val="0"/>
        </w:rPr>
        <w:lastRenderedPageBreak/>
        <w:t xml:space="preserve">Требования к ВКР и </w:t>
      </w:r>
      <w:r w:rsidR="00574213" w:rsidRPr="004A0F87">
        <w:rPr>
          <w:rFonts w:ascii="Times New Roman" w:hAnsi="Times New Roman" w:cs="Times New Roman"/>
          <w:i w:val="0"/>
        </w:rPr>
        <w:t>её содержание</w:t>
      </w:r>
    </w:p>
    <w:p w:rsidR="00056ACD" w:rsidRPr="004A0F87" w:rsidRDefault="00056ACD" w:rsidP="00574213">
      <w:pPr>
        <w:jc w:val="center"/>
        <w:rPr>
          <w:b/>
          <w:sz w:val="28"/>
          <w:szCs w:val="28"/>
        </w:rPr>
      </w:pPr>
    </w:p>
    <w:p w:rsidR="00F02FBB" w:rsidRPr="004A0F87" w:rsidRDefault="00F02FBB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Выпускная квалификационная работа </w:t>
      </w:r>
      <w:r w:rsidR="00F45FE5" w:rsidRPr="004A0F87">
        <w:rPr>
          <w:sz w:val="28"/>
          <w:szCs w:val="28"/>
        </w:rPr>
        <w:t>магистра</w:t>
      </w:r>
      <w:r w:rsidRPr="004A0F87">
        <w:rPr>
          <w:sz w:val="28"/>
          <w:szCs w:val="28"/>
        </w:rPr>
        <w:t xml:space="preserve"> по направлению подготовки 09.0</w:t>
      </w:r>
      <w:r w:rsidR="00F45FE5" w:rsidRPr="004A0F87">
        <w:rPr>
          <w:sz w:val="28"/>
          <w:szCs w:val="28"/>
        </w:rPr>
        <w:t>4</w:t>
      </w:r>
      <w:r w:rsidRPr="004A0F87">
        <w:rPr>
          <w:sz w:val="28"/>
          <w:szCs w:val="28"/>
        </w:rPr>
        <w:t xml:space="preserve">.02 - Информационные системы и технологии должна представлять собой теоретическое или экспериментальное исследование, связанное с решением отдельных частных </w:t>
      </w:r>
      <w:r w:rsidR="00F45FE5" w:rsidRPr="004A0F87">
        <w:rPr>
          <w:sz w:val="28"/>
          <w:szCs w:val="28"/>
        </w:rPr>
        <w:t xml:space="preserve">научных </w:t>
      </w:r>
      <w:r w:rsidRPr="004A0F87">
        <w:rPr>
          <w:sz w:val="28"/>
          <w:szCs w:val="28"/>
        </w:rPr>
        <w:t>задач</w:t>
      </w:r>
      <w:r w:rsidR="00D456E0" w:rsidRPr="004A0F87">
        <w:rPr>
          <w:sz w:val="28"/>
          <w:szCs w:val="28"/>
        </w:rPr>
        <w:t>.</w:t>
      </w:r>
    </w:p>
    <w:p w:rsidR="00D456E0" w:rsidRPr="004A0F87" w:rsidRDefault="00692C41" w:rsidP="00D456E0">
      <w:pPr>
        <w:ind w:firstLine="709"/>
        <w:jc w:val="both"/>
        <w:rPr>
          <w:sz w:val="28"/>
          <w:szCs w:val="28"/>
        </w:rPr>
      </w:pPr>
      <w:r w:rsidRPr="004A0F87">
        <w:rPr>
          <w:b/>
          <w:i/>
          <w:sz w:val="28"/>
          <w:szCs w:val="28"/>
        </w:rPr>
        <w:t>Тематика выпускных квалификационных работ должна</w:t>
      </w:r>
      <w:r w:rsidR="00D456E0" w:rsidRPr="004A0F87">
        <w:rPr>
          <w:sz w:val="28"/>
          <w:szCs w:val="28"/>
        </w:rPr>
        <w:t>:</w:t>
      </w:r>
      <w:r w:rsidRPr="004A0F87">
        <w:rPr>
          <w:sz w:val="28"/>
          <w:szCs w:val="28"/>
        </w:rPr>
        <w:t xml:space="preserve"> </w:t>
      </w:r>
    </w:p>
    <w:p w:rsidR="00692C41" w:rsidRPr="004A0F87" w:rsidRDefault="00D456E0" w:rsidP="00D456E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-</w:t>
      </w:r>
      <w:r w:rsidR="00692C41"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</w:rPr>
        <w:t xml:space="preserve">быть направлена </w:t>
      </w:r>
      <w:r w:rsidR="00692C41" w:rsidRPr="004A0F87">
        <w:rPr>
          <w:sz w:val="28"/>
          <w:szCs w:val="28"/>
        </w:rPr>
        <w:t xml:space="preserve">на решение </w:t>
      </w:r>
      <w:r w:rsidRPr="004A0F87">
        <w:rPr>
          <w:sz w:val="28"/>
          <w:szCs w:val="28"/>
        </w:rPr>
        <w:t xml:space="preserve">актуальных </w:t>
      </w:r>
      <w:r w:rsidR="00692C41" w:rsidRPr="004A0F87">
        <w:rPr>
          <w:sz w:val="28"/>
          <w:szCs w:val="28"/>
        </w:rPr>
        <w:t xml:space="preserve">профессиональных задач, соответствовать современному состоянию и перспективам развития информационных технологий; </w:t>
      </w:r>
    </w:p>
    <w:p w:rsidR="00692C41" w:rsidRPr="004A0F87" w:rsidRDefault="00692C41" w:rsidP="00D456E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- обладать элементами новизны, при этом допускается обобщение и развитие положений выполненных ранее исследовательских выпускных квалификационных работ </w:t>
      </w:r>
      <w:r w:rsidR="0016629F" w:rsidRPr="004A0F87">
        <w:rPr>
          <w:sz w:val="28"/>
          <w:szCs w:val="28"/>
        </w:rPr>
        <w:t>магистра</w:t>
      </w:r>
      <w:r w:rsidRPr="004A0F87">
        <w:rPr>
          <w:sz w:val="28"/>
          <w:szCs w:val="28"/>
        </w:rPr>
        <w:t xml:space="preserve">; </w:t>
      </w:r>
    </w:p>
    <w:p w:rsidR="00D456E0" w:rsidRPr="004A0F87" w:rsidRDefault="00692C41" w:rsidP="00D456E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- </w:t>
      </w:r>
      <w:r w:rsidR="00D456E0" w:rsidRPr="004A0F87">
        <w:rPr>
          <w:sz w:val="28"/>
          <w:szCs w:val="28"/>
        </w:rPr>
        <w:t>иметь</w:t>
      </w:r>
      <w:r w:rsidRPr="004A0F87">
        <w:rPr>
          <w:sz w:val="28"/>
          <w:szCs w:val="28"/>
        </w:rPr>
        <w:t xml:space="preserve"> возможность </w:t>
      </w:r>
      <w:r w:rsidR="00D456E0" w:rsidRPr="004A0F87">
        <w:rPr>
          <w:sz w:val="28"/>
          <w:szCs w:val="28"/>
        </w:rPr>
        <w:t>представлять и обрабатывать</w:t>
      </w:r>
      <w:r w:rsidRPr="004A0F87">
        <w:rPr>
          <w:sz w:val="28"/>
          <w:szCs w:val="28"/>
        </w:rPr>
        <w:t xml:space="preserve"> экспериментальны</w:t>
      </w:r>
      <w:r w:rsidR="00D456E0" w:rsidRPr="004A0F87">
        <w:rPr>
          <w:sz w:val="28"/>
          <w:szCs w:val="28"/>
        </w:rPr>
        <w:t>е</w:t>
      </w:r>
      <w:r w:rsidRPr="004A0F87">
        <w:rPr>
          <w:sz w:val="28"/>
          <w:szCs w:val="28"/>
        </w:rPr>
        <w:t xml:space="preserve"> данны</w:t>
      </w:r>
      <w:r w:rsidR="00D456E0" w:rsidRPr="004A0F87">
        <w:rPr>
          <w:sz w:val="28"/>
          <w:szCs w:val="28"/>
        </w:rPr>
        <w:t>е</w:t>
      </w:r>
      <w:r w:rsidRPr="004A0F87">
        <w:rPr>
          <w:sz w:val="28"/>
          <w:szCs w:val="28"/>
        </w:rPr>
        <w:t xml:space="preserve"> в процессе работы над ВКР; </w:t>
      </w:r>
    </w:p>
    <w:p w:rsidR="00692C41" w:rsidRPr="004A0F87" w:rsidRDefault="00692C41" w:rsidP="00D456E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- отвечать запросам, интересам и потребностями предприятия.</w:t>
      </w:r>
    </w:p>
    <w:p w:rsidR="00865DD4" w:rsidRPr="004A0F87" w:rsidRDefault="00865DD4" w:rsidP="00865DD4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A0F87">
        <w:rPr>
          <w:b/>
          <w:bCs/>
          <w:sz w:val="28"/>
          <w:szCs w:val="28"/>
        </w:rPr>
        <w:t xml:space="preserve">Основные направления исследований в магистерской диссертации </w:t>
      </w:r>
      <w:r w:rsidRPr="004A0F87">
        <w:rPr>
          <w:sz w:val="28"/>
          <w:szCs w:val="28"/>
        </w:rPr>
        <w:t xml:space="preserve">студентов дневной и заочной форм обучения по направлению подготовки </w:t>
      </w:r>
      <w:r w:rsidRPr="004A0F87">
        <w:rPr>
          <w:bCs/>
          <w:sz w:val="28"/>
          <w:szCs w:val="28"/>
        </w:rPr>
        <w:t>09.04.02 – Информационные системы и технологии:</w:t>
      </w:r>
    </w:p>
    <w:p w:rsidR="00865DD4" w:rsidRPr="004A0F87" w:rsidRDefault="00865DD4" w:rsidP="00865DD4">
      <w:pPr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методов формирования обучающих и дистанционных технологий.</w:t>
      </w:r>
    </w:p>
    <w:p w:rsidR="00865DD4" w:rsidRPr="004A0F87" w:rsidRDefault="00865DD4" w:rsidP="00865DD4">
      <w:pPr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методов формирования электронной компонентной базы.</w:t>
      </w:r>
    </w:p>
    <w:p w:rsidR="00865DD4" w:rsidRPr="004A0F87" w:rsidRDefault="00865DD4" w:rsidP="00865DD4">
      <w:pPr>
        <w:numPr>
          <w:ilvl w:val="0"/>
          <w:numId w:val="4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Исследование методов логистического и оптимизационного управления в различных предметных областях.</w:t>
      </w:r>
    </w:p>
    <w:p w:rsidR="00865DD4" w:rsidRPr="004A0F87" w:rsidRDefault="00865DD4" w:rsidP="006C5AF2">
      <w:pPr>
        <w:ind w:left="-113" w:right="-113"/>
        <w:rPr>
          <w:b/>
          <w:i/>
          <w:sz w:val="28"/>
          <w:szCs w:val="28"/>
        </w:rPr>
      </w:pPr>
    </w:p>
    <w:p w:rsidR="00692C41" w:rsidRPr="004A0F87" w:rsidRDefault="00692C41" w:rsidP="006C5AF2">
      <w:pPr>
        <w:ind w:left="-113" w:right="-113"/>
        <w:rPr>
          <w:b/>
          <w:i/>
          <w:sz w:val="28"/>
          <w:szCs w:val="28"/>
        </w:rPr>
      </w:pPr>
      <w:r w:rsidRPr="004A0F87">
        <w:rPr>
          <w:b/>
          <w:i/>
          <w:sz w:val="28"/>
          <w:szCs w:val="28"/>
        </w:rPr>
        <w:t xml:space="preserve">Минимальные требования к выпускной квалификационной работе </w:t>
      </w:r>
      <w:r w:rsidR="00F45FE5" w:rsidRPr="004A0F87">
        <w:rPr>
          <w:b/>
          <w:i/>
          <w:sz w:val="28"/>
          <w:szCs w:val="28"/>
        </w:rPr>
        <w:t>магистра</w:t>
      </w:r>
    </w:p>
    <w:p w:rsidR="000A75E9" w:rsidRPr="004A0F87" w:rsidRDefault="000A75E9" w:rsidP="0055398C">
      <w:pPr>
        <w:ind w:firstLine="709"/>
        <w:jc w:val="center"/>
        <w:rPr>
          <w:b/>
          <w:sz w:val="28"/>
          <w:szCs w:val="28"/>
        </w:rPr>
      </w:pPr>
    </w:p>
    <w:p w:rsidR="00F45FE5" w:rsidRPr="004A0F87" w:rsidRDefault="00F45FE5" w:rsidP="0055398C">
      <w:pPr>
        <w:pStyle w:val="ac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F87">
        <w:rPr>
          <w:rFonts w:ascii="Times New Roman" w:hAnsi="Times New Roman" w:cs="Times New Roman"/>
          <w:sz w:val="28"/>
          <w:szCs w:val="28"/>
        </w:rPr>
        <w:t>Иметь актуальную тему исследований, позволяющую проводить вопросы, связанные с полным циклом постановки и проведения научного эксперимента</w:t>
      </w:r>
    </w:p>
    <w:p w:rsidR="00056ACD" w:rsidRPr="004A0F87" w:rsidRDefault="00056ACD" w:rsidP="0055398C">
      <w:pPr>
        <w:pStyle w:val="ac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F87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F45FE5" w:rsidRPr="004A0F87">
        <w:rPr>
          <w:rFonts w:ascii="Times New Roman" w:hAnsi="Times New Roman" w:cs="Times New Roman"/>
          <w:sz w:val="28"/>
          <w:szCs w:val="28"/>
        </w:rPr>
        <w:t xml:space="preserve">четкую постановку научной задачи с обоснованными исходными данными для выполнения задачи </w:t>
      </w:r>
      <w:r w:rsidR="00EA12ED" w:rsidRPr="004A0F87">
        <w:rPr>
          <w:rFonts w:ascii="Times New Roman" w:hAnsi="Times New Roman" w:cs="Times New Roman"/>
          <w:sz w:val="28"/>
          <w:szCs w:val="28"/>
        </w:rPr>
        <w:t>и выбранным методом её решения</w:t>
      </w:r>
    </w:p>
    <w:p w:rsidR="00056ACD" w:rsidRPr="004A0F87" w:rsidRDefault="00056ACD" w:rsidP="0055398C">
      <w:pPr>
        <w:pStyle w:val="ac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F87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F45FE5" w:rsidRPr="004A0F87">
        <w:rPr>
          <w:rFonts w:ascii="Times New Roman" w:hAnsi="Times New Roman" w:cs="Times New Roman"/>
          <w:sz w:val="28"/>
          <w:szCs w:val="28"/>
        </w:rPr>
        <w:t xml:space="preserve">результаты проведённых </w:t>
      </w:r>
      <w:r w:rsidR="00EA12ED" w:rsidRPr="004A0F87">
        <w:rPr>
          <w:rFonts w:ascii="Times New Roman" w:hAnsi="Times New Roman" w:cs="Times New Roman"/>
          <w:sz w:val="28"/>
          <w:szCs w:val="28"/>
        </w:rPr>
        <w:t>исследований и рекомендации по дальнейшему использованию этих результатов</w:t>
      </w:r>
    </w:p>
    <w:p w:rsidR="00056ACD" w:rsidRPr="004A0F87" w:rsidRDefault="00056ACD" w:rsidP="00574213">
      <w:pPr>
        <w:jc w:val="both"/>
        <w:rPr>
          <w:sz w:val="28"/>
          <w:szCs w:val="28"/>
        </w:rPr>
      </w:pPr>
    </w:p>
    <w:p w:rsidR="00C408FC" w:rsidRPr="004A0F87" w:rsidRDefault="00C408FC" w:rsidP="00574213">
      <w:pPr>
        <w:ind w:firstLine="720"/>
        <w:jc w:val="both"/>
        <w:rPr>
          <w:sz w:val="28"/>
          <w:szCs w:val="28"/>
        </w:rPr>
      </w:pPr>
      <w:r w:rsidRPr="004A0F87">
        <w:rPr>
          <w:b/>
          <w:sz w:val="28"/>
          <w:szCs w:val="28"/>
        </w:rPr>
        <w:t xml:space="preserve">Для </w:t>
      </w:r>
      <w:r w:rsidR="00692C41" w:rsidRPr="004A0F87">
        <w:rPr>
          <w:b/>
          <w:sz w:val="28"/>
          <w:szCs w:val="28"/>
        </w:rPr>
        <w:t xml:space="preserve">написания и оформления </w:t>
      </w:r>
      <w:r w:rsidR="00056ACD" w:rsidRPr="004A0F87">
        <w:rPr>
          <w:b/>
          <w:sz w:val="28"/>
          <w:szCs w:val="28"/>
        </w:rPr>
        <w:t>выпускной квалификационной</w:t>
      </w:r>
      <w:r w:rsidRPr="004A0F87">
        <w:rPr>
          <w:b/>
          <w:sz w:val="28"/>
          <w:szCs w:val="28"/>
        </w:rPr>
        <w:t xml:space="preserve"> работы</w:t>
      </w:r>
      <w:r w:rsidRPr="004A0F87">
        <w:rPr>
          <w:sz w:val="28"/>
          <w:szCs w:val="28"/>
        </w:rPr>
        <w:t xml:space="preserve"> студентам необходимо</w:t>
      </w:r>
      <w:r w:rsidR="00056ACD" w:rsidRPr="004A0F87">
        <w:rPr>
          <w:sz w:val="28"/>
          <w:szCs w:val="28"/>
        </w:rPr>
        <w:t xml:space="preserve"> с</w:t>
      </w:r>
      <w:r w:rsidRPr="004A0F87">
        <w:rPr>
          <w:sz w:val="28"/>
          <w:szCs w:val="28"/>
        </w:rPr>
        <w:t xml:space="preserve">формировать </w:t>
      </w:r>
      <w:r w:rsidR="00056ACD" w:rsidRPr="004A0F87">
        <w:rPr>
          <w:sz w:val="28"/>
          <w:szCs w:val="28"/>
        </w:rPr>
        <w:t>следующую</w:t>
      </w:r>
      <w:r w:rsidR="006E3B8F" w:rsidRPr="004A0F87">
        <w:rPr>
          <w:sz w:val="28"/>
          <w:szCs w:val="28"/>
        </w:rPr>
        <w:t xml:space="preserve"> структуру</w:t>
      </w:r>
      <w:r w:rsidR="00056ACD" w:rsidRPr="004A0F87">
        <w:rPr>
          <w:sz w:val="28"/>
          <w:szCs w:val="28"/>
        </w:rPr>
        <w:t>, которая должна иметь оглавление:</w:t>
      </w:r>
    </w:p>
    <w:p w:rsidR="00F24F84" w:rsidRPr="004A0F87" w:rsidRDefault="00F24F84" w:rsidP="00574213">
      <w:pPr>
        <w:ind w:firstLine="720"/>
        <w:jc w:val="both"/>
        <w:rPr>
          <w:sz w:val="28"/>
          <w:szCs w:val="28"/>
        </w:rPr>
      </w:pPr>
    </w:p>
    <w:p w:rsidR="0072098E" w:rsidRPr="004A0F87" w:rsidRDefault="0072098E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Введение</w:t>
      </w:r>
    </w:p>
    <w:p w:rsidR="00BA3356" w:rsidRPr="004A0F87" w:rsidRDefault="00BA335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1. Анализ </w:t>
      </w:r>
      <w:r w:rsidR="00EA12ED" w:rsidRPr="004A0F87">
        <w:rPr>
          <w:sz w:val="28"/>
          <w:szCs w:val="28"/>
        </w:rPr>
        <w:t>состояния исследуемой предметной области</w:t>
      </w:r>
      <w:r w:rsidR="0055398C" w:rsidRPr="004A0F87">
        <w:rPr>
          <w:sz w:val="28"/>
          <w:szCs w:val="28"/>
        </w:rPr>
        <w:t xml:space="preserve"> (применительно к теме ВКР)</w:t>
      </w:r>
    </w:p>
    <w:p w:rsidR="006E3B8F" w:rsidRPr="004A0F87" w:rsidRDefault="006E3B8F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1.1 Анализ </w:t>
      </w:r>
      <w:r w:rsidR="00876F2B" w:rsidRPr="004A0F87">
        <w:rPr>
          <w:sz w:val="28"/>
          <w:szCs w:val="28"/>
        </w:rPr>
        <w:t xml:space="preserve">исследуемых исходных данных для постановки экспериментов </w:t>
      </w:r>
      <w:r w:rsidRPr="004A0F87">
        <w:rPr>
          <w:sz w:val="28"/>
          <w:szCs w:val="28"/>
        </w:rPr>
        <w:t>(применительно к теме ВКР)</w:t>
      </w:r>
    </w:p>
    <w:p w:rsidR="006E3B8F" w:rsidRPr="004A0F87" w:rsidRDefault="006E3B8F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lastRenderedPageBreak/>
        <w:t xml:space="preserve">1.2 Анализ </w:t>
      </w:r>
      <w:r w:rsidR="00876F2B" w:rsidRPr="004A0F87">
        <w:rPr>
          <w:sz w:val="28"/>
          <w:szCs w:val="28"/>
        </w:rPr>
        <w:t xml:space="preserve">существующих </w:t>
      </w:r>
      <w:r w:rsidRPr="004A0F87">
        <w:rPr>
          <w:sz w:val="28"/>
          <w:szCs w:val="28"/>
        </w:rPr>
        <w:t xml:space="preserve">методов </w:t>
      </w:r>
      <w:r w:rsidR="00876F2B" w:rsidRPr="004A0F87">
        <w:rPr>
          <w:sz w:val="28"/>
          <w:szCs w:val="28"/>
        </w:rPr>
        <w:t>для проведения исследований, применительно к имеющимся исходным данным</w:t>
      </w:r>
      <w:r w:rsidR="000342EF"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</w:rPr>
        <w:t>(применительно к теме ВКР)</w:t>
      </w:r>
    </w:p>
    <w:p w:rsidR="006E3B8F" w:rsidRPr="004A0F87" w:rsidRDefault="006E3B8F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1.3 Анализ </w:t>
      </w:r>
      <w:r w:rsidR="00876F2B" w:rsidRPr="004A0F87">
        <w:rPr>
          <w:sz w:val="28"/>
          <w:szCs w:val="28"/>
        </w:rPr>
        <w:t>существующих математических моделей для обработки исходных данных и оценки адекватности полученных результатов</w:t>
      </w:r>
      <w:r w:rsidR="000342EF"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</w:rPr>
        <w:t>(применительно к теме ВКР)</w:t>
      </w:r>
    </w:p>
    <w:p w:rsidR="00BA3356" w:rsidRPr="004A0F87" w:rsidRDefault="00BA335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</w:t>
      </w:r>
      <w:r w:rsidR="00876F2B" w:rsidRPr="004A0F87">
        <w:rPr>
          <w:sz w:val="28"/>
          <w:szCs w:val="28"/>
        </w:rPr>
        <w:t xml:space="preserve"> Применение метода исследований для конкретных исходных данных </w:t>
      </w:r>
    </w:p>
    <w:p w:rsidR="00474406" w:rsidRPr="004A0F87" w:rsidRDefault="0047440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2.1. </w:t>
      </w:r>
      <w:r w:rsidR="00823BE8" w:rsidRPr="004A0F87">
        <w:rPr>
          <w:sz w:val="28"/>
          <w:szCs w:val="28"/>
        </w:rPr>
        <w:t>Разработка</w:t>
      </w:r>
      <w:r w:rsidR="001C0333" w:rsidRPr="004A0F87">
        <w:rPr>
          <w:sz w:val="28"/>
          <w:szCs w:val="28"/>
        </w:rPr>
        <w:t xml:space="preserve"> </w:t>
      </w:r>
      <w:r w:rsidR="00D22449" w:rsidRPr="004A0F87">
        <w:rPr>
          <w:sz w:val="28"/>
          <w:szCs w:val="28"/>
        </w:rPr>
        <w:t>алгоритма использования метода исследований для выбранных исходных данных (применительно к теме ВКР)</w:t>
      </w:r>
    </w:p>
    <w:p w:rsidR="00D11EA9" w:rsidRPr="004A0F87" w:rsidRDefault="0047440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2.2. </w:t>
      </w:r>
      <w:r w:rsidR="00823BE8" w:rsidRPr="004A0F87">
        <w:rPr>
          <w:sz w:val="28"/>
          <w:szCs w:val="28"/>
        </w:rPr>
        <w:t xml:space="preserve">Разработка </w:t>
      </w:r>
      <w:r w:rsidR="00D22449" w:rsidRPr="004A0F87">
        <w:rPr>
          <w:sz w:val="28"/>
          <w:szCs w:val="28"/>
        </w:rPr>
        <w:t xml:space="preserve">и применение математической модели для оценки исходных данных (интерполяция данных, экстраполяция данных, прогноз, оценка) </w:t>
      </w:r>
    </w:p>
    <w:p w:rsidR="00D456E0" w:rsidRPr="004A0F87" w:rsidRDefault="0047440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2.3 </w:t>
      </w:r>
      <w:r w:rsidR="00823BE8" w:rsidRPr="004A0F87">
        <w:rPr>
          <w:sz w:val="28"/>
          <w:szCs w:val="28"/>
        </w:rPr>
        <w:t xml:space="preserve">Разработка </w:t>
      </w:r>
      <w:r w:rsidR="00D22449" w:rsidRPr="004A0F87">
        <w:rPr>
          <w:sz w:val="28"/>
          <w:szCs w:val="28"/>
        </w:rPr>
        <w:t xml:space="preserve">имитационной модели </w:t>
      </w:r>
      <w:r w:rsidR="00701F9D" w:rsidRPr="004A0F87">
        <w:rPr>
          <w:sz w:val="28"/>
          <w:szCs w:val="28"/>
        </w:rPr>
        <w:t xml:space="preserve">для решения научной задачи в соответствии с исходными данными </w:t>
      </w:r>
      <w:r w:rsidR="00D22449" w:rsidRPr="004A0F87">
        <w:rPr>
          <w:sz w:val="28"/>
          <w:szCs w:val="28"/>
        </w:rPr>
        <w:t>(применительно к теме ВКР)</w:t>
      </w:r>
    </w:p>
    <w:p w:rsidR="00D11EA9" w:rsidRPr="004A0F87" w:rsidRDefault="00D11EA9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2.4 </w:t>
      </w:r>
      <w:r w:rsidR="00D22449" w:rsidRPr="004A0F87">
        <w:rPr>
          <w:sz w:val="28"/>
          <w:szCs w:val="28"/>
        </w:rPr>
        <w:t>Применение численных методов решения научных задач (применительно к теме ВКР)</w:t>
      </w:r>
    </w:p>
    <w:p w:rsidR="00D11EA9" w:rsidRPr="004A0F87" w:rsidRDefault="00925912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2.5 </w:t>
      </w:r>
      <w:r w:rsidR="00D22449" w:rsidRPr="004A0F87">
        <w:rPr>
          <w:sz w:val="28"/>
          <w:szCs w:val="28"/>
        </w:rPr>
        <w:t>Применение методов Марковских цепей для решения научной задачи в соответствии с исходными данными</w:t>
      </w:r>
      <w:r w:rsidR="00701F9D" w:rsidRPr="004A0F87">
        <w:rPr>
          <w:sz w:val="28"/>
          <w:szCs w:val="28"/>
        </w:rPr>
        <w:t xml:space="preserve"> (применительно к теме ВКР)</w:t>
      </w:r>
    </w:p>
    <w:p w:rsidR="00D22449" w:rsidRPr="004A0F87" w:rsidRDefault="00D22449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2.6 Применение методов системы массового обслуживания для решения научной задачи в соответствии с исходными данными</w:t>
      </w:r>
      <w:r w:rsidR="00701F9D" w:rsidRPr="004A0F87">
        <w:rPr>
          <w:sz w:val="28"/>
          <w:szCs w:val="28"/>
        </w:rPr>
        <w:t xml:space="preserve"> (применительно к теме ВКР)</w:t>
      </w:r>
    </w:p>
    <w:p w:rsidR="00D22449" w:rsidRPr="004A0F87" w:rsidRDefault="00D22449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2.7 Применение методов графов для решения научной задачи в соответствии с исходными данными</w:t>
      </w:r>
      <w:r w:rsidR="00701F9D" w:rsidRPr="004A0F87">
        <w:rPr>
          <w:sz w:val="28"/>
          <w:szCs w:val="28"/>
        </w:rPr>
        <w:t xml:space="preserve"> (применительно к теме ВКР)</w:t>
      </w:r>
    </w:p>
    <w:p w:rsidR="00D22449" w:rsidRPr="004A0F87" w:rsidRDefault="00D22449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2.8 Применение метода сетей Петри для решения научной задачи в соответствии с исходными данными</w:t>
      </w:r>
      <w:r w:rsidR="00701F9D" w:rsidRPr="004A0F87">
        <w:rPr>
          <w:sz w:val="28"/>
          <w:szCs w:val="28"/>
        </w:rPr>
        <w:t xml:space="preserve"> (применительно к теме ВКР)</w:t>
      </w:r>
    </w:p>
    <w:p w:rsidR="00D22449" w:rsidRPr="004A0F87" w:rsidRDefault="00D22449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2.9 </w:t>
      </w:r>
      <w:r w:rsidR="00701F9D" w:rsidRPr="004A0F87">
        <w:rPr>
          <w:sz w:val="28"/>
          <w:szCs w:val="28"/>
        </w:rPr>
        <w:t>Применение методов автоматов (автоматы Мили, автоматы Мура) для решения научной задачи в соответствии с исходными данными (применительно к теме ВКР)</w:t>
      </w:r>
    </w:p>
    <w:p w:rsidR="00701F9D" w:rsidRPr="004A0F87" w:rsidRDefault="00701F9D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2.10 Применение методов нечёткой логики для решения научной задачи в соответствии с исходными данными (применительно к теме ВКР)</w:t>
      </w:r>
    </w:p>
    <w:p w:rsidR="00701F9D" w:rsidRPr="004A0F87" w:rsidRDefault="00701F9D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2.11 Применение методов нейронных сетей для решения научной задачи в соответствии с исходными данными (применительно к теме ВКР)</w:t>
      </w:r>
    </w:p>
    <w:p w:rsidR="00C61F2C" w:rsidRPr="004A0F87" w:rsidRDefault="00C61F2C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2.12 Применение методов Парето для решения научной задачи в соответствии с исходными данными (применительно к теме ВКР)</w:t>
      </w:r>
    </w:p>
    <w:p w:rsidR="00C61F2C" w:rsidRPr="004A0F87" w:rsidRDefault="00C61F2C" w:rsidP="00C61F2C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2.13 Применение методов семантических сетей для решения научной задачи в соответствии с исходными данными (применительно к теме ВКР)</w:t>
      </w:r>
    </w:p>
    <w:p w:rsidR="00C61F2C" w:rsidRPr="004A0F87" w:rsidRDefault="00C61F2C" w:rsidP="00C61F2C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2.14 Применение методов статистической обработки для решения научной задачи в соответствии с исходными данными (применительно к теме ВКР)</w:t>
      </w:r>
    </w:p>
    <w:p w:rsidR="00C61F2C" w:rsidRPr="004A0F87" w:rsidRDefault="00C61F2C" w:rsidP="00C61F2C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2.15 Применение методов цифровой обработки сигналов для решения научной задачи в соответствии с исходными данными (применительно к теме ВКР)</w:t>
      </w:r>
    </w:p>
    <w:p w:rsidR="00C61F2C" w:rsidRPr="004A0F87" w:rsidRDefault="00C61F2C" w:rsidP="00C61F2C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2.16 Применение методов вейвлет преобразований для решения научной задачи в соответствии с исходными данными (применительно к теме ВКР)</w:t>
      </w:r>
    </w:p>
    <w:p w:rsidR="00C61F2C" w:rsidRPr="004A0F87" w:rsidRDefault="00C61F2C" w:rsidP="00C61F2C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2.17 Применение методов быстрого преобразования Фурье для решения научной задачи в соответствии с исходными данными (применительно к теме ВКР)</w:t>
      </w:r>
    </w:p>
    <w:p w:rsidR="005947FF" w:rsidRPr="004A0F87" w:rsidRDefault="005947FF" w:rsidP="005947FF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lastRenderedPageBreak/>
        <w:t>2.18 Применение методов линейного программирования для решения научной задачи в соответствии с исходными данными (применительно к теме ВКР)</w:t>
      </w:r>
    </w:p>
    <w:p w:rsidR="005947FF" w:rsidRPr="004A0F87" w:rsidRDefault="005947FF" w:rsidP="005947FF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2.19 Применение динамических методов моделирования для решения научной задачи в соответствии с исходными данными (применительно к теме ВКР)</w:t>
      </w:r>
    </w:p>
    <w:p w:rsidR="00474406" w:rsidRPr="004A0F87" w:rsidRDefault="0047440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3. </w:t>
      </w:r>
      <w:r w:rsidR="00701F9D" w:rsidRPr="004A0F87">
        <w:rPr>
          <w:sz w:val="28"/>
          <w:szCs w:val="28"/>
        </w:rPr>
        <w:t>Оценка р</w:t>
      </w:r>
      <w:r w:rsidRPr="004A0F87">
        <w:rPr>
          <w:sz w:val="28"/>
          <w:szCs w:val="28"/>
        </w:rPr>
        <w:t>езультат</w:t>
      </w:r>
      <w:r w:rsidR="00701F9D" w:rsidRPr="004A0F87">
        <w:rPr>
          <w:sz w:val="28"/>
          <w:szCs w:val="28"/>
        </w:rPr>
        <w:t>ов исследований (применительно к теме ВКР)</w:t>
      </w:r>
    </w:p>
    <w:p w:rsidR="00474406" w:rsidRPr="004A0F87" w:rsidRDefault="00474406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3.1. </w:t>
      </w:r>
      <w:r w:rsidR="00701F9D" w:rsidRPr="004A0F87">
        <w:rPr>
          <w:sz w:val="28"/>
          <w:szCs w:val="28"/>
        </w:rPr>
        <w:t xml:space="preserve">Описание полученных результатов </w:t>
      </w:r>
    </w:p>
    <w:p w:rsidR="00474406" w:rsidRPr="004A0F87" w:rsidRDefault="00925912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3.2. </w:t>
      </w:r>
      <w:r w:rsidR="00701F9D" w:rsidRPr="004A0F87">
        <w:rPr>
          <w:sz w:val="28"/>
          <w:szCs w:val="28"/>
        </w:rPr>
        <w:t>Оценка адекватности результатов (на основе выбранного метода)</w:t>
      </w:r>
    </w:p>
    <w:p w:rsidR="0072098E" w:rsidRPr="004A0F87" w:rsidRDefault="0072098E" w:rsidP="00574213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Заключение</w:t>
      </w:r>
    </w:p>
    <w:p w:rsidR="00474406" w:rsidRPr="004A0F87" w:rsidRDefault="00474406" w:rsidP="00574213">
      <w:pPr>
        <w:ind w:firstLine="720"/>
        <w:jc w:val="both"/>
        <w:rPr>
          <w:sz w:val="28"/>
          <w:szCs w:val="28"/>
        </w:rPr>
      </w:pPr>
    </w:p>
    <w:p w:rsidR="006B1A71" w:rsidRPr="004A0F87" w:rsidRDefault="006B1A71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оглавлении разделы 1.1-1.3 являются обязательными для всех применительно к теме ВКР.</w:t>
      </w:r>
    </w:p>
    <w:p w:rsidR="00701F9D" w:rsidRPr="004A0F87" w:rsidRDefault="006B1A71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Разделы 2.1-2.</w:t>
      </w:r>
      <w:r w:rsidR="00701F9D" w:rsidRPr="004A0F87">
        <w:rPr>
          <w:sz w:val="28"/>
          <w:szCs w:val="28"/>
        </w:rPr>
        <w:t>2 являются обязательными для всех применительно к теме ВКР.</w:t>
      </w:r>
    </w:p>
    <w:p w:rsidR="006B1A71" w:rsidRPr="004A0F87" w:rsidRDefault="00701F9D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Разделы 2.3-2.1</w:t>
      </w:r>
      <w:r w:rsidR="005947FF" w:rsidRPr="004A0F87">
        <w:rPr>
          <w:sz w:val="28"/>
          <w:szCs w:val="28"/>
        </w:rPr>
        <w:t>9</w:t>
      </w:r>
      <w:r w:rsidRPr="004A0F87">
        <w:rPr>
          <w:sz w:val="28"/>
          <w:szCs w:val="28"/>
        </w:rPr>
        <w:t xml:space="preserve"> </w:t>
      </w:r>
      <w:r w:rsidR="006B1A71" w:rsidRPr="004A0F87">
        <w:rPr>
          <w:sz w:val="28"/>
          <w:szCs w:val="28"/>
        </w:rPr>
        <w:t>определяются руководителями ВКР</w:t>
      </w:r>
      <w:r w:rsidR="00E638E1" w:rsidRPr="004A0F87">
        <w:rPr>
          <w:sz w:val="28"/>
          <w:szCs w:val="28"/>
        </w:rPr>
        <w:t xml:space="preserve"> (не более двух)</w:t>
      </w:r>
      <w:r w:rsidR="006B1A71" w:rsidRPr="004A0F87">
        <w:rPr>
          <w:sz w:val="28"/>
          <w:szCs w:val="28"/>
        </w:rPr>
        <w:t>.</w:t>
      </w:r>
    </w:p>
    <w:p w:rsidR="000D5365" w:rsidRPr="004A0F87" w:rsidRDefault="000D5365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Разделы, связанные с применением конкретного метода исследова</w:t>
      </w:r>
      <w:r w:rsidR="00ED6C47" w:rsidRPr="004A0F87">
        <w:rPr>
          <w:sz w:val="28"/>
          <w:szCs w:val="28"/>
        </w:rPr>
        <w:t>ний и его применением к имеющимся исходным данным</w:t>
      </w:r>
      <w:r w:rsidRPr="004A0F87">
        <w:rPr>
          <w:sz w:val="28"/>
          <w:szCs w:val="28"/>
        </w:rPr>
        <w:t xml:space="preserve">, может быть расширен руководителем </w:t>
      </w:r>
      <w:r w:rsidR="00ED6C47" w:rsidRPr="004A0F87">
        <w:rPr>
          <w:sz w:val="28"/>
          <w:szCs w:val="28"/>
        </w:rPr>
        <w:t xml:space="preserve">магистерской </w:t>
      </w:r>
      <w:r w:rsidRPr="004A0F87">
        <w:rPr>
          <w:sz w:val="28"/>
          <w:szCs w:val="28"/>
        </w:rPr>
        <w:t xml:space="preserve">диссертации (может быть использован метод не входящий в перечень 2.3-2.19). </w:t>
      </w:r>
    </w:p>
    <w:p w:rsidR="006B1A71" w:rsidRPr="004A0F87" w:rsidRDefault="006B1A71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Разделы 3.1-3.2 обязательны для всех.</w:t>
      </w:r>
    </w:p>
    <w:p w:rsidR="0055398C" w:rsidRPr="004A0F87" w:rsidRDefault="0055398C" w:rsidP="00701F9D">
      <w:pPr>
        <w:spacing w:after="200" w:line="276" w:lineRule="auto"/>
        <w:ind w:firstLine="709"/>
        <w:rPr>
          <w:sz w:val="28"/>
          <w:szCs w:val="28"/>
        </w:rPr>
      </w:pPr>
    </w:p>
    <w:p w:rsidR="00701F9D" w:rsidRPr="004A0F87" w:rsidRDefault="00701F9D" w:rsidP="00ED6C47">
      <w:pPr>
        <w:ind w:firstLine="709"/>
        <w:jc w:val="both"/>
        <w:rPr>
          <w:sz w:val="28"/>
          <w:szCs w:val="28"/>
        </w:rPr>
      </w:pPr>
      <w:r w:rsidRPr="004A0F87">
        <w:rPr>
          <w:b/>
          <w:sz w:val="28"/>
          <w:szCs w:val="28"/>
        </w:rPr>
        <w:t>Введение</w:t>
      </w:r>
      <w:r w:rsidRPr="004A0F87">
        <w:rPr>
          <w:sz w:val="28"/>
          <w:szCs w:val="28"/>
        </w:rPr>
        <w:t xml:space="preserve"> магистерской диссертации должно включать структуру, аналогичную структуре диссертационных исследований, </w:t>
      </w:r>
      <w:r w:rsidR="001C190B" w:rsidRPr="004A0F87">
        <w:rPr>
          <w:sz w:val="28"/>
          <w:szCs w:val="28"/>
        </w:rPr>
        <w:t>на степень кандидата или доктора наук: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Актуальность темы исследования.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Степень разработанности темы исследования.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Цель диссертационного исследования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Задачи диссертационного исследования</w:t>
      </w:r>
    </w:p>
    <w:p w:rsidR="001C190B" w:rsidRPr="004A0F87" w:rsidRDefault="001C190B" w:rsidP="00ED6C47">
      <w:pPr>
        <w:ind w:firstLine="709"/>
        <w:jc w:val="both"/>
        <w:rPr>
          <w:bCs/>
          <w:sz w:val="28"/>
          <w:szCs w:val="28"/>
        </w:rPr>
      </w:pPr>
      <w:r w:rsidRPr="004A0F87">
        <w:rPr>
          <w:bCs/>
          <w:sz w:val="28"/>
          <w:szCs w:val="28"/>
        </w:rPr>
        <w:t>Объект исследования.</w:t>
      </w:r>
    </w:p>
    <w:p w:rsidR="001C190B" w:rsidRPr="004A0F87" w:rsidRDefault="001C190B" w:rsidP="00ED6C47">
      <w:pPr>
        <w:ind w:firstLine="709"/>
        <w:jc w:val="both"/>
        <w:rPr>
          <w:bCs/>
          <w:sz w:val="28"/>
          <w:szCs w:val="28"/>
        </w:rPr>
      </w:pPr>
      <w:r w:rsidRPr="004A0F87">
        <w:rPr>
          <w:bCs/>
          <w:sz w:val="28"/>
          <w:szCs w:val="28"/>
        </w:rPr>
        <w:t>Предмет исследования.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Научная новизна (если таковая имеется)</w:t>
      </w:r>
    </w:p>
    <w:p w:rsidR="001C190B" w:rsidRPr="004A0F87" w:rsidRDefault="001C190B" w:rsidP="00ED6C47">
      <w:pPr>
        <w:ind w:firstLine="709"/>
        <w:jc w:val="both"/>
        <w:rPr>
          <w:bCs/>
          <w:sz w:val="28"/>
          <w:szCs w:val="28"/>
        </w:rPr>
      </w:pPr>
      <w:r w:rsidRPr="004A0F87">
        <w:rPr>
          <w:bCs/>
          <w:sz w:val="28"/>
          <w:szCs w:val="28"/>
        </w:rPr>
        <w:t>Результаты, характеризующиеся научной новизной.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Теоретическая значимость работы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Практическая значимость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Методология и методы исследования.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Степень достоверности результатов.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Апробация результатов.</w:t>
      </w:r>
    </w:p>
    <w:p w:rsidR="001C190B" w:rsidRPr="004A0F87" w:rsidRDefault="001C190B" w:rsidP="00ED6C47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Публикации.</w:t>
      </w:r>
    </w:p>
    <w:p w:rsidR="001C190B" w:rsidRPr="004A0F87" w:rsidRDefault="001C190B" w:rsidP="00ED6C47">
      <w:pPr>
        <w:ind w:firstLine="709"/>
        <w:jc w:val="both"/>
        <w:rPr>
          <w:color w:val="000000"/>
          <w:sz w:val="28"/>
          <w:szCs w:val="28"/>
        </w:rPr>
      </w:pPr>
      <w:r w:rsidRPr="004A0F87">
        <w:rPr>
          <w:color w:val="000000"/>
          <w:sz w:val="28"/>
          <w:szCs w:val="28"/>
        </w:rPr>
        <w:t>Объем и структура работы.</w:t>
      </w:r>
    </w:p>
    <w:p w:rsidR="001C190B" w:rsidRPr="004A0F87" w:rsidRDefault="001C190B" w:rsidP="001C190B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1C190B" w:rsidRPr="004A0F87" w:rsidRDefault="001C190B" w:rsidP="00ED6C47">
      <w:pPr>
        <w:spacing w:after="200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Таким образом, во</w:t>
      </w:r>
      <w:r w:rsidRPr="004A0F87">
        <w:rPr>
          <w:b/>
          <w:sz w:val="28"/>
          <w:szCs w:val="28"/>
        </w:rPr>
        <w:t xml:space="preserve"> введении</w:t>
      </w:r>
      <w:r w:rsidRPr="004A0F87">
        <w:rPr>
          <w:sz w:val="28"/>
          <w:szCs w:val="28"/>
        </w:rPr>
        <w:t xml:space="preserve"> должна быть сформулирована актуальность темы; определены цель и задачи исследования; обоснована новизна ра</w:t>
      </w:r>
      <w:r w:rsidRPr="004A0F87">
        <w:rPr>
          <w:sz w:val="28"/>
          <w:szCs w:val="28"/>
        </w:rPr>
        <w:lastRenderedPageBreak/>
        <w:t>боты, практическая значимость работы; сформированы необходимые данные по публикациям и структуре работы.</w:t>
      </w:r>
    </w:p>
    <w:p w:rsidR="00B925E9" w:rsidRPr="004A0F87" w:rsidRDefault="00B925E9" w:rsidP="00B925E9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1.1 Анализ исследуемых исходных данных для постановки экспериментов (применительно к теме ВКР)</w:t>
      </w:r>
    </w:p>
    <w:p w:rsidR="00B925E9" w:rsidRPr="004A0F87" w:rsidRDefault="00B925E9" w:rsidP="00B925E9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данном разделе должны быть отражены быть отражены и описаны все имеющиеся данные, которые могут быть использованы для описания исследуемого процесса, явления, объекта.</w:t>
      </w:r>
    </w:p>
    <w:p w:rsidR="00B925E9" w:rsidRPr="004A0F87" w:rsidRDefault="00B925E9" w:rsidP="00B925E9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Анализ должен быть проведён исходя из определения вида зависимостей данных (линейной, нелинейной), типа данных (количественный, качественный) и т.п. </w:t>
      </w:r>
    </w:p>
    <w:p w:rsidR="00ED6C47" w:rsidRPr="004A0F87" w:rsidRDefault="00B925E9" w:rsidP="00B925E9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Результатом может быть</w:t>
      </w:r>
      <w:r w:rsidR="00ED6C47" w:rsidRPr="004A0F87">
        <w:rPr>
          <w:sz w:val="28"/>
          <w:szCs w:val="28"/>
        </w:rPr>
        <w:t>:</w:t>
      </w:r>
    </w:p>
    <w:p w:rsidR="00ED6C47" w:rsidRPr="004A0F87" w:rsidRDefault="00B925E9" w:rsidP="00B925E9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 представление параметров в виде зависимостей функций вероятностей </w:t>
      </w:r>
      <w:r w:rsidR="005947FF" w:rsidRPr="004A0F87">
        <w:rPr>
          <w:sz w:val="28"/>
          <w:szCs w:val="28"/>
        </w:rPr>
        <w:t>(например, нормальны</w:t>
      </w:r>
      <w:r w:rsidR="00ED6C47" w:rsidRPr="004A0F87">
        <w:rPr>
          <w:sz w:val="28"/>
          <w:szCs w:val="28"/>
        </w:rPr>
        <w:t>й (Гауссов) закон распределения);</w:t>
      </w:r>
    </w:p>
    <w:p w:rsidR="00ED6C47" w:rsidRPr="004A0F87" w:rsidRDefault="005947FF" w:rsidP="00B925E9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 экспоненциальный закон распр</w:t>
      </w:r>
      <w:r w:rsidR="00ED6C47" w:rsidRPr="004A0F87">
        <w:rPr>
          <w:sz w:val="28"/>
          <w:szCs w:val="28"/>
        </w:rPr>
        <w:t>еделения;</w:t>
      </w:r>
    </w:p>
    <w:p w:rsidR="00B925E9" w:rsidRPr="004A0F87" w:rsidRDefault="005947FF" w:rsidP="00B925E9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 логарифмиче</w:t>
      </w:r>
      <w:r w:rsidR="00ED6C47" w:rsidRPr="004A0F87">
        <w:rPr>
          <w:sz w:val="28"/>
          <w:szCs w:val="28"/>
        </w:rPr>
        <w:t>ский закон распределения и т.п.</w:t>
      </w:r>
      <w:r w:rsidRPr="004A0F87">
        <w:rPr>
          <w:sz w:val="28"/>
          <w:szCs w:val="28"/>
        </w:rPr>
        <w:t xml:space="preserve"> </w:t>
      </w:r>
      <w:r w:rsidR="00B925E9" w:rsidRPr="004A0F87">
        <w:rPr>
          <w:sz w:val="28"/>
          <w:szCs w:val="28"/>
        </w:rPr>
        <w:t>описываемого (исследуемого) процесса, явления, объекта.</w:t>
      </w:r>
    </w:p>
    <w:p w:rsidR="00B925E9" w:rsidRPr="004A0F87" w:rsidRDefault="00B925E9" w:rsidP="00B925E9">
      <w:pPr>
        <w:ind w:firstLine="720"/>
        <w:jc w:val="both"/>
        <w:rPr>
          <w:sz w:val="28"/>
          <w:szCs w:val="28"/>
        </w:rPr>
      </w:pPr>
    </w:p>
    <w:p w:rsidR="00B925E9" w:rsidRPr="004A0F87" w:rsidRDefault="00B925E9" w:rsidP="00B925E9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1.2 Анализ существующих методов для проведения исследований, применительно к имеющимся исходным данным (применительно к теме ВКР)</w:t>
      </w:r>
    </w:p>
    <w:p w:rsidR="005947FF" w:rsidRPr="004A0F87" w:rsidRDefault="005947FF" w:rsidP="005947F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данном разделе должны быть правильно выбраны методы работы с данными и проанализированы на возможность их использования для конкретной задачи магистерской диссертации.</w:t>
      </w:r>
    </w:p>
    <w:p w:rsidR="00092ECF" w:rsidRPr="004A0F87" w:rsidRDefault="005947FF" w:rsidP="005947F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Методы выбираются</w:t>
      </w:r>
      <w:r w:rsidR="00092ECF" w:rsidRPr="004A0F87">
        <w:rPr>
          <w:sz w:val="28"/>
          <w:szCs w:val="28"/>
        </w:rPr>
        <w:t xml:space="preserve"> в соответствии с видом зависимостей и типом данных. </w:t>
      </w:r>
    </w:p>
    <w:p w:rsidR="00092ECF" w:rsidRPr="004A0F87" w:rsidRDefault="00092ECF" w:rsidP="005947F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Грубейшей ошибкой является выбор линейных методов оценки для нелинейных данных без соответствующей постановки задач (например, если нет необходимости именно в этих исследованиях и оценки такой погрешности при сокращении времени расчётов), и наоборот.</w:t>
      </w:r>
    </w:p>
    <w:p w:rsidR="005947FF" w:rsidRPr="004A0F87" w:rsidRDefault="005947FF" w:rsidP="005947F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Анализ должен быть проведён </w:t>
      </w:r>
      <w:r w:rsidR="00092ECF" w:rsidRPr="004A0F87">
        <w:rPr>
          <w:sz w:val="28"/>
          <w:szCs w:val="28"/>
        </w:rPr>
        <w:t>на соответствие метода исследований и</w:t>
      </w:r>
      <w:r w:rsidRPr="004A0F87">
        <w:rPr>
          <w:sz w:val="28"/>
          <w:szCs w:val="28"/>
        </w:rPr>
        <w:t xml:space="preserve"> вида зависимостей данных </w:t>
      </w:r>
      <w:r w:rsidR="00092ECF" w:rsidRPr="004A0F87">
        <w:rPr>
          <w:sz w:val="28"/>
          <w:szCs w:val="28"/>
        </w:rPr>
        <w:t xml:space="preserve">и </w:t>
      </w:r>
      <w:r w:rsidRPr="004A0F87">
        <w:rPr>
          <w:sz w:val="28"/>
          <w:szCs w:val="28"/>
        </w:rPr>
        <w:t xml:space="preserve">типа данных. </w:t>
      </w:r>
    </w:p>
    <w:p w:rsidR="00B925E9" w:rsidRPr="004A0F87" w:rsidRDefault="00B925E9" w:rsidP="00B925E9">
      <w:pPr>
        <w:ind w:firstLine="720"/>
        <w:jc w:val="both"/>
        <w:rPr>
          <w:sz w:val="28"/>
          <w:szCs w:val="28"/>
        </w:rPr>
      </w:pPr>
    </w:p>
    <w:p w:rsidR="00B925E9" w:rsidRPr="004A0F87" w:rsidRDefault="00B925E9" w:rsidP="00B925E9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1.3 Анализ существующих математических моделей для обработки исходных данных и оценки адекватности полученных результатов (применительно к теме ВКР)</w:t>
      </w:r>
    </w:p>
    <w:p w:rsidR="00092ECF" w:rsidRPr="004A0F87" w:rsidRDefault="00092ECF" w:rsidP="00092EC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данном разделе должны быть проанализированы математические модели, используемые другими авторами при решении аналогичных задач, степень разработанности темы и оценки результатов решений при аналогичных исследованиях и решениях подобного рода задач.</w:t>
      </w:r>
    </w:p>
    <w:p w:rsidR="00092ECF" w:rsidRPr="004A0F87" w:rsidRDefault="00092ECF" w:rsidP="00092EC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Модели выбираются в соответствии с поставленной исследовательской задачей и выбранным методом её решения в магистерской диссертации. </w:t>
      </w:r>
    </w:p>
    <w:p w:rsidR="00092ECF" w:rsidRPr="004A0F87" w:rsidRDefault="00092ECF" w:rsidP="00574213">
      <w:pPr>
        <w:ind w:firstLine="709"/>
        <w:jc w:val="both"/>
        <w:rPr>
          <w:b/>
          <w:sz w:val="28"/>
          <w:szCs w:val="28"/>
        </w:rPr>
      </w:pPr>
    </w:p>
    <w:p w:rsidR="002F40AA" w:rsidRPr="004A0F87" w:rsidRDefault="000D46B0" w:rsidP="00B7177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Анализ первой главы ВКР должен завершаться </w:t>
      </w:r>
      <w:r w:rsidR="002F40AA" w:rsidRPr="004A0F87">
        <w:rPr>
          <w:sz w:val="28"/>
          <w:szCs w:val="28"/>
        </w:rPr>
        <w:t xml:space="preserve">подтверждением </w:t>
      </w:r>
      <w:r w:rsidR="00552D6F" w:rsidRPr="004A0F87">
        <w:rPr>
          <w:b/>
          <w:sz w:val="28"/>
          <w:szCs w:val="28"/>
        </w:rPr>
        <w:t xml:space="preserve">АКТУАЛЬНОСТИ </w:t>
      </w:r>
      <w:r w:rsidR="00552D6F" w:rsidRPr="004A0F87">
        <w:rPr>
          <w:sz w:val="28"/>
          <w:szCs w:val="28"/>
        </w:rPr>
        <w:t>ТЕМЫ ВКР</w:t>
      </w:r>
      <w:r w:rsidR="002F40AA" w:rsidRPr="004A0F87">
        <w:rPr>
          <w:sz w:val="28"/>
          <w:szCs w:val="28"/>
        </w:rPr>
        <w:t xml:space="preserve">, </w:t>
      </w:r>
      <w:r w:rsidR="00552D6F" w:rsidRPr="004A0F87">
        <w:rPr>
          <w:sz w:val="28"/>
          <w:szCs w:val="28"/>
        </w:rPr>
        <w:t xml:space="preserve">формулировкой </w:t>
      </w:r>
      <w:r w:rsidR="00552D6F" w:rsidRPr="004A0F87">
        <w:rPr>
          <w:b/>
          <w:sz w:val="28"/>
          <w:szCs w:val="28"/>
        </w:rPr>
        <w:t xml:space="preserve">ЦЕЛИ </w:t>
      </w:r>
      <w:r w:rsidR="002F40AA" w:rsidRPr="004A0F87">
        <w:rPr>
          <w:b/>
          <w:sz w:val="28"/>
          <w:szCs w:val="28"/>
        </w:rPr>
        <w:t>И ЗАДАЧ</w:t>
      </w:r>
      <w:r w:rsidR="002F40AA" w:rsidRPr="004A0F87">
        <w:rPr>
          <w:sz w:val="28"/>
          <w:szCs w:val="28"/>
        </w:rPr>
        <w:t xml:space="preserve"> </w:t>
      </w:r>
      <w:r w:rsidR="00552D6F" w:rsidRPr="004A0F87">
        <w:rPr>
          <w:sz w:val="28"/>
          <w:szCs w:val="28"/>
        </w:rPr>
        <w:t>ВКР</w:t>
      </w:r>
      <w:r w:rsidR="002F40AA" w:rsidRPr="004A0F87">
        <w:rPr>
          <w:sz w:val="28"/>
          <w:szCs w:val="28"/>
        </w:rPr>
        <w:t>.</w:t>
      </w: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lastRenderedPageBreak/>
        <w:t>2.1. Разработка алгоритма использования метода исследований для выбранных исходных данных (применительно к теме ВКР)</w:t>
      </w:r>
    </w:p>
    <w:p w:rsidR="002F40AA" w:rsidRPr="004A0F87" w:rsidRDefault="002F40AA" w:rsidP="002F40AA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данном разделе должны быть разработан алгоритм (алгоритмы), описывающи</w:t>
      </w:r>
      <w:r w:rsidR="00D50DA2" w:rsidRPr="004A0F87">
        <w:rPr>
          <w:sz w:val="28"/>
          <w:szCs w:val="28"/>
        </w:rPr>
        <w:t>й</w:t>
      </w:r>
      <w:r w:rsidRPr="004A0F87">
        <w:rPr>
          <w:sz w:val="28"/>
          <w:szCs w:val="28"/>
        </w:rPr>
        <w:t xml:space="preserve"> ход проведения эксперимента, использование выбранного метода с целью получения </w:t>
      </w:r>
      <w:r w:rsidR="00D50DA2" w:rsidRPr="004A0F87">
        <w:rPr>
          <w:sz w:val="28"/>
          <w:szCs w:val="28"/>
        </w:rPr>
        <w:t>результата с ограничениями (погрешностями) для него</w:t>
      </w:r>
      <w:r w:rsidRPr="004A0F87">
        <w:rPr>
          <w:sz w:val="28"/>
          <w:szCs w:val="28"/>
        </w:rPr>
        <w:t>.</w:t>
      </w:r>
    </w:p>
    <w:p w:rsidR="002F40AA" w:rsidRPr="004A0F87" w:rsidRDefault="00D50DA2" w:rsidP="002F40AA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Алгоритм разрабатывается для конкретных исходных данных и метода, выбранных в магистерской диссертации</w:t>
      </w:r>
      <w:r w:rsidR="002F40AA" w:rsidRPr="004A0F87">
        <w:rPr>
          <w:sz w:val="28"/>
          <w:szCs w:val="28"/>
        </w:rPr>
        <w:t xml:space="preserve">. </w:t>
      </w:r>
    </w:p>
    <w:p w:rsidR="002F40AA" w:rsidRPr="004A0F87" w:rsidRDefault="002F40AA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 xml:space="preserve">2.2. Разработка и применение математической модели для оценки исходных данных (интерполяция данных, экстраполяция данных, прогноз, оценка) </w:t>
      </w:r>
    </w:p>
    <w:p w:rsidR="00D50DA2" w:rsidRPr="004A0F87" w:rsidRDefault="00D50DA2" w:rsidP="00D50DA2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данном разделе должн</w:t>
      </w:r>
      <w:r w:rsidR="00CA2D5B" w:rsidRPr="004A0F87">
        <w:rPr>
          <w:sz w:val="28"/>
          <w:szCs w:val="28"/>
        </w:rPr>
        <w:t>а</w:t>
      </w:r>
      <w:r w:rsidRPr="004A0F87">
        <w:rPr>
          <w:sz w:val="28"/>
          <w:szCs w:val="28"/>
        </w:rPr>
        <w:t xml:space="preserve"> быть </w:t>
      </w:r>
      <w:r w:rsidR="00CA2D5B" w:rsidRPr="004A0F87">
        <w:rPr>
          <w:sz w:val="28"/>
          <w:szCs w:val="28"/>
        </w:rPr>
        <w:t>представлена математическая модель</w:t>
      </w:r>
      <w:r w:rsidRPr="004A0F87">
        <w:rPr>
          <w:sz w:val="28"/>
          <w:szCs w:val="28"/>
        </w:rPr>
        <w:t xml:space="preserve"> </w:t>
      </w:r>
      <w:r w:rsidR="00CA2D5B" w:rsidRPr="004A0F87">
        <w:rPr>
          <w:sz w:val="28"/>
          <w:szCs w:val="28"/>
        </w:rPr>
        <w:t>применительно к исходным данным и</w:t>
      </w:r>
      <w:r w:rsidRPr="004A0F87">
        <w:rPr>
          <w:sz w:val="28"/>
          <w:szCs w:val="28"/>
        </w:rPr>
        <w:t xml:space="preserve"> ограничениями (погрешностями) для не</w:t>
      </w:r>
      <w:r w:rsidR="00CA2D5B" w:rsidRPr="004A0F87">
        <w:rPr>
          <w:sz w:val="28"/>
          <w:szCs w:val="28"/>
        </w:rPr>
        <w:t>ё</w:t>
      </w:r>
      <w:r w:rsidRPr="004A0F87">
        <w:rPr>
          <w:sz w:val="28"/>
          <w:szCs w:val="28"/>
        </w:rPr>
        <w:t>.</w:t>
      </w:r>
    </w:p>
    <w:p w:rsidR="00CA2D5B" w:rsidRPr="004A0F87" w:rsidRDefault="00CA2D5B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2.3 Разработка имитационной модели для решения научной задачи в соответствии с исходными данными (применительно к теме ВКР)</w:t>
      </w:r>
    </w:p>
    <w:p w:rsidR="00CA2D5B" w:rsidRPr="004A0F87" w:rsidRDefault="00CA2D5B" w:rsidP="00CA2D5B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должна быть представлена имитационная модель </w:t>
      </w:r>
      <w:r w:rsidR="00452440" w:rsidRPr="004A0F87">
        <w:rPr>
          <w:sz w:val="28"/>
          <w:szCs w:val="28"/>
        </w:rPr>
        <w:t xml:space="preserve">(в </w:t>
      </w:r>
      <w:r w:rsidR="00452440" w:rsidRPr="004A0F87">
        <w:rPr>
          <w:sz w:val="28"/>
          <w:szCs w:val="28"/>
          <w:lang w:val="en-US"/>
        </w:rPr>
        <w:t>Excel</w:t>
      </w:r>
      <w:r w:rsidR="00452440" w:rsidRPr="004A0F87">
        <w:rPr>
          <w:sz w:val="28"/>
          <w:szCs w:val="28"/>
        </w:rPr>
        <w:t xml:space="preserve">, </w:t>
      </w:r>
      <w:r w:rsidR="00452440" w:rsidRPr="004A0F87">
        <w:rPr>
          <w:sz w:val="28"/>
          <w:szCs w:val="28"/>
          <w:lang w:val="en-US"/>
        </w:rPr>
        <w:t>MathCad</w:t>
      </w:r>
      <w:r w:rsidR="00452440" w:rsidRPr="004A0F87">
        <w:rPr>
          <w:sz w:val="28"/>
          <w:szCs w:val="28"/>
        </w:rPr>
        <w:t xml:space="preserve">, </w:t>
      </w:r>
      <w:r w:rsidR="00452440" w:rsidRPr="004A0F87">
        <w:rPr>
          <w:sz w:val="28"/>
          <w:szCs w:val="28"/>
          <w:lang w:val="en-US"/>
        </w:rPr>
        <w:t>MatLab</w:t>
      </w:r>
      <w:r w:rsidR="00452440" w:rsidRPr="004A0F87">
        <w:rPr>
          <w:sz w:val="28"/>
          <w:szCs w:val="28"/>
        </w:rPr>
        <w:t xml:space="preserve">, </w:t>
      </w:r>
      <w:r w:rsidR="00452440" w:rsidRPr="004A0F87">
        <w:rPr>
          <w:sz w:val="28"/>
          <w:szCs w:val="28"/>
          <w:lang w:val="en-US"/>
        </w:rPr>
        <w:t>Delphi</w:t>
      </w:r>
      <w:r w:rsidR="00452440" w:rsidRPr="004A0F87">
        <w:rPr>
          <w:sz w:val="28"/>
          <w:szCs w:val="28"/>
        </w:rPr>
        <w:t xml:space="preserve">, </w:t>
      </w:r>
      <w:r w:rsidR="00452440" w:rsidRPr="004A0F87">
        <w:rPr>
          <w:sz w:val="28"/>
          <w:szCs w:val="28"/>
          <w:lang w:val="en-US"/>
        </w:rPr>
        <w:t>C</w:t>
      </w:r>
      <w:r w:rsidR="00452440" w:rsidRPr="004A0F87">
        <w:rPr>
          <w:sz w:val="28"/>
          <w:szCs w:val="28"/>
        </w:rPr>
        <w:t xml:space="preserve">) </w:t>
      </w:r>
      <w:r w:rsidRPr="004A0F87">
        <w:rPr>
          <w:sz w:val="28"/>
          <w:szCs w:val="28"/>
        </w:rPr>
        <w:t>применительно к исходным данным и ограничениями (погрешностями) для неё.</w:t>
      </w:r>
    </w:p>
    <w:p w:rsidR="00CA2D5B" w:rsidRPr="004A0F87" w:rsidRDefault="00CA2D5B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2.4 Применение численных методов решения научных задач (применительно к теме ВКР)</w:t>
      </w:r>
    </w:p>
    <w:p w:rsidR="00452440" w:rsidRPr="004A0F87" w:rsidRDefault="00452440" w:rsidP="0045244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должен быть реализован хотя бы один из численных методов решения научных задач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применительно к исходным данным и ограничениями (погрешностями) для них.</w:t>
      </w:r>
    </w:p>
    <w:p w:rsidR="00452440" w:rsidRPr="004A0F87" w:rsidRDefault="0045244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2.5 Применение методов Марковских цепей для решения научной задачи в соответствии с исходными данными (применительно к теме ВКР)</w:t>
      </w:r>
    </w:p>
    <w:p w:rsidR="00452440" w:rsidRPr="004A0F87" w:rsidRDefault="00452440" w:rsidP="0045244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>необходимость при решении поставленной задачи) должна быть составлена система дифференциальных уравнений</w:t>
      </w:r>
      <w:r w:rsidR="00513714" w:rsidRPr="004A0F87">
        <w:rPr>
          <w:sz w:val="28"/>
          <w:szCs w:val="28"/>
        </w:rPr>
        <w:t>. Р</w:t>
      </w:r>
      <w:r w:rsidRPr="004A0F87">
        <w:rPr>
          <w:sz w:val="28"/>
          <w:szCs w:val="28"/>
        </w:rPr>
        <w:t xml:space="preserve">ешена задача на основе метода Марковских цепей применительно к необходимости нахождения вероятностей состояний применительно к стохастическим системам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описываемыми исходными данными и ограничениями (погрешностями) в первых главах магистерской диссертации.</w:t>
      </w:r>
    </w:p>
    <w:p w:rsidR="00452440" w:rsidRPr="004A0F87" w:rsidRDefault="0045244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2.6 Применение методов системы массового обслуживания для решения научной задачи в соответствии с исходными данными (применительно к теме ВКР)</w:t>
      </w:r>
    </w:p>
    <w:p w:rsidR="00452440" w:rsidRPr="004A0F87" w:rsidRDefault="00452440" w:rsidP="0045244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должна быть составлена система массового обслуживания для </w:t>
      </w:r>
      <w:r w:rsidRPr="004A0F87">
        <w:rPr>
          <w:sz w:val="28"/>
          <w:szCs w:val="28"/>
        </w:rPr>
        <w:lastRenderedPageBreak/>
        <w:t xml:space="preserve">оценки вероятностей отказов заявок в работе стохастических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описываемыми исходными данными и ограничениями (погрешностями) в первых главах магистерской диссертации.</w:t>
      </w:r>
    </w:p>
    <w:p w:rsidR="00452440" w:rsidRPr="004A0F87" w:rsidRDefault="0045244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2.7 Применение методов графов для решения научной задачи в соответствии с исходными данными (применительно к теме ВКР)</w:t>
      </w:r>
    </w:p>
    <w:p w:rsidR="0088264B" w:rsidRPr="004A0F87" w:rsidRDefault="0088264B" w:rsidP="0088264B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должен быть составлен граф для оценки структуры, вероятностей отказов элементов в зависимости от их подсоединения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или исходными данными и ограничениями (погрешностями) в первых главах магистерской диссертации.</w:t>
      </w:r>
    </w:p>
    <w:p w:rsidR="00431A4B" w:rsidRPr="004A0F87" w:rsidRDefault="00431A4B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2.8 Применение метода сетей Петри для решения научной задачи в соответствии с исходными данными (применительно к теме ВКР)</w:t>
      </w:r>
    </w:p>
    <w:p w:rsidR="0088264B" w:rsidRPr="004A0F87" w:rsidRDefault="0088264B" w:rsidP="0088264B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должна быть составлена сеть Петри для оценки причинно-следственных связей, вероятностей условных переходов из одного состояния в другое для условно-событийных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описываемыми исходными данными и ограничениями (погрешностями) в первых главах магистерской диссертации.</w:t>
      </w:r>
    </w:p>
    <w:p w:rsidR="0088264B" w:rsidRPr="004A0F87" w:rsidRDefault="0088264B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2.9 Применение методов автоматов (автоматы Мили, автоматы Мура) для решения научной задачи в соответствии с исходными данными (применительно к теме ВКР)</w:t>
      </w:r>
    </w:p>
    <w:p w:rsidR="0088264B" w:rsidRPr="004A0F87" w:rsidRDefault="0088264B" w:rsidP="0088264B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должно быть составлено графическое, табличное или матричное представление автоматов Мили или Мура для оценки дискретно-детерминированных или непрерывно-детерминированных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описываемыми исходными данными и ограничениями (погрешностями) в первых главах магистерской диссертации.</w:t>
      </w:r>
    </w:p>
    <w:p w:rsidR="0088264B" w:rsidRPr="004A0F87" w:rsidRDefault="0088264B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2.10 Применение методов нечёткой логики для решения научной задачи в соответствии с исходными данными (применительно к теме ВКР)</w:t>
      </w:r>
    </w:p>
    <w:p w:rsidR="00212196" w:rsidRPr="004A0F87" w:rsidRDefault="00212196" w:rsidP="00212196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 xml:space="preserve">необходимость при решении поставленной задачи) должен быть выбран конкретный метод (например, Сугено), определены входные и выходные логические переменные, определены функции принадлежности, разработаны правила принятия решений для систем, имеющих условия априорной неопределённости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описываемыми исходными данными и ограничениями (погрешностями) в первых главах магистерской диссертации.</w:t>
      </w:r>
    </w:p>
    <w:p w:rsidR="00212196" w:rsidRPr="004A0F87" w:rsidRDefault="00212196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2.11 Применение методов нейронных сетей для решения научной задачи в соответствии с исходными данными (применительно к теме ВКР)</w:t>
      </w:r>
    </w:p>
    <w:p w:rsidR="00212196" w:rsidRPr="004A0F87" w:rsidRDefault="00212196" w:rsidP="00212196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</w:t>
      </w:r>
      <w:r w:rsidR="00267E7D" w:rsidRPr="004A0F87">
        <w:rPr>
          <w:sz w:val="28"/>
          <w:szCs w:val="28"/>
        </w:rPr>
        <w:t xml:space="preserve">есть </w:t>
      </w:r>
      <w:r w:rsidRPr="004A0F87">
        <w:rPr>
          <w:sz w:val="28"/>
          <w:szCs w:val="28"/>
        </w:rPr>
        <w:t>необходимость при решении поставленной задачи) должен быть обоснован выбор вида нейронной сети,  количе</w:t>
      </w:r>
      <w:r w:rsidRPr="004A0F87">
        <w:rPr>
          <w:sz w:val="28"/>
          <w:szCs w:val="28"/>
        </w:rPr>
        <w:lastRenderedPageBreak/>
        <w:t xml:space="preserve">ства слоёв нейронной сети, количества </w:t>
      </w:r>
      <w:r w:rsidR="00267E7D" w:rsidRPr="004A0F87">
        <w:rPr>
          <w:sz w:val="28"/>
          <w:szCs w:val="28"/>
        </w:rPr>
        <w:t xml:space="preserve">нейронов в том или ином слое, описаны математически используемые в нейронной сети </w:t>
      </w:r>
      <w:r w:rsidRPr="004A0F87">
        <w:rPr>
          <w:sz w:val="28"/>
          <w:szCs w:val="28"/>
        </w:rPr>
        <w:t>для систем</w:t>
      </w:r>
      <w:r w:rsidR="00267E7D" w:rsidRPr="004A0F87">
        <w:rPr>
          <w:sz w:val="28"/>
          <w:szCs w:val="28"/>
        </w:rPr>
        <w:t xml:space="preserve"> распознавания</w:t>
      </w:r>
      <w:r w:rsidRPr="004A0F87">
        <w:rPr>
          <w:sz w:val="28"/>
          <w:szCs w:val="28"/>
        </w:rPr>
        <w:t>,</w:t>
      </w:r>
      <w:r w:rsidR="00267E7D" w:rsidRPr="004A0F87">
        <w:rPr>
          <w:sz w:val="28"/>
          <w:szCs w:val="28"/>
        </w:rPr>
        <w:t xml:space="preserve"> обучения с элементами искусственного интеллекта с учётом</w:t>
      </w:r>
      <w:r w:rsidRPr="004A0F87">
        <w:rPr>
          <w:sz w:val="28"/>
          <w:szCs w:val="28"/>
        </w:rPr>
        <w:t xml:space="preserve"> услови</w:t>
      </w:r>
      <w:r w:rsidR="00267E7D" w:rsidRPr="004A0F87">
        <w:rPr>
          <w:sz w:val="28"/>
          <w:szCs w:val="28"/>
        </w:rPr>
        <w:t>й</w:t>
      </w:r>
      <w:r w:rsidRPr="004A0F87">
        <w:rPr>
          <w:sz w:val="28"/>
          <w:szCs w:val="28"/>
        </w:rPr>
        <w:t xml:space="preserve"> априорной неопределённости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описываемыми исходными данными и ограничениями (погрешностями) в первых главах магистерской диссертации.</w:t>
      </w:r>
    </w:p>
    <w:p w:rsidR="00212196" w:rsidRPr="004A0F87" w:rsidRDefault="00212196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2.12 Применение методов Парето для решения научной задачи в соответствии с исходными данными (применительно к теме ВКР)</w:t>
      </w:r>
    </w:p>
    <w:p w:rsidR="00267E7D" w:rsidRPr="004A0F87" w:rsidRDefault="00267E7D" w:rsidP="00267E7D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есть необходимость при решении поставленной задачи) должен быть реализован метод Парето для перевода значений параметров из качественных в количественные для описательных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267E7D" w:rsidRPr="004A0F87" w:rsidRDefault="00267E7D" w:rsidP="00267E7D">
      <w:pPr>
        <w:ind w:firstLine="709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2.13 Применение методов семантических сетей для решения научной задачи в соответствии с исходными данными (применительно к теме ВКР)</w:t>
      </w:r>
    </w:p>
    <w:p w:rsidR="00267E7D" w:rsidRPr="004A0F87" w:rsidRDefault="00267E7D" w:rsidP="00267E7D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данном разделе (если в нем есть необходимость при решении поставленной задачи) должн</w:t>
      </w:r>
      <w:r w:rsidR="00441270" w:rsidRPr="004A0F87">
        <w:rPr>
          <w:sz w:val="28"/>
          <w:szCs w:val="28"/>
        </w:rPr>
        <w:t>ы</w:t>
      </w:r>
      <w:r w:rsidRPr="004A0F87">
        <w:rPr>
          <w:sz w:val="28"/>
          <w:szCs w:val="28"/>
        </w:rPr>
        <w:t xml:space="preserve"> быть </w:t>
      </w:r>
      <w:r w:rsidR="00441270" w:rsidRPr="004A0F87">
        <w:rPr>
          <w:sz w:val="28"/>
          <w:szCs w:val="28"/>
        </w:rPr>
        <w:t>расписаны интенсионалы и экзенсионалы семантической сети, описаны правила принятия решений для интеллектуальных</w:t>
      </w:r>
      <w:r w:rsidRPr="004A0F87">
        <w:rPr>
          <w:sz w:val="28"/>
          <w:szCs w:val="28"/>
        </w:rPr>
        <w:t xml:space="preserve">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2F40AA" w:rsidRPr="004A0F87" w:rsidRDefault="002F40AA" w:rsidP="00513714">
      <w:pPr>
        <w:ind w:firstLine="708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2.14 Применение методов статистической обработки для решения научной задачи в соответствии с исходными данными (применительно к теме ВКР)</w:t>
      </w:r>
    </w:p>
    <w:p w:rsidR="00441270" w:rsidRPr="004A0F87" w:rsidRDefault="00441270" w:rsidP="00513714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есть необходимость при решении поставленной задачи) должны быть рассчитаны математическое ожидание, дисперсия, среднеквадратические отклонения и другие критерии оценок для стохастических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441270" w:rsidRPr="004A0F87" w:rsidRDefault="0044127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2.15 Применение методов цифровой обработки сигналов для решения научной задачи в соответствии с исходными данными (применительно к теме ВКР)</w:t>
      </w:r>
    </w:p>
    <w:p w:rsidR="00441270" w:rsidRPr="004A0F87" w:rsidRDefault="00441270" w:rsidP="0044127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есть необходимость при решении поставленной задачи) должны быть выбраны и по ним определены критерии оценок для непрерывных сигналов (речи, звуков и т.п.) в системах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441270" w:rsidRPr="004A0F87" w:rsidRDefault="0044127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2.16 Применение методов вейвлет преобразований для решения научной задачи в соответствии с исходными данными (применительно к теме ВКР)</w:t>
      </w:r>
    </w:p>
    <w:p w:rsidR="00441270" w:rsidRPr="004A0F87" w:rsidRDefault="00441270" w:rsidP="0044127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lastRenderedPageBreak/>
        <w:t xml:space="preserve">В данном разделе (если в нем есть необходимость при решении поставленной задачи) должны быть выбраны и по ним определены критерии оценок для непрерывных сигналов (речи, звуков и т.п.), графических образов (картин, фотографий и т.п.) в системах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441270" w:rsidRPr="004A0F87" w:rsidRDefault="0044127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2.17 Применение методов быстрого преобразования Фурье для решения научной задачи в соответствии с исходными данными (применительно к теме ВКР)</w:t>
      </w:r>
    </w:p>
    <w:p w:rsidR="00441270" w:rsidRPr="004A0F87" w:rsidRDefault="00441270" w:rsidP="0044127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есть необходимость при решении поставленной задачи) должны быть выбраны и по ним определены критерии оценок для непрерывных сигналов (речи, звуков и т.п.), графических образов (картин, фотографий и т.п.) в системах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441270" w:rsidRPr="004A0F87" w:rsidRDefault="00441270" w:rsidP="00441270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2.18 Применение методов линейного программирования для решения научной задачи в соответствии с исходными данными (применительно к теме ВКР)</w:t>
      </w:r>
    </w:p>
    <w:p w:rsidR="00441270" w:rsidRPr="004A0F87" w:rsidRDefault="00441270" w:rsidP="0044127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есть необходимость при решении поставленной задачи) должны быть выбраны и по ним определены количество критериев, по которым осуществляются ограничения для решения задач линейной оптимизации в системах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441270" w:rsidRPr="004A0F87" w:rsidRDefault="00441270" w:rsidP="002F40AA">
      <w:pPr>
        <w:ind w:firstLine="720"/>
        <w:jc w:val="both"/>
        <w:rPr>
          <w:sz w:val="28"/>
          <w:szCs w:val="28"/>
        </w:rPr>
      </w:pPr>
    </w:p>
    <w:p w:rsidR="002F40AA" w:rsidRPr="004A0F87" w:rsidRDefault="002F40AA" w:rsidP="002F40AA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2.19 Применение динамических методов моделирования для решения научной задачи в соответствии с исходными данными (применительно к теме ВКР)</w:t>
      </w:r>
    </w:p>
    <w:p w:rsidR="00441270" w:rsidRPr="004A0F87" w:rsidRDefault="00441270" w:rsidP="00441270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(если в нем есть необходимость при решении поставленной задачи) должны быть выбраны </w:t>
      </w:r>
      <w:r w:rsidR="003C1245" w:rsidRPr="004A0F87">
        <w:rPr>
          <w:sz w:val="28"/>
          <w:szCs w:val="28"/>
        </w:rPr>
        <w:t>методы моделирования</w:t>
      </w:r>
      <w:r w:rsidRPr="004A0F87">
        <w:rPr>
          <w:sz w:val="28"/>
          <w:szCs w:val="28"/>
        </w:rPr>
        <w:t xml:space="preserve"> для </w:t>
      </w:r>
      <w:r w:rsidR="003C1245" w:rsidRPr="004A0F87">
        <w:rPr>
          <w:sz w:val="28"/>
          <w:szCs w:val="28"/>
        </w:rPr>
        <w:t>описания динамических</w:t>
      </w:r>
      <w:r w:rsidRPr="004A0F87">
        <w:rPr>
          <w:sz w:val="28"/>
          <w:szCs w:val="28"/>
        </w:rPr>
        <w:t xml:space="preserve"> систем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 с исходными данными и ограничениями (погрешностями) в первых главах магистерской диссертации.</w:t>
      </w:r>
    </w:p>
    <w:p w:rsidR="0092589F" w:rsidRPr="004A0F87" w:rsidRDefault="0092589F" w:rsidP="0092589F">
      <w:pPr>
        <w:ind w:firstLine="720"/>
        <w:jc w:val="both"/>
        <w:rPr>
          <w:sz w:val="28"/>
          <w:szCs w:val="28"/>
        </w:rPr>
      </w:pPr>
    </w:p>
    <w:p w:rsidR="0092589F" w:rsidRPr="004A0F87" w:rsidRDefault="0092589F" w:rsidP="0092589F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3. Оценка результатов исследований (применительно к теме ВКР)</w:t>
      </w:r>
    </w:p>
    <w:p w:rsidR="00BC679A" w:rsidRPr="004A0F87" w:rsidRDefault="00BC679A" w:rsidP="0092589F">
      <w:pPr>
        <w:ind w:firstLine="720"/>
        <w:jc w:val="both"/>
        <w:rPr>
          <w:sz w:val="28"/>
          <w:szCs w:val="28"/>
        </w:rPr>
      </w:pPr>
    </w:p>
    <w:p w:rsidR="0092589F" w:rsidRPr="004A0F87" w:rsidRDefault="0092589F" w:rsidP="0092589F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 xml:space="preserve">3.1. Описание полученных результатов </w:t>
      </w:r>
    </w:p>
    <w:p w:rsidR="00BC679A" w:rsidRPr="004A0F87" w:rsidRDefault="00BC679A" w:rsidP="00BC679A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должны быть представлены результаты решения задач выбранным методом для исходных данных и выбранных ограничений (погрешностями) в первых главах магистерской диссертации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).</w:t>
      </w:r>
    </w:p>
    <w:p w:rsidR="00BC679A" w:rsidRPr="004A0F87" w:rsidRDefault="00BC679A" w:rsidP="0092589F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Результаты могут быть представлены в виде численных значений, графиков, диаграмм, таблиц.</w:t>
      </w:r>
    </w:p>
    <w:p w:rsidR="00BC679A" w:rsidRPr="004A0F87" w:rsidRDefault="00BC679A" w:rsidP="0092589F">
      <w:pPr>
        <w:ind w:firstLine="720"/>
        <w:jc w:val="both"/>
        <w:rPr>
          <w:sz w:val="28"/>
          <w:szCs w:val="28"/>
        </w:rPr>
      </w:pPr>
    </w:p>
    <w:p w:rsidR="0092589F" w:rsidRPr="004A0F87" w:rsidRDefault="0092589F" w:rsidP="0092589F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3.2. Оценка адекватности результатов (на основе выбранного метода)</w:t>
      </w:r>
    </w:p>
    <w:p w:rsidR="00BC679A" w:rsidRPr="004A0F87" w:rsidRDefault="00BC679A" w:rsidP="00BC679A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В данном разделе должны быть отражена оценка адекватности полученных результатов, их погрешности, вероятности, диапазоны применимости разработанных моделей для исходных данных и выбранных ограничений (погрешностями) в первых главах магистерской диссертации (в </w:t>
      </w:r>
      <w:r w:rsidRPr="004A0F87">
        <w:rPr>
          <w:sz w:val="28"/>
          <w:szCs w:val="28"/>
          <w:lang w:val="en-US"/>
        </w:rPr>
        <w:t>Excel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MathCad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MatLab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Delphi</w:t>
      </w:r>
      <w:r w:rsidRPr="004A0F87">
        <w:rPr>
          <w:sz w:val="28"/>
          <w:szCs w:val="28"/>
        </w:rPr>
        <w:t xml:space="preserve">, </w:t>
      </w:r>
      <w:r w:rsidRPr="004A0F87">
        <w:rPr>
          <w:sz w:val="28"/>
          <w:szCs w:val="28"/>
          <w:lang w:val="en-US"/>
        </w:rPr>
        <w:t>C</w:t>
      </w:r>
      <w:r w:rsidRPr="004A0F87">
        <w:rPr>
          <w:sz w:val="28"/>
          <w:szCs w:val="28"/>
        </w:rPr>
        <w:t>).</w:t>
      </w:r>
    </w:p>
    <w:p w:rsidR="00BC679A" w:rsidRPr="004A0F87" w:rsidRDefault="00BC679A" w:rsidP="00BC679A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Результаты могут быть представлены в виде численных значений, графиков, диаграмм, таблиц.</w:t>
      </w:r>
    </w:p>
    <w:p w:rsidR="00441270" w:rsidRPr="004A0F87" w:rsidRDefault="00BC679A" w:rsidP="005D2822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Может быть выбран метод оценки хи-квадрат.</w:t>
      </w:r>
    </w:p>
    <w:p w:rsidR="00BC679A" w:rsidRPr="004A0F87" w:rsidRDefault="00BC679A" w:rsidP="005D2822">
      <w:pPr>
        <w:ind w:firstLine="720"/>
        <w:jc w:val="both"/>
        <w:rPr>
          <w:sz w:val="28"/>
          <w:szCs w:val="28"/>
        </w:rPr>
      </w:pPr>
    </w:p>
    <w:p w:rsidR="005D2822" w:rsidRPr="004A0F87" w:rsidRDefault="005D2822" w:rsidP="005D2822">
      <w:pPr>
        <w:ind w:firstLine="720"/>
        <w:jc w:val="both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З</w:t>
      </w:r>
      <w:r w:rsidR="00BC679A" w:rsidRPr="004A0F87">
        <w:rPr>
          <w:b/>
          <w:sz w:val="28"/>
          <w:szCs w:val="28"/>
        </w:rPr>
        <w:t>а</w:t>
      </w:r>
      <w:r w:rsidRPr="004A0F87">
        <w:rPr>
          <w:b/>
          <w:sz w:val="28"/>
          <w:szCs w:val="28"/>
        </w:rPr>
        <w:t>ключение</w:t>
      </w:r>
    </w:p>
    <w:p w:rsidR="005A6E87" w:rsidRPr="004A0F87" w:rsidRDefault="005A6E87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Должно отражать результаты решения поставленных в начале ВКР задач, и что они позволили сделать.</w:t>
      </w:r>
    </w:p>
    <w:p w:rsidR="005A6E87" w:rsidRPr="004A0F87" w:rsidRDefault="00B1591D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Также к</w:t>
      </w:r>
      <w:r w:rsidR="005A6E87" w:rsidRPr="004A0F87">
        <w:rPr>
          <w:sz w:val="28"/>
          <w:szCs w:val="28"/>
        </w:rPr>
        <w:t xml:space="preserve">оличество результатов должно совпадать с количеством </w:t>
      </w:r>
      <w:r w:rsidR="003C1245" w:rsidRPr="004A0F87">
        <w:rPr>
          <w:sz w:val="28"/>
          <w:szCs w:val="28"/>
        </w:rPr>
        <w:t xml:space="preserve">исследовательских </w:t>
      </w:r>
      <w:r w:rsidR="005A6E87" w:rsidRPr="004A0F87">
        <w:rPr>
          <w:sz w:val="28"/>
          <w:szCs w:val="28"/>
        </w:rPr>
        <w:t>задач.</w:t>
      </w:r>
    </w:p>
    <w:p w:rsidR="0092589F" w:rsidRPr="004A0F87" w:rsidRDefault="0092589F" w:rsidP="00574213">
      <w:pPr>
        <w:ind w:firstLine="709"/>
        <w:jc w:val="both"/>
        <w:rPr>
          <w:sz w:val="28"/>
          <w:szCs w:val="28"/>
        </w:rPr>
      </w:pPr>
    </w:p>
    <w:p w:rsidR="003C1245" w:rsidRPr="004A0F87" w:rsidRDefault="00BC679A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Например:</w:t>
      </w:r>
    </w:p>
    <w:p w:rsidR="001C190B" w:rsidRPr="004A0F87" w:rsidRDefault="001C190B" w:rsidP="001C190B">
      <w:pPr>
        <w:widowControl w:val="0"/>
        <w:suppressAutoHyphens/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ЗАКЛЮЧЕНИЕ</w:t>
      </w:r>
    </w:p>
    <w:p w:rsidR="001C190B" w:rsidRPr="004A0F87" w:rsidRDefault="001C190B" w:rsidP="001C190B">
      <w:pPr>
        <w:widowControl w:val="0"/>
        <w:suppressAutoHyphens/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В работе получены следующие основные результаты:</w:t>
      </w:r>
    </w:p>
    <w:p w:rsidR="001C190B" w:rsidRPr="004A0F87" w:rsidRDefault="001C190B" w:rsidP="001C190B">
      <w:pPr>
        <w:pStyle w:val="23"/>
        <w:spacing w:line="240" w:lineRule="auto"/>
        <w:ind w:firstLine="284"/>
        <w:rPr>
          <w:bCs/>
          <w:szCs w:val="28"/>
        </w:rPr>
      </w:pPr>
      <w:r w:rsidRPr="004A0F87">
        <w:rPr>
          <w:bCs/>
          <w:szCs w:val="28"/>
        </w:rPr>
        <w:t xml:space="preserve">1. </w:t>
      </w:r>
      <w:r w:rsidRPr="004A0F87">
        <w:rPr>
          <w:b/>
          <w:bCs/>
          <w:szCs w:val="28"/>
        </w:rPr>
        <w:t>Выявлены факторы</w:t>
      </w:r>
      <w:r w:rsidRPr="004A0F87">
        <w:rPr>
          <w:bCs/>
          <w:szCs w:val="28"/>
        </w:rPr>
        <w:t xml:space="preserve">, влияющие на особенность осуществления угроз НСД в процессе эксплуатации информационных систем специального назначения и проанализированы существующие методы, применяемые для оценки рисков нарушения информационной безопасности в них с целью минимизации критерия времени на осуществление анализа, </w:t>
      </w:r>
      <w:r w:rsidRPr="004A0F87">
        <w:rPr>
          <w:b/>
          <w:bCs/>
          <w:szCs w:val="28"/>
        </w:rPr>
        <w:t>что позволило построить</w:t>
      </w:r>
      <w:r w:rsidRPr="004A0F87">
        <w:rPr>
          <w:bCs/>
          <w:szCs w:val="28"/>
        </w:rPr>
        <w:t xml:space="preserve"> модель </w:t>
      </w:r>
      <w:r w:rsidRPr="004A0F87">
        <w:rPr>
          <w:szCs w:val="28"/>
        </w:rPr>
        <w:t xml:space="preserve">анализа злоумышленника, осуществляющего реализацию угроз НСД, </w:t>
      </w:r>
      <w:r w:rsidRPr="004A0F87">
        <w:rPr>
          <w:b/>
          <w:szCs w:val="28"/>
        </w:rPr>
        <w:t>и определить</w:t>
      </w:r>
      <w:r w:rsidRPr="004A0F87">
        <w:rPr>
          <w:szCs w:val="28"/>
        </w:rPr>
        <w:t xml:space="preserve"> качественные показатели пользователей ИС СН для заданной частоты (динамики) их смены, а также определить вероятностно-временные характеристики процессов НСД</w:t>
      </w:r>
      <w:r w:rsidRPr="004A0F87">
        <w:rPr>
          <w:bCs/>
          <w:szCs w:val="28"/>
        </w:rPr>
        <w:t>.</w:t>
      </w:r>
    </w:p>
    <w:p w:rsidR="001C190B" w:rsidRPr="004A0F87" w:rsidRDefault="001C190B" w:rsidP="00574213">
      <w:pPr>
        <w:ind w:firstLine="709"/>
        <w:jc w:val="both"/>
        <w:rPr>
          <w:sz w:val="28"/>
          <w:szCs w:val="28"/>
        </w:rPr>
      </w:pPr>
    </w:p>
    <w:p w:rsidR="005A6E87" w:rsidRPr="004A0F87" w:rsidRDefault="003C1245" w:rsidP="003C1245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Магистрант со своим научным руководителем сами определяют отношение количества страниц по каждой главе.</w:t>
      </w:r>
      <w:r w:rsidR="005A6E87" w:rsidRPr="004A0F87">
        <w:rPr>
          <w:sz w:val="28"/>
          <w:szCs w:val="28"/>
        </w:rPr>
        <w:t xml:space="preserve"> Тем не </w:t>
      </w:r>
      <w:r w:rsidR="00B1591D" w:rsidRPr="004A0F87">
        <w:rPr>
          <w:sz w:val="28"/>
          <w:szCs w:val="28"/>
        </w:rPr>
        <w:t xml:space="preserve">менее, общее количество страниц ВКР должно быть в пределах </w:t>
      </w:r>
      <w:r w:rsidRPr="004A0F87">
        <w:rPr>
          <w:sz w:val="28"/>
          <w:szCs w:val="28"/>
        </w:rPr>
        <w:t>7</w:t>
      </w:r>
      <w:r w:rsidR="00B1591D" w:rsidRPr="004A0F87">
        <w:rPr>
          <w:sz w:val="28"/>
          <w:szCs w:val="28"/>
        </w:rPr>
        <w:t>0-</w:t>
      </w:r>
      <w:r w:rsidRPr="004A0F87">
        <w:rPr>
          <w:sz w:val="28"/>
          <w:szCs w:val="28"/>
        </w:rPr>
        <w:t>9</w:t>
      </w:r>
      <w:r w:rsidR="00B1591D" w:rsidRPr="004A0F87">
        <w:rPr>
          <w:sz w:val="28"/>
          <w:szCs w:val="28"/>
        </w:rPr>
        <w:t>0 страниц. Страницы считаются от титульного листа до последней страницы списка источников литературы (включительно).</w:t>
      </w:r>
    </w:p>
    <w:p w:rsidR="00B1591D" w:rsidRPr="004A0F87" w:rsidRDefault="00B1591D" w:rsidP="00574213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Также следует учесть, что литература, на которую ссылается </w:t>
      </w:r>
      <w:r w:rsidR="003C1245" w:rsidRPr="004A0F87">
        <w:rPr>
          <w:sz w:val="28"/>
          <w:szCs w:val="28"/>
        </w:rPr>
        <w:t>магистр</w:t>
      </w:r>
      <w:r w:rsidRPr="004A0F87">
        <w:rPr>
          <w:sz w:val="28"/>
          <w:szCs w:val="28"/>
        </w:rPr>
        <w:t xml:space="preserve"> в своей пояснительной записке</w:t>
      </w:r>
      <w:r w:rsidR="003C1245" w:rsidRPr="004A0F87">
        <w:rPr>
          <w:sz w:val="28"/>
          <w:szCs w:val="28"/>
        </w:rPr>
        <w:t>,</w:t>
      </w:r>
      <w:r w:rsidRPr="004A0F87">
        <w:rPr>
          <w:sz w:val="28"/>
          <w:szCs w:val="28"/>
        </w:rPr>
        <w:t xml:space="preserve"> должна быть желательно 5-летней давности, а количество источников должно быть не менее </w:t>
      </w:r>
      <w:r w:rsidR="003C1245" w:rsidRPr="004A0F87">
        <w:rPr>
          <w:sz w:val="28"/>
          <w:szCs w:val="28"/>
        </w:rPr>
        <w:t>6</w:t>
      </w:r>
      <w:r w:rsidRPr="004A0F87">
        <w:rPr>
          <w:sz w:val="28"/>
          <w:szCs w:val="28"/>
        </w:rPr>
        <w:t>5.</w:t>
      </w:r>
    </w:p>
    <w:p w:rsidR="005D2822" w:rsidRPr="004A0F87" w:rsidRDefault="005D2822">
      <w:pPr>
        <w:spacing w:after="200" w:line="276" w:lineRule="auto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br w:type="page"/>
      </w:r>
    </w:p>
    <w:p w:rsidR="009A5267" w:rsidRPr="004A0F87" w:rsidRDefault="00D0662F" w:rsidP="00D0662F">
      <w:pPr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lastRenderedPageBreak/>
        <w:t xml:space="preserve">Структура </w:t>
      </w:r>
      <w:r w:rsidR="009A5267" w:rsidRPr="004A0F87">
        <w:rPr>
          <w:b/>
          <w:sz w:val="28"/>
          <w:szCs w:val="28"/>
        </w:rPr>
        <w:t>доклада</w:t>
      </w:r>
    </w:p>
    <w:p w:rsidR="00D0662F" w:rsidRPr="004A0F87" w:rsidRDefault="00D0662F" w:rsidP="00D0662F">
      <w:pPr>
        <w:ind w:firstLine="709"/>
        <w:jc w:val="both"/>
        <w:rPr>
          <w:sz w:val="28"/>
          <w:szCs w:val="28"/>
        </w:rPr>
      </w:pPr>
    </w:p>
    <w:p w:rsidR="009A5267" w:rsidRPr="004A0F87" w:rsidRDefault="009A5267" w:rsidP="00D0662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Доклад по теме выпускной квалификационной работы готовится студентом к публичной защите ВКР</w:t>
      </w:r>
      <w:r w:rsidR="00D0662F" w:rsidRPr="004A0F87">
        <w:rPr>
          <w:sz w:val="28"/>
          <w:szCs w:val="28"/>
        </w:rPr>
        <w:t xml:space="preserve"> совместно с руководителем</w:t>
      </w:r>
      <w:r w:rsidRPr="004A0F87">
        <w:rPr>
          <w:sz w:val="28"/>
          <w:szCs w:val="28"/>
        </w:rPr>
        <w:t>. Доклад должен обладать логичностью изложения</w:t>
      </w:r>
      <w:r w:rsidR="00D0662F" w:rsidRPr="004A0F87">
        <w:rPr>
          <w:sz w:val="28"/>
          <w:szCs w:val="28"/>
        </w:rPr>
        <w:t xml:space="preserve"> и содержать следующие сведения:</w:t>
      </w:r>
    </w:p>
    <w:p w:rsidR="009A5267" w:rsidRPr="004A0F87" w:rsidRDefault="009A5267" w:rsidP="00D0662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-  тем</w:t>
      </w:r>
      <w:r w:rsidR="00D0662F" w:rsidRPr="004A0F87">
        <w:rPr>
          <w:sz w:val="28"/>
          <w:szCs w:val="28"/>
        </w:rPr>
        <w:t>у</w:t>
      </w:r>
      <w:r w:rsidRPr="004A0F87">
        <w:rPr>
          <w:sz w:val="28"/>
          <w:szCs w:val="28"/>
        </w:rPr>
        <w:t xml:space="preserve">  выпускной  квалификационной  работы;</w:t>
      </w:r>
    </w:p>
    <w:p w:rsidR="0092589F" w:rsidRPr="004A0F87" w:rsidRDefault="009A5267" w:rsidP="0092589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- </w:t>
      </w:r>
      <w:r w:rsidR="00D0662F" w:rsidRPr="004A0F87">
        <w:rPr>
          <w:sz w:val="28"/>
          <w:szCs w:val="28"/>
        </w:rPr>
        <w:t>актуальность темы и её обоснованность</w:t>
      </w:r>
      <w:r w:rsidRPr="004A0F87">
        <w:rPr>
          <w:sz w:val="28"/>
          <w:szCs w:val="28"/>
        </w:rPr>
        <w:t>;</w:t>
      </w:r>
      <w:r w:rsidR="0092589F" w:rsidRPr="004A0F87">
        <w:rPr>
          <w:sz w:val="28"/>
          <w:szCs w:val="28"/>
        </w:rPr>
        <w:t xml:space="preserve"> степень разработанности темы исследования;</w:t>
      </w:r>
    </w:p>
    <w:p w:rsidR="009A5267" w:rsidRPr="004A0F87" w:rsidRDefault="00D0662F" w:rsidP="0092589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- цель и задачи ВКР</w:t>
      </w:r>
      <w:r w:rsidR="0092589F" w:rsidRPr="004A0F87">
        <w:rPr>
          <w:sz w:val="28"/>
          <w:szCs w:val="28"/>
        </w:rPr>
        <w:t>, диссертационного исследования,</w:t>
      </w:r>
      <w:r w:rsidR="0092589F" w:rsidRPr="004A0F87">
        <w:rPr>
          <w:bCs/>
          <w:sz w:val="28"/>
          <w:szCs w:val="28"/>
        </w:rPr>
        <w:t xml:space="preserve"> объект исследования, предмет исследования;</w:t>
      </w:r>
    </w:p>
    <w:p w:rsidR="0092589F" w:rsidRPr="004A0F87" w:rsidRDefault="009A5267" w:rsidP="0092589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- содержание </w:t>
      </w:r>
      <w:r w:rsidR="00D0662F" w:rsidRPr="004A0F87">
        <w:rPr>
          <w:sz w:val="28"/>
          <w:szCs w:val="28"/>
        </w:rPr>
        <w:t>решения каждой поставленной задачи</w:t>
      </w:r>
      <w:r w:rsidR="0092589F" w:rsidRPr="004A0F87">
        <w:rPr>
          <w:sz w:val="28"/>
          <w:szCs w:val="28"/>
        </w:rPr>
        <w:t>, научная новизна (если таковая имеется), р</w:t>
      </w:r>
      <w:r w:rsidR="0092589F" w:rsidRPr="004A0F87">
        <w:rPr>
          <w:bCs/>
          <w:sz w:val="28"/>
          <w:szCs w:val="28"/>
        </w:rPr>
        <w:t>езультаты, характеризующиеся научной новизной, т</w:t>
      </w:r>
      <w:r w:rsidR="0092589F" w:rsidRPr="004A0F87">
        <w:rPr>
          <w:sz w:val="28"/>
          <w:szCs w:val="28"/>
        </w:rPr>
        <w:t>еоретическая значимость работы;</w:t>
      </w:r>
    </w:p>
    <w:p w:rsidR="009A5267" w:rsidRPr="004A0F87" w:rsidRDefault="009A5267" w:rsidP="0092589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- основные результаты выполненной </w:t>
      </w:r>
      <w:r w:rsidR="00D0662F" w:rsidRPr="004A0F87">
        <w:rPr>
          <w:sz w:val="28"/>
          <w:szCs w:val="28"/>
        </w:rPr>
        <w:t>ВКР</w:t>
      </w:r>
      <w:r w:rsidR="0092589F" w:rsidRPr="004A0F87">
        <w:rPr>
          <w:sz w:val="28"/>
          <w:szCs w:val="28"/>
        </w:rPr>
        <w:t>: практическая значимость</w:t>
      </w:r>
      <w:r w:rsidR="005B0740" w:rsidRPr="004A0F87">
        <w:rPr>
          <w:sz w:val="28"/>
          <w:szCs w:val="28"/>
        </w:rPr>
        <w:t>, м</w:t>
      </w:r>
      <w:r w:rsidR="0092589F" w:rsidRPr="004A0F87">
        <w:rPr>
          <w:sz w:val="28"/>
          <w:szCs w:val="28"/>
        </w:rPr>
        <w:t>етодология и методы исследования, степень достоверности результатов.</w:t>
      </w:r>
    </w:p>
    <w:p w:rsidR="009A5267" w:rsidRPr="004A0F87" w:rsidRDefault="009A5267" w:rsidP="00D0662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Выступлени</w:t>
      </w:r>
      <w:r w:rsidR="00D0662F" w:rsidRPr="004A0F87">
        <w:rPr>
          <w:sz w:val="28"/>
          <w:szCs w:val="28"/>
        </w:rPr>
        <w:t xml:space="preserve">е с докладом должно занимать </w:t>
      </w:r>
      <w:r w:rsidR="005B0740" w:rsidRPr="004A0F87">
        <w:rPr>
          <w:sz w:val="28"/>
          <w:szCs w:val="28"/>
        </w:rPr>
        <w:t>10-15</w:t>
      </w:r>
      <w:r w:rsidRPr="004A0F87">
        <w:rPr>
          <w:sz w:val="28"/>
          <w:szCs w:val="28"/>
        </w:rPr>
        <w:t xml:space="preserve"> минут и сопровождаться презентацией, выполненной при помощи современных средств  визуального представления информации, снабженной иллюстрациями, отражающими основные результаты </w:t>
      </w:r>
      <w:r w:rsidR="00D0662F" w:rsidRPr="004A0F87">
        <w:rPr>
          <w:sz w:val="28"/>
          <w:szCs w:val="28"/>
        </w:rPr>
        <w:t>ВКР</w:t>
      </w:r>
      <w:r w:rsidRPr="004A0F87">
        <w:rPr>
          <w:sz w:val="28"/>
          <w:szCs w:val="28"/>
        </w:rPr>
        <w:t>.</w:t>
      </w:r>
    </w:p>
    <w:p w:rsidR="00106428" w:rsidRPr="004A0F87" w:rsidRDefault="009A5267" w:rsidP="00D0662F">
      <w:pPr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После завершения доклада студент отвечает на вопросы председателя и членов ГЭК и всех присутствующ</w:t>
      </w:r>
      <w:r w:rsidR="00D0662F" w:rsidRPr="004A0F87">
        <w:rPr>
          <w:sz w:val="28"/>
          <w:szCs w:val="28"/>
        </w:rPr>
        <w:t>их на публичной защите.</w:t>
      </w:r>
    </w:p>
    <w:p w:rsidR="00DA72F8" w:rsidRPr="004A0F87" w:rsidRDefault="00DA72F8" w:rsidP="00574213">
      <w:pPr>
        <w:ind w:firstLine="720"/>
        <w:jc w:val="both"/>
        <w:rPr>
          <w:b/>
          <w:sz w:val="28"/>
          <w:szCs w:val="28"/>
        </w:rPr>
      </w:pPr>
    </w:p>
    <w:p w:rsidR="00DA72F8" w:rsidRPr="004A0F87" w:rsidRDefault="00DA72F8" w:rsidP="00574213">
      <w:pPr>
        <w:spacing w:line="300" w:lineRule="auto"/>
        <w:jc w:val="center"/>
        <w:rPr>
          <w:b/>
          <w:sz w:val="28"/>
          <w:szCs w:val="28"/>
        </w:rPr>
      </w:pPr>
      <w:r w:rsidRPr="004A0F87">
        <w:rPr>
          <w:b/>
          <w:sz w:val="28"/>
          <w:szCs w:val="28"/>
        </w:rPr>
        <w:t>Требования к оформлению работы</w:t>
      </w:r>
    </w:p>
    <w:p w:rsidR="00DA72F8" w:rsidRPr="004A0F87" w:rsidRDefault="00DA72F8" w:rsidP="005B0740">
      <w:pPr>
        <w:shd w:val="clear" w:color="auto" w:fill="FFFFFF"/>
        <w:ind w:right="5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Согласно ГОСТ 7.0.11-2011 «СИБИД. Диссертация и автореферат диссертации. Структура и правила оформления» текст печатается на одной стороне листа белой бумаги формата A4. Страница с текстом должна иметь левое поле 25 мм, правое – </w:t>
      </w:r>
      <w:smartTag w:uri="urn:schemas-microsoft-com:office:smarttags" w:element="metricconverter">
        <w:smartTagPr>
          <w:attr w:name="ProductID" w:val="10 мм"/>
        </w:smartTagPr>
        <w:r w:rsidRPr="004A0F87">
          <w:rPr>
            <w:sz w:val="28"/>
            <w:szCs w:val="28"/>
          </w:rPr>
          <w:t>10 мм</w:t>
        </w:r>
      </w:smartTag>
      <w:r w:rsidRPr="004A0F87">
        <w:rPr>
          <w:sz w:val="28"/>
          <w:szCs w:val="28"/>
        </w:rPr>
        <w:t>, верхнее и нижнее – 20 мм. Работа брошюруется.</w:t>
      </w:r>
    </w:p>
    <w:p w:rsidR="00DA72F8" w:rsidRPr="004A0F87" w:rsidRDefault="00DA72F8" w:rsidP="005B0740">
      <w:pPr>
        <w:shd w:val="clear" w:color="auto" w:fill="FFFFFF"/>
        <w:ind w:right="5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Цвет шрифта – черный. Размер шрифта (кегль) – 14 </w:t>
      </w:r>
      <w:r w:rsidRPr="004A0F87">
        <w:rPr>
          <w:sz w:val="28"/>
          <w:szCs w:val="28"/>
          <w:lang w:val="en-US"/>
        </w:rPr>
        <w:t>pt</w:t>
      </w:r>
      <w:r w:rsidRPr="004A0F87">
        <w:rPr>
          <w:sz w:val="28"/>
          <w:szCs w:val="28"/>
        </w:rPr>
        <w:t>. Тип шрифта –</w:t>
      </w:r>
      <w:r w:rsidRPr="004A0F87">
        <w:rPr>
          <w:sz w:val="28"/>
          <w:szCs w:val="28"/>
          <w:lang w:val="en-US"/>
        </w:rPr>
        <w:t>Times</w:t>
      </w:r>
      <w:r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  <w:lang w:val="en-US"/>
        </w:rPr>
        <w:t>New</w:t>
      </w:r>
      <w:r w:rsidRPr="004A0F87">
        <w:rPr>
          <w:sz w:val="28"/>
          <w:szCs w:val="28"/>
        </w:rPr>
        <w:t xml:space="preserve"> </w:t>
      </w:r>
      <w:r w:rsidRPr="004A0F87">
        <w:rPr>
          <w:sz w:val="28"/>
          <w:szCs w:val="28"/>
          <w:lang w:val="en-US"/>
        </w:rPr>
        <w:t>Roman</w:t>
      </w:r>
      <w:r w:rsidRPr="004A0F87">
        <w:rPr>
          <w:sz w:val="28"/>
          <w:szCs w:val="28"/>
        </w:rPr>
        <w:t xml:space="preserve">. </w:t>
      </w:r>
    </w:p>
    <w:p w:rsidR="00DA72F8" w:rsidRPr="004A0F87" w:rsidRDefault="00DA72F8" w:rsidP="005B0740">
      <w:pPr>
        <w:shd w:val="clear" w:color="auto" w:fill="FFFFFF"/>
        <w:ind w:right="5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Междустрочный интервал – полуторный. Выравнивание текста – по ширине, автоматический перенос. </w:t>
      </w:r>
    </w:p>
    <w:p w:rsidR="00DA72F8" w:rsidRPr="004A0F87" w:rsidRDefault="00DA72F8" w:rsidP="005B0740">
      <w:pPr>
        <w:shd w:val="clear" w:color="auto" w:fill="FFFFFF"/>
        <w:ind w:right="5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Размер абзацного отступа – 1,25 см.</w:t>
      </w:r>
    </w:p>
    <w:p w:rsidR="00DA72F8" w:rsidRPr="004A0F87" w:rsidRDefault="00DA72F8" w:rsidP="005B0740">
      <w:pPr>
        <w:shd w:val="clear" w:color="auto" w:fill="FFFFFF"/>
        <w:ind w:right="5"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Подчеркивание, а также жирное исполнение заголовков, отдельных слов и т.п. в тексте, в таблицах и рисунках, с целью их выделения, не разрешается.</w:t>
      </w:r>
    </w:p>
    <w:p w:rsidR="00DA72F8" w:rsidRPr="004A0F87" w:rsidRDefault="00DA72F8" w:rsidP="005B0740">
      <w:pPr>
        <w:shd w:val="clear" w:color="auto" w:fill="FFFFFF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Страницы работы нумеруются арабскими цифрами (нумерация сквозная по всему тексту). Номер страницы ставится в центре верхнего поля листа без точки (расстояние от края листа до колонтитула 10 мм). Размер шрифта (кегль) – 11. Тип шрифта – Times New Roman. </w:t>
      </w:r>
    </w:p>
    <w:p w:rsidR="00DA72F8" w:rsidRPr="004A0F87" w:rsidRDefault="00DA72F8" w:rsidP="005B0740">
      <w:pPr>
        <w:shd w:val="clear" w:color="auto" w:fill="FFFFFF"/>
        <w:tabs>
          <w:tab w:val="left" w:pos="1056"/>
          <w:tab w:val="left" w:pos="1134"/>
        </w:tabs>
        <w:ind w:right="5" w:firstLine="709"/>
        <w:jc w:val="both"/>
        <w:rPr>
          <w:sz w:val="28"/>
          <w:szCs w:val="28"/>
        </w:rPr>
      </w:pPr>
      <w:r w:rsidRPr="004A0F87">
        <w:rPr>
          <w:bCs/>
          <w:sz w:val="28"/>
          <w:szCs w:val="28"/>
        </w:rPr>
        <w:t>Титульный лист и бланк индивидуального задания включают в общую нумерацию страниц.</w:t>
      </w:r>
      <w:r w:rsidRPr="004A0F87">
        <w:rPr>
          <w:sz w:val="28"/>
          <w:szCs w:val="28"/>
        </w:rPr>
        <w:t xml:space="preserve"> Номер страницы на титульном листе не ставится.</w:t>
      </w:r>
    </w:p>
    <w:p w:rsidR="00DA72F8" w:rsidRPr="004A0F87" w:rsidRDefault="00DA72F8" w:rsidP="005B0740">
      <w:pPr>
        <w:shd w:val="clear" w:color="auto" w:fill="FFFFFF"/>
        <w:ind w:firstLine="709"/>
        <w:jc w:val="both"/>
        <w:rPr>
          <w:sz w:val="28"/>
          <w:szCs w:val="28"/>
        </w:rPr>
      </w:pPr>
      <w:r w:rsidRPr="004A0F87">
        <w:rPr>
          <w:color w:val="000000"/>
          <w:sz w:val="28"/>
          <w:szCs w:val="28"/>
        </w:rPr>
        <w:t xml:space="preserve">Для того, чтобы удалить номер с первой страницы документа, во вкладке «Файл» основного меню выберите строку «Параметры страницы» и кликните по ней левой клавишей мыши. В открывшемся окне зайдите во вкладку «Источник бумаги». Найдите во вкладке надпись «Различать колонтитулы», под ней, напротив строки «Первой страницы», поставьте галочку. После этого </w:t>
      </w:r>
      <w:r w:rsidRPr="004A0F87">
        <w:rPr>
          <w:color w:val="000000"/>
          <w:sz w:val="28"/>
          <w:szCs w:val="28"/>
        </w:rPr>
        <w:lastRenderedPageBreak/>
        <w:t xml:space="preserve">номер с первой страницы будет удален. При этом нумерация страниц будет начинаться на второй странице с цифры «2». </w:t>
      </w:r>
      <w:r w:rsidRPr="004A0F87">
        <w:rPr>
          <w:sz w:val="28"/>
          <w:szCs w:val="28"/>
        </w:rPr>
        <w:t>Все страницы, начиная с 3-й, нумеруются.</w:t>
      </w:r>
    </w:p>
    <w:p w:rsidR="00DA72F8" w:rsidRPr="004A0F87" w:rsidRDefault="00DA72F8" w:rsidP="005B0740">
      <w:pPr>
        <w:shd w:val="clear" w:color="auto" w:fill="FFFFFF"/>
        <w:tabs>
          <w:tab w:val="left" w:pos="1056"/>
        </w:tabs>
        <w:jc w:val="center"/>
        <w:rPr>
          <w:bCs/>
          <w:i/>
          <w:spacing w:val="-7"/>
          <w:sz w:val="28"/>
          <w:szCs w:val="28"/>
        </w:rPr>
      </w:pPr>
      <w:r w:rsidRPr="004A0F87">
        <w:rPr>
          <w:bCs/>
          <w:i/>
          <w:sz w:val="28"/>
          <w:szCs w:val="28"/>
        </w:rPr>
        <w:t>Оформление заголовков</w:t>
      </w:r>
    </w:p>
    <w:p w:rsidR="00DA72F8" w:rsidRPr="004A0F87" w:rsidRDefault="00DA72F8" w:rsidP="005B0740">
      <w:pPr>
        <w:shd w:val="clear" w:color="auto" w:fill="FFFFFF"/>
        <w:ind w:left="10" w:firstLine="71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Текст основной части текстового документа студенческой работы может быть разбит на следующие структурные части: разделы и подразделы, а подразделы в свою очередь могут иметь пункты и реже – подпункты. Разделы должны иметь порядковые номера в пределах всего текста, обозначенные арабскими цифрами без точки, а подразделы, пункты (подпункты) – в пределах каждого раздела. Номера подразделов и пунктов (подпунктов) состоят из номеров раздела, подраздела и пункта, разделенных точками и без точки в конце, например, 1.1, 1.2, 1.3, или 1.1.1, 1.1.2, 1.1.3 и т.д. Если раздел или подраздел имеет только один пункт (подпункт), то нумеровать пункт (подпункт) не следует.</w:t>
      </w:r>
    </w:p>
    <w:p w:rsidR="00DA72F8" w:rsidRPr="004A0F87" w:rsidRDefault="00DA72F8" w:rsidP="005B0740">
      <w:pPr>
        <w:shd w:val="clear" w:color="auto" w:fill="FFFFFF"/>
        <w:ind w:left="10" w:firstLine="71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Каждый раздел текста должен начинаться с новой страницы. Заголовки разделов, подразделов, пунктов записывают строчными буквами, кроме первой прописной и располагаются посередине строки. В заголовках разделов, подразделов, пунктов переносы слов и подчеркивания не допускаются. Точки в конце заголовков не ставятся, причем, если заголовок состоит из двух и более предложений, то их разделяют точками. </w:t>
      </w:r>
    </w:p>
    <w:p w:rsidR="00DA72F8" w:rsidRPr="004A0F87" w:rsidRDefault="00DA72F8" w:rsidP="005B0740">
      <w:pPr>
        <w:shd w:val="clear" w:color="auto" w:fill="FFFFFF"/>
        <w:ind w:left="10" w:firstLine="71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Заголовки отделяют от текста сверху и снизу одной пропущенной строкой.</w:t>
      </w:r>
    </w:p>
    <w:p w:rsidR="00DA72F8" w:rsidRPr="004A0F87" w:rsidRDefault="00DA72F8" w:rsidP="005B0740">
      <w:pPr>
        <w:shd w:val="clear" w:color="auto" w:fill="FFFFFF"/>
        <w:ind w:left="10" w:firstLine="71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Наименования структурных элементов текстового документа: </w:t>
      </w:r>
      <w:r w:rsidRPr="004A0F87">
        <w:rPr>
          <w:sz w:val="28"/>
          <w:szCs w:val="28"/>
        </w:rPr>
        <w:br/>
        <w:t xml:space="preserve">ОГЛАВЛЕНИЕ (СОДЕРЖАНИЕ), ВВЕДЕНИЕ, ЗАКЛЮЧЕНИЕ, СПИСОК ЛИТЕРАТУРЫ (СПИСОК ИСПОЛЬЗОВАННЫХ ИСТОЧНИКОВ) и </w:t>
      </w:r>
      <w:r w:rsidRPr="004A0F87">
        <w:rPr>
          <w:sz w:val="28"/>
          <w:szCs w:val="28"/>
        </w:rPr>
        <w:br/>
        <w:t>ПРИЛОЖЕНИЕ располагают в середине строки без точки в конце, отделяют от текста строкой и печатают прописными буквами.</w:t>
      </w:r>
    </w:p>
    <w:p w:rsidR="00DA72F8" w:rsidRPr="004A0F87" w:rsidRDefault="00DA72F8" w:rsidP="005B0740">
      <w:pPr>
        <w:shd w:val="clear" w:color="auto" w:fill="FFFFFF"/>
        <w:ind w:left="10" w:firstLine="71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Пример оформления заголовков основной части текста представлен в приложении Д.</w:t>
      </w:r>
    </w:p>
    <w:p w:rsidR="00DA72F8" w:rsidRPr="004A0F87" w:rsidRDefault="00DA72F8" w:rsidP="005B0740">
      <w:pPr>
        <w:spacing w:after="200"/>
        <w:jc w:val="center"/>
        <w:rPr>
          <w:i/>
          <w:sz w:val="28"/>
          <w:szCs w:val="28"/>
        </w:rPr>
      </w:pPr>
      <w:r w:rsidRPr="004A0F87">
        <w:rPr>
          <w:i/>
          <w:sz w:val="28"/>
          <w:szCs w:val="28"/>
        </w:rPr>
        <w:t>Оформление оглавления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После листа с индивидуальным заданием помещается оглавление, которое включает все заголовки с указанием номеров страниц, на которых они помещены. Пример оглавления приведен в Приложении Е.</w:t>
      </w:r>
    </w:p>
    <w:p w:rsidR="00DA72F8" w:rsidRPr="004A0F87" w:rsidRDefault="00DA72F8" w:rsidP="005B0740">
      <w:pPr>
        <w:shd w:val="clear" w:color="auto" w:fill="FFFFFF"/>
        <w:ind w:left="19" w:right="5" w:hanging="19"/>
        <w:jc w:val="center"/>
        <w:rPr>
          <w:i/>
          <w:sz w:val="28"/>
          <w:szCs w:val="28"/>
        </w:rPr>
      </w:pPr>
      <w:r w:rsidRPr="004A0F87">
        <w:rPr>
          <w:i/>
          <w:sz w:val="28"/>
          <w:szCs w:val="28"/>
        </w:rPr>
        <w:t>Оформление рисунков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К рисункам относятся все графические изображения (схемы, графики, фотографии, рисунки). На все рисунки в тексте должны быть даны ссылки. Рисунки должны располагаться непосредственно после текста, в котором они упоминаются впервые, или на следующей странице. Рисунки нумеруются арабскими цифрами, при этом нумерация сквозная, но допускается нумеровать и в пределах раздела. В последнем случае номер рисунка состоит из номера раздела и порядкового номера иллюстрации, разделенных точкой (например: Рисунок 1.1). Название рисунка следует помещать под рисунком посередине, как и сам рисунок. Слово «Рисунок» пишется полностью. Если рисунок один, то он обозначается «Рисунок 1». Допускается не нумеровать </w:t>
      </w:r>
      <w:r w:rsidRPr="004A0F87">
        <w:rPr>
          <w:sz w:val="28"/>
          <w:szCs w:val="28"/>
        </w:rPr>
        <w:lastRenderedPageBreak/>
        <w:t xml:space="preserve">мелкие иллюстрации (мелкие рисунки), размещенные непосредственно в тексте и на которые в дальнейшем нет ссылок. После слова «Рисунок 2» пишется название. В этом случае подпись должна выглядеть так: «Рисунок 2 – Название». Точка в конце названия не ставится. 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Ссылка на рисунок указывается следующим образом: Контекстная диаграмма представлена на рисунке 1.1.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Если в работе есть приложения, то рисунки каждого приложения обозначают отдельной нумерацией арабскими цифрами с добавлением впереди обозначение приложения (например: Рисунок А.3).</w:t>
      </w:r>
    </w:p>
    <w:p w:rsidR="00DA72F8" w:rsidRPr="004A0F87" w:rsidRDefault="00DA72F8" w:rsidP="005B0740">
      <w:pPr>
        <w:shd w:val="clear" w:color="auto" w:fill="FFFFFF"/>
        <w:ind w:left="19" w:right="5" w:hanging="19"/>
        <w:jc w:val="center"/>
        <w:rPr>
          <w:i/>
          <w:sz w:val="28"/>
          <w:szCs w:val="28"/>
        </w:rPr>
      </w:pPr>
      <w:r w:rsidRPr="004A0F87">
        <w:rPr>
          <w:i/>
          <w:sz w:val="28"/>
          <w:szCs w:val="28"/>
        </w:rPr>
        <w:t>Оформление таблиц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На все таблицы в тексте должны быть ссылки. Таблица должна располагаться непосредственно после текста, в котором она упоминается впервые, или на следующей странице. Все таблицы нумеруются (нумерация сквозная, либо в пределах раздела – в последнем случае номер таблицы состоит из номера раздела и порядкового номера внутри раздела, разделенных точкой (например: Таблица 1.2). Таблицы каждого приложения обозначают отдельной нумерацией арабскими цифрами с добавлением впереди обозначения приложения (например: Таблица В.2). Слово «Таблица» пишется полностью. Наличие у таблицы собственного названия обязательно. Название таблицы следует помещать над таблицей с абзацным отступом 1,25 см, как и рисунок, форматирование – как и у обычного текста. Точка в конце названия не ставится.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При переносе таблицы на следующую страницу название помещают только над первой частью. Над другими частями также слева пишут слово «Продолжение» и указывают номер таблицы (например: Продолжение таблицы 1).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Заголовки столбцов и строк таблицы следует писать с прописной буквы в единственном числе. Пример оформления таблиц показан ниже.</w:t>
      </w:r>
    </w:p>
    <w:p w:rsidR="00DA72F8" w:rsidRPr="004A0F87" w:rsidRDefault="00DA72F8" w:rsidP="005B0740">
      <w:pPr>
        <w:tabs>
          <w:tab w:val="left" w:pos="993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A0F87">
        <w:rPr>
          <w:rFonts w:eastAsia="Calibri"/>
          <w:sz w:val="28"/>
          <w:szCs w:val="28"/>
          <w:lang w:eastAsia="en-US"/>
        </w:rPr>
        <w:t xml:space="preserve">Таблица 1.1 – </w:t>
      </w:r>
      <w:r w:rsidRPr="004A0F87">
        <w:rPr>
          <w:sz w:val="28"/>
          <w:szCs w:val="28"/>
        </w:rPr>
        <w:t>Стрелки контекстной диаграммы</w:t>
      </w:r>
    </w:p>
    <w:tbl>
      <w:tblPr>
        <w:tblStyle w:val="af4"/>
        <w:tblW w:w="9606" w:type="dxa"/>
        <w:tblLayout w:type="fixed"/>
        <w:tblLook w:val="01E0" w:firstRow="1" w:lastRow="1" w:firstColumn="1" w:lastColumn="1" w:noHBand="0" w:noVBand="0"/>
      </w:tblPr>
      <w:tblGrid>
        <w:gridCol w:w="1101"/>
        <w:gridCol w:w="3684"/>
        <w:gridCol w:w="4821"/>
      </w:tblGrid>
      <w:tr w:rsidR="00DA72F8" w:rsidRPr="004A0F87" w:rsidTr="001C0333">
        <w:tc>
          <w:tcPr>
            <w:tcW w:w="1101" w:type="dxa"/>
          </w:tcPr>
          <w:p w:rsidR="00DA72F8" w:rsidRPr="004A0F87" w:rsidRDefault="00DA72F8" w:rsidP="005B0740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№ п</w:t>
            </w:r>
            <w:r w:rsidRPr="004A0F87">
              <w:rPr>
                <w:sz w:val="28"/>
                <w:szCs w:val="28"/>
                <w:lang w:val="en-US"/>
              </w:rPr>
              <w:t>/</w:t>
            </w:r>
            <w:r w:rsidRPr="004A0F87">
              <w:rPr>
                <w:sz w:val="28"/>
                <w:szCs w:val="28"/>
              </w:rPr>
              <w:t>п</w:t>
            </w:r>
          </w:p>
        </w:tc>
        <w:tc>
          <w:tcPr>
            <w:tcW w:w="3684" w:type="dxa"/>
          </w:tcPr>
          <w:p w:rsidR="00DA72F8" w:rsidRPr="004A0F87" w:rsidRDefault="00DA72F8" w:rsidP="005B0740">
            <w:pPr>
              <w:ind w:left="300"/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Имя стрелки</w:t>
            </w:r>
          </w:p>
        </w:tc>
        <w:tc>
          <w:tcPr>
            <w:tcW w:w="4821" w:type="dxa"/>
          </w:tcPr>
          <w:p w:rsidR="00DA72F8" w:rsidRPr="004A0F87" w:rsidRDefault="00DA72F8" w:rsidP="005B0740">
            <w:pPr>
              <w:ind w:left="240"/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Описание стрелки</w:t>
            </w:r>
          </w:p>
        </w:tc>
      </w:tr>
      <w:tr w:rsidR="00DA72F8" w:rsidRPr="004A0F87" w:rsidTr="001C0333">
        <w:tc>
          <w:tcPr>
            <w:tcW w:w="1101" w:type="dxa"/>
          </w:tcPr>
          <w:p w:rsidR="00DA72F8" w:rsidRPr="004A0F87" w:rsidRDefault="00DA72F8" w:rsidP="005B0740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</w:t>
            </w:r>
          </w:p>
        </w:tc>
        <w:tc>
          <w:tcPr>
            <w:tcW w:w="3684" w:type="dxa"/>
          </w:tcPr>
          <w:p w:rsidR="00DA72F8" w:rsidRPr="004A0F87" w:rsidRDefault="00DA72F8" w:rsidP="005B0740">
            <w:pPr>
              <w:ind w:left="300"/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2</w:t>
            </w:r>
          </w:p>
        </w:tc>
        <w:tc>
          <w:tcPr>
            <w:tcW w:w="4821" w:type="dxa"/>
          </w:tcPr>
          <w:p w:rsidR="00DA72F8" w:rsidRPr="004A0F87" w:rsidRDefault="00DA72F8" w:rsidP="005B0740">
            <w:pPr>
              <w:ind w:left="240"/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3</w:t>
            </w:r>
          </w:p>
        </w:tc>
      </w:tr>
      <w:tr w:rsidR="00DA72F8" w:rsidRPr="004A0F87" w:rsidTr="001C0333">
        <w:tc>
          <w:tcPr>
            <w:tcW w:w="1101" w:type="dxa"/>
          </w:tcPr>
          <w:p w:rsidR="00DA72F8" w:rsidRPr="004A0F87" w:rsidRDefault="00DA72F8" w:rsidP="005B0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4" w:type="dxa"/>
          </w:tcPr>
          <w:p w:rsidR="00DA72F8" w:rsidRPr="004A0F87" w:rsidRDefault="00DA72F8" w:rsidP="005B0740">
            <w:pPr>
              <w:ind w:left="300"/>
              <w:jc w:val="center"/>
              <w:rPr>
                <w:sz w:val="28"/>
                <w:szCs w:val="28"/>
              </w:rPr>
            </w:pPr>
          </w:p>
        </w:tc>
        <w:tc>
          <w:tcPr>
            <w:tcW w:w="4821" w:type="dxa"/>
          </w:tcPr>
          <w:p w:rsidR="00DA72F8" w:rsidRPr="004A0F87" w:rsidRDefault="00DA72F8" w:rsidP="005B0740">
            <w:pPr>
              <w:ind w:left="240"/>
              <w:jc w:val="center"/>
              <w:rPr>
                <w:sz w:val="28"/>
                <w:szCs w:val="28"/>
              </w:rPr>
            </w:pPr>
          </w:p>
        </w:tc>
      </w:tr>
    </w:tbl>
    <w:p w:rsidR="00DA72F8" w:rsidRPr="004A0F87" w:rsidRDefault="00DA72F8" w:rsidP="005B0740">
      <w:pPr>
        <w:tabs>
          <w:tab w:val="left" w:pos="993"/>
        </w:tabs>
        <w:jc w:val="both"/>
        <w:rPr>
          <w:rFonts w:eastAsiaTheme="minorHAnsi"/>
          <w:sz w:val="28"/>
          <w:szCs w:val="28"/>
          <w:lang w:eastAsia="en-US"/>
        </w:rPr>
      </w:pPr>
    </w:p>
    <w:p w:rsidR="00DA72F8" w:rsidRPr="004A0F87" w:rsidRDefault="00DA72F8" w:rsidP="005B0740">
      <w:pPr>
        <w:tabs>
          <w:tab w:val="left" w:pos="993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A0F87">
        <w:rPr>
          <w:rFonts w:eastAsiaTheme="minorHAnsi"/>
          <w:sz w:val="28"/>
          <w:szCs w:val="28"/>
          <w:lang w:eastAsia="en-US"/>
        </w:rPr>
        <w:t>Продолжение таблицы 1.1</w:t>
      </w:r>
    </w:p>
    <w:tbl>
      <w:tblPr>
        <w:tblStyle w:val="af4"/>
        <w:tblW w:w="9606" w:type="dxa"/>
        <w:tblLayout w:type="fixed"/>
        <w:tblLook w:val="01E0" w:firstRow="1" w:lastRow="1" w:firstColumn="1" w:lastColumn="1" w:noHBand="0" w:noVBand="0"/>
      </w:tblPr>
      <w:tblGrid>
        <w:gridCol w:w="1908"/>
        <w:gridCol w:w="2877"/>
        <w:gridCol w:w="4821"/>
      </w:tblGrid>
      <w:tr w:rsidR="00DA72F8" w:rsidRPr="004A0F87" w:rsidTr="001C0333">
        <w:tc>
          <w:tcPr>
            <w:tcW w:w="1908" w:type="dxa"/>
          </w:tcPr>
          <w:p w:rsidR="00DA72F8" w:rsidRPr="004A0F87" w:rsidRDefault="00DA72F8" w:rsidP="005B0740">
            <w:pPr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1</w:t>
            </w:r>
          </w:p>
        </w:tc>
        <w:tc>
          <w:tcPr>
            <w:tcW w:w="2877" w:type="dxa"/>
          </w:tcPr>
          <w:p w:rsidR="00DA72F8" w:rsidRPr="004A0F87" w:rsidRDefault="00DA72F8" w:rsidP="005B0740">
            <w:pPr>
              <w:ind w:left="300"/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2</w:t>
            </w:r>
          </w:p>
        </w:tc>
        <w:tc>
          <w:tcPr>
            <w:tcW w:w="4821" w:type="dxa"/>
          </w:tcPr>
          <w:p w:rsidR="00DA72F8" w:rsidRPr="004A0F87" w:rsidRDefault="00DA72F8" w:rsidP="005B0740">
            <w:pPr>
              <w:ind w:left="240"/>
              <w:jc w:val="center"/>
              <w:rPr>
                <w:sz w:val="28"/>
                <w:szCs w:val="28"/>
              </w:rPr>
            </w:pPr>
            <w:r w:rsidRPr="004A0F87">
              <w:rPr>
                <w:sz w:val="28"/>
                <w:szCs w:val="28"/>
              </w:rPr>
              <w:t>3</w:t>
            </w:r>
          </w:p>
        </w:tc>
      </w:tr>
      <w:tr w:rsidR="00DA72F8" w:rsidRPr="004A0F87" w:rsidTr="001C0333">
        <w:tc>
          <w:tcPr>
            <w:tcW w:w="1908" w:type="dxa"/>
          </w:tcPr>
          <w:p w:rsidR="00DA72F8" w:rsidRPr="004A0F87" w:rsidRDefault="00DA72F8" w:rsidP="005B0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7" w:type="dxa"/>
          </w:tcPr>
          <w:p w:rsidR="00DA72F8" w:rsidRPr="004A0F87" w:rsidRDefault="00DA72F8" w:rsidP="005B0740">
            <w:pPr>
              <w:ind w:left="300"/>
              <w:jc w:val="center"/>
              <w:rPr>
                <w:sz w:val="28"/>
                <w:szCs w:val="28"/>
              </w:rPr>
            </w:pPr>
          </w:p>
        </w:tc>
        <w:tc>
          <w:tcPr>
            <w:tcW w:w="4821" w:type="dxa"/>
          </w:tcPr>
          <w:p w:rsidR="00DA72F8" w:rsidRPr="004A0F87" w:rsidRDefault="00DA72F8" w:rsidP="005B0740">
            <w:pPr>
              <w:ind w:left="240"/>
              <w:jc w:val="center"/>
              <w:rPr>
                <w:sz w:val="28"/>
                <w:szCs w:val="28"/>
              </w:rPr>
            </w:pPr>
          </w:p>
        </w:tc>
      </w:tr>
    </w:tbl>
    <w:p w:rsidR="00DA72F8" w:rsidRPr="004A0F87" w:rsidRDefault="00DA72F8" w:rsidP="005B0740">
      <w:pPr>
        <w:shd w:val="clear" w:color="auto" w:fill="FFFFFF"/>
        <w:ind w:left="19" w:right="5" w:hanging="19"/>
        <w:jc w:val="center"/>
        <w:rPr>
          <w:sz w:val="28"/>
          <w:szCs w:val="28"/>
        </w:rPr>
      </w:pPr>
    </w:p>
    <w:p w:rsidR="00DA72F8" w:rsidRPr="004A0F87" w:rsidRDefault="00DA72F8" w:rsidP="005B0740">
      <w:pPr>
        <w:shd w:val="clear" w:color="auto" w:fill="FFFFFF"/>
        <w:ind w:left="19" w:right="5" w:hanging="19"/>
        <w:jc w:val="center"/>
        <w:rPr>
          <w:i/>
          <w:sz w:val="28"/>
          <w:szCs w:val="28"/>
        </w:rPr>
      </w:pPr>
      <w:r w:rsidRPr="004A0F87">
        <w:rPr>
          <w:i/>
          <w:sz w:val="28"/>
          <w:szCs w:val="28"/>
        </w:rPr>
        <w:t>Оформление приложений</w:t>
      </w:r>
    </w:p>
    <w:p w:rsidR="00DA72F8" w:rsidRPr="004A0F87" w:rsidRDefault="00DA72F8" w:rsidP="005B0740">
      <w:pPr>
        <w:shd w:val="clear" w:color="auto" w:fill="FFFFFF"/>
        <w:ind w:left="19" w:right="5" w:firstLine="701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В тексте работы на все приложения должны быть даны ссылки. Приложения располагают в порядке ссылок на них в тексте. Каждое приложение следует начинать с новой страницы с указанием наверху посередине страницы слова «ПРИЛОЖЕНИЕ» и его обозначения. Приложение должно иметь заголовок, который записывают симметрично относительно текста с прописной буквы отдельной строкой. Приложения обозначают заглавными буквами русского алфавита, начиная с А. После слова «Приложение» следует буква, обо</w:t>
      </w:r>
      <w:r w:rsidRPr="004A0F87">
        <w:rPr>
          <w:sz w:val="28"/>
          <w:szCs w:val="28"/>
        </w:rPr>
        <w:lastRenderedPageBreak/>
        <w:t xml:space="preserve">значающая его последовательность (например: ПРИЛОЖЕНИЕ </w:t>
      </w:r>
      <w:r w:rsidRPr="004A0F87">
        <w:rPr>
          <w:sz w:val="28"/>
          <w:szCs w:val="28"/>
          <w:lang w:val="en-US"/>
        </w:rPr>
        <w:t>B</w:t>
      </w:r>
      <w:r w:rsidRPr="004A0F87">
        <w:rPr>
          <w:sz w:val="28"/>
          <w:szCs w:val="28"/>
        </w:rPr>
        <w:t>). Допускается обозначение приложений буквами латинского алфавита, за исключением букв I и О. Если в работе одно приложение, оно обозначается «ПРИЛОЖЕНИЕ А».</w:t>
      </w:r>
    </w:p>
    <w:p w:rsidR="00DA72F8" w:rsidRPr="004A0F87" w:rsidRDefault="00DA72F8" w:rsidP="005B0740">
      <w:pPr>
        <w:ind w:firstLine="720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Текст каждого приложения может быть разделен на разделы, подразделы и т.д., которые нумеруют в пределах каждого приложения. Перед номером ставится обозначение этого приложения. </w:t>
      </w:r>
      <w:r w:rsidRPr="004A0F87">
        <w:rPr>
          <w:i/>
          <w:sz w:val="28"/>
          <w:szCs w:val="28"/>
        </w:rPr>
        <w:t>Нумерация страниц приложений и основного текста должна быть сквозная.</w:t>
      </w:r>
    </w:p>
    <w:p w:rsidR="00DA72F8" w:rsidRPr="004A0F87" w:rsidRDefault="00DA72F8" w:rsidP="00574213"/>
    <w:p w:rsidR="00D0662F" w:rsidRPr="004A0F87" w:rsidRDefault="00D0662F">
      <w:pPr>
        <w:spacing w:after="200" w:line="276" w:lineRule="auto"/>
        <w:rPr>
          <w:sz w:val="28"/>
          <w:szCs w:val="28"/>
        </w:rPr>
      </w:pPr>
      <w:bookmarkStart w:id="20" w:name="_Toc461453069"/>
      <w:r w:rsidRPr="004A0F87">
        <w:rPr>
          <w:szCs w:val="28"/>
        </w:rPr>
        <w:br w:type="page"/>
      </w:r>
    </w:p>
    <w:p w:rsidR="00DA72F8" w:rsidRPr="004A0F87" w:rsidRDefault="00DA72F8" w:rsidP="00574213">
      <w:pPr>
        <w:pStyle w:val="1"/>
        <w:jc w:val="center"/>
        <w:rPr>
          <w:b/>
          <w:szCs w:val="28"/>
        </w:rPr>
      </w:pPr>
      <w:r w:rsidRPr="004A0F87">
        <w:rPr>
          <w:szCs w:val="28"/>
        </w:rPr>
        <w:lastRenderedPageBreak/>
        <w:t xml:space="preserve">ПРИЛОЖЕНИЕ </w:t>
      </w:r>
      <w:bookmarkEnd w:id="20"/>
      <w:r w:rsidRPr="004A0F87">
        <w:rPr>
          <w:szCs w:val="28"/>
        </w:rPr>
        <w:t>Г</w:t>
      </w:r>
    </w:p>
    <w:p w:rsidR="00DA72F8" w:rsidRPr="004A0F87" w:rsidRDefault="00DA72F8" w:rsidP="00574213">
      <w:pPr>
        <w:pStyle w:val="a7"/>
        <w:spacing w:before="0" w:line="300" w:lineRule="auto"/>
        <w:rPr>
          <w:b w:val="0"/>
          <w:bCs w:val="0"/>
        </w:rPr>
      </w:pPr>
      <w:r w:rsidRPr="004A0F87">
        <w:rPr>
          <w:b w:val="0"/>
        </w:rPr>
        <w:t>Примеры библиографических описаний для составления библиографических списков к различным видам изданий (ГОСТ 7.1 – 2003. Библиографическая запись. Библиографическое описание. Общие требования и правила составления)</w:t>
      </w:r>
    </w:p>
    <w:p w:rsidR="00DA72F8" w:rsidRPr="004A0F87" w:rsidRDefault="00DA72F8" w:rsidP="00574213">
      <w:pPr>
        <w:pStyle w:val="af5"/>
        <w:spacing w:line="300" w:lineRule="auto"/>
        <w:rPr>
          <w:b w:val="0"/>
          <w:sz w:val="28"/>
          <w:szCs w:val="28"/>
        </w:rPr>
      </w:pPr>
    </w:p>
    <w:p w:rsidR="00DA72F8" w:rsidRPr="004A0F87" w:rsidRDefault="00DA72F8" w:rsidP="00574213">
      <w:pPr>
        <w:pStyle w:val="af5"/>
        <w:spacing w:line="300" w:lineRule="auto"/>
        <w:rPr>
          <w:b w:val="0"/>
          <w:sz w:val="28"/>
          <w:szCs w:val="28"/>
          <w:u w:val="single"/>
        </w:rPr>
      </w:pPr>
      <w:r w:rsidRPr="004A0F87">
        <w:rPr>
          <w:b w:val="0"/>
          <w:sz w:val="28"/>
          <w:szCs w:val="28"/>
          <w:u w:val="single"/>
        </w:rPr>
        <w:t>Книга одного, двух или трех авторов</w:t>
      </w:r>
    </w:p>
    <w:p w:rsidR="00DA72F8" w:rsidRPr="004A0F87" w:rsidRDefault="00DA72F8" w:rsidP="00574213">
      <w:pPr>
        <w:spacing w:line="300" w:lineRule="auto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1. Шаталов, В. Г. Лесные мелиорации [Текст] : учебник / В. Г. Шаталов. – Воронеж : Квадрат,  1997. – 220 с.</w:t>
      </w:r>
    </w:p>
    <w:p w:rsidR="00DA72F8" w:rsidRPr="004A0F87" w:rsidRDefault="00DA72F8" w:rsidP="00574213">
      <w:pPr>
        <w:spacing w:line="300" w:lineRule="auto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2. Артюховский, А. К. Лекарственные растения (учет, сбор и использование) [Текст] : учебное пособие / А. К. Артюховский, А. Т. Козлов. – Воронеж, 1999. – 175 с.</w:t>
      </w:r>
    </w:p>
    <w:p w:rsidR="00DA72F8" w:rsidRPr="004A0F87" w:rsidRDefault="00DA72F8" w:rsidP="00574213">
      <w:pPr>
        <w:pStyle w:val="a3"/>
        <w:spacing w:line="300" w:lineRule="auto"/>
        <w:ind w:firstLine="709"/>
        <w:rPr>
          <w:b/>
          <w:szCs w:val="28"/>
        </w:rPr>
      </w:pPr>
      <w:r w:rsidRPr="004A0F87">
        <w:rPr>
          <w:szCs w:val="28"/>
        </w:rPr>
        <w:t xml:space="preserve">3. Бычков, В. П. Малое предпринимательство на автомобильном транспорте </w:t>
      </w:r>
      <w:r w:rsidRPr="004A0F87">
        <w:rPr>
          <w:bCs/>
          <w:szCs w:val="28"/>
        </w:rPr>
        <w:t>[Текст]</w:t>
      </w:r>
      <w:r w:rsidRPr="004A0F87">
        <w:rPr>
          <w:szCs w:val="28"/>
        </w:rPr>
        <w:t xml:space="preserve"> : учебное пособие / В. П. Бычков, В. И. Янышев, Н. В. Казанцева. – Воронеж, 2000. – 169 с.</w:t>
      </w:r>
    </w:p>
    <w:p w:rsidR="00DA72F8" w:rsidRPr="004A0F87" w:rsidRDefault="00DA72F8" w:rsidP="00574213">
      <w:pPr>
        <w:jc w:val="center"/>
        <w:rPr>
          <w:sz w:val="28"/>
          <w:szCs w:val="28"/>
          <w:u w:val="single"/>
        </w:rPr>
      </w:pPr>
      <w:r w:rsidRPr="004A0F87">
        <w:rPr>
          <w:sz w:val="28"/>
          <w:szCs w:val="28"/>
          <w:u w:val="single"/>
        </w:rPr>
        <w:t>Книга четырех  и более авторов</w:t>
      </w:r>
    </w:p>
    <w:p w:rsidR="00DA72F8" w:rsidRPr="004A0F87" w:rsidRDefault="00DA72F8" w:rsidP="00574213">
      <w:pPr>
        <w:spacing w:line="300" w:lineRule="auto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4. Технический сервис. Система технического обслуживания и ремонта лесозаготовительной техники [Текст] : учебное пособие / В. В. Бычков [и др.]. – М. : МГУЛ, 1999. –  90 с.  </w:t>
      </w:r>
    </w:p>
    <w:p w:rsidR="00DA72F8" w:rsidRPr="004A0F87" w:rsidRDefault="00DA72F8" w:rsidP="00574213">
      <w:pPr>
        <w:pStyle w:val="3"/>
        <w:spacing w:after="0" w:line="300" w:lineRule="auto"/>
        <w:jc w:val="center"/>
        <w:rPr>
          <w:bCs/>
          <w:iCs/>
          <w:sz w:val="28"/>
          <w:szCs w:val="28"/>
          <w:u w:val="single"/>
        </w:rPr>
      </w:pPr>
      <w:r w:rsidRPr="004A0F87">
        <w:rPr>
          <w:bCs/>
          <w:iCs/>
          <w:sz w:val="28"/>
          <w:szCs w:val="28"/>
          <w:u w:val="single"/>
        </w:rPr>
        <w:t>Методические указания</w:t>
      </w:r>
    </w:p>
    <w:p w:rsidR="00DA72F8" w:rsidRPr="004A0F87" w:rsidRDefault="00DA72F8" w:rsidP="00574213">
      <w:pPr>
        <w:spacing w:line="300" w:lineRule="auto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5. Курьянова, Т. К. Древесиноведение и сушка древесины [Текст] : метод. указания и контрол. задания для студентов заоч. обучения специальности 080502 – Экономика и управление на предприятиях лесного комплекса / Т. К. Курьянова, А. Д. Платонов. – Воронеж, 2000. – 24 с.</w:t>
      </w:r>
    </w:p>
    <w:p w:rsidR="00DA72F8" w:rsidRPr="004A0F87" w:rsidRDefault="00DA72F8" w:rsidP="00574213">
      <w:pPr>
        <w:pStyle w:val="3"/>
        <w:spacing w:after="0" w:line="300" w:lineRule="auto"/>
        <w:jc w:val="center"/>
        <w:rPr>
          <w:sz w:val="28"/>
          <w:szCs w:val="28"/>
          <w:u w:val="single"/>
        </w:rPr>
      </w:pPr>
      <w:r w:rsidRPr="004A0F87">
        <w:rPr>
          <w:sz w:val="28"/>
          <w:szCs w:val="28"/>
          <w:u w:val="single"/>
        </w:rPr>
        <w:t>Нормативно-технические документы (ГОСТы)</w:t>
      </w:r>
    </w:p>
    <w:p w:rsidR="00DA72F8" w:rsidRPr="004A0F87" w:rsidRDefault="00DA72F8" w:rsidP="00574213">
      <w:pPr>
        <w:spacing w:line="300" w:lineRule="auto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6. ГОСТ 13856 - 87. Семена граба, липы и других древесных пород </w:t>
      </w:r>
      <w:r w:rsidRPr="004A0F87">
        <w:rPr>
          <w:bCs/>
          <w:sz w:val="28"/>
          <w:szCs w:val="28"/>
        </w:rPr>
        <w:t>[Текст]</w:t>
      </w:r>
      <w:r w:rsidRPr="004A0F87">
        <w:rPr>
          <w:sz w:val="28"/>
          <w:szCs w:val="28"/>
        </w:rPr>
        <w:t xml:space="preserve">. </w:t>
      </w:r>
      <w:r w:rsidRPr="004A0F87">
        <w:rPr>
          <w:b/>
          <w:sz w:val="28"/>
          <w:szCs w:val="28"/>
        </w:rPr>
        <w:t xml:space="preserve">– </w:t>
      </w:r>
      <w:r w:rsidRPr="004A0F87">
        <w:rPr>
          <w:sz w:val="28"/>
          <w:szCs w:val="28"/>
        </w:rPr>
        <w:t xml:space="preserve">Введ.  1988-03-01. </w:t>
      </w:r>
      <w:r w:rsidRPr="004A0F87">
        <w:rPr>
          <w:b/>
          <w:sz w:val="28"/>
          <w:szCs w:val="28"/>
        </w:rPr>
        <w:t xml:space="preserve">– </w:t>
      </w:r>
      <w:r w:rsidRPr="004A0F87">
        <w:rPr>
          <w:sz w:val="28"/>
          <w:szCs w:val="28"/>
        </w:rPr>
        <w:t>М. : Изд-во стандартов, 1989.  –  6 с.</w:t>
      </w:r>
    </w:p>
    <w:p w:rsidR="00DA72F8" w:rsidRPr="004A0F87" w:rsidRDefault="00DA72F8" w:rsidP="00574213">
      <w:pPr>
        <w:pStyle w:val="3"/>
        <w:spacing w:after="0" w:line="300" w:lineRule="auto"/>
        <w:jc w:val="center"/>
        <w:rPr>
          <w:sz w:val="28"/>
          <w:szCs w:val="28"/>
          <w:u w:val="single"/>
        </w:rPr>
      </w:pPr>
      <w:r w:rsidRPr="004A0F87">
        <w:rPr>
          <w:sz w:val="28"/>
          <w:szCs w:val="28"/>
          <w:u w:val="single"/>
        </w:rPr>
        <w:t>Электронные ресурсы. Интернет</w:t>
      </w:r>
    </w:p>
    <w:p w:rsidR="00DA72F8" w:rsidRPr="004A0F87" w:rsidRDefault="00DA72F8" w:rsidP="00574213">
      <w:pPr>
        <w:pStyle w:val="3"/>
        <w:spacing w:after="0" w:line="300" w:lineRule="auto"/>
        <w:ind w:firstLine="709"/>
        <w:rPr>
          <w:sz w:val="28"/>
          <w:szCs w:val="28"/>
        </w:rPr>
      </w:pPr>
      <w:r w:rsidRPr="004A0F87">
        <w:rPr>
          <w:sz w:val="28"/>
          <w:szCs w:val="28"/>
        </w:rPr>
        <w:t xml:space="preserve">7. Электронный каталог автомобилей (все об автомобилях) [Электронный ресурс]. – Режим доступа: </w:t>
      </w:r>
      <w:r w:rsidRPr="004A0F87">
        <w:rPr>
          <w:sz w:val="28"/>
          <w:szCs w:val="28"/>
          <w:lang w:val="en-US"/>
        </w:rPr>
        <w:t>www</w:t>
      </w:r>
      <w:r w:rsidRPr="004A0F87">
        <w:rPr>
          <w:sz w:val="28"/>
          <w:szCs w:val="28"/>
        </w:rPr>
        <w:t>.autorelease.narod.</w:t>
      </w:r>
      <w:r w:rsidRPr="004A0F87">
        <w:rPr>
          <w:sz w:val="28"/>
          <w:szCs w:val="28"/>
          <w:lang w:val="en-US"/>
        </w:rPr>
        <w:t>ru</w:t>
      </w:r>
      <w:r w:rsidRPr="004A0F87">
        <w:rPr>
          <w:sz w:val="28"/>
          <w:szCs w:val="28"/>
        </w:rPr>
        <w:t xml:space="preserve">. –  Загл. с экрана. </w:t>
      </w:r>
      <w:r w:rsidRPr="004A0F87">
        <w:rPr>
          <w:sz w:val="28"/>
          <w:szCs w:val="28"/>
        </w:rPr>
        <w:softHyphen/>
      </w:r>
      <w:r w:rsidRPr="004A0F87">
        <w:rPr>
          <w:sz w:val="28"/>
          <w:szCs w:val="28"/>
        </w:rPr>
        <w:softHyphen/>
      </w:r>
    </w:p>
    <w:p w:rsidR="00DA72F8" w:rsidRPr="004A0F87" w:rsidRDefault="00DA72F8" w:rsidP="00574213">
      <w:pPr>
        <w:spacing w:line="300" w:lineRule="auto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 xml:space="preserve">8. Охрана труда. Техника безопасности (портал информационной поддержки охраны труда и техники безопасности)  [Электронный ресурс]. – Режим доступа: </w:t>
      </w:r>
      <w:r w:rsidRPr="004A0F87">
        <w:rPr>
          <w:sz w:val="28"/>
          <w:szCs w:val="28"/>
          <w:lang w:val="en-US"/>
        </w:rPr>
        <w:t>http</w:t>
      </w:r>
      <w:r w:rsidRPr="004A0F87">
        <w:rPr>
          <w:sz w:val="28"/>
          <w:szCs w:val="28"/>
        </w:rPr>
        <w:t>: www.tehbez.ru. – Загл. с экрана.</w:t>
      </w:r>
    </w:p>
    <w:p w:rsidR="00DA72F8" w:rsidRPr="004A0F87" w:rsidRDefault="00DA72F8" w:rsidP="00574213">
      <w:pPr>
        <w:spacing w:line="300" w:lineRule="auto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br w:type="page"/>
      </w:r>
    </w:p>
    <w:p w:rsidR="00DA72F8" w:rsidRPr="004A0F87" w:rsidRDefault="00DA72F8" w:rsidP="00DA72F8">
      <w:pPr>
        <w:spacing w:line="300" w:lineRule="auto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lastRenderedPageBreak/>
        <w:t>ПРИЛОЖЕНИЕ Д</w:t>
      </w:r>
    </w:p>
    <w:p w:rsidR="00DA72F8" w:rsidRPr="004A0F87" w:rsidRDefault="00DA72F8" w:rsidP="00DA72F8">
      <w:pPr>
        <w:spacing w:line="300" w:lineRule="auto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Пример оформления заголовков основной части текста пояснительной записки</w:t>
      </w:r>
    </w:p>
    <w:p w:rsidR="00DA72F8" w:rsidRPr="004A0F87" w:rsidRDefault="00DA72F8" w:rsidP="00DA72F8">
      <w:pPr>
        <w:jc w:val="center"/>
      </w:pPr>
    </w:p>
    <w:p w:rsidR="00DA72F8" w:rsidRPr="004A0F87" w:rsidRDefault="00DA72F8" w:rsidP="00DA72F8">
      <w:pPr>
        <w:jc w:val="center"/>
      </w:pP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1 Наименование раздела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продолжение наименования раздела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1.1 Наименование подраздела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продолжение наименования подраздела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1.1.1 Наименование пункта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продолжение наименования пункта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1.1.1.1 Наименование подпункта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продолжение наименования подпункта</w:t>
      </w: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jc w:val="center"/>
        <w:rPr>
          <w:sz w:val="28"/>
          <w:szCs w:val="28"/>
        </w:rPr>
      </w:pPr>
    </w:p>
    <w:p w:rsidR="00DA72F8" w:rsidRPr="004A0F87" w:rsidRDefault="00DA72F8" w:rsidP="00DA72F8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709"/>
        <w:jc w:val="both"/>
        <w:rPr>
          <w:sz w:val="28"/>
          <w:szCs w:val="28"/>
        </w:rPr>
      </w:pPr>
      <w:r w:rsidRPr="004A0F87">
        <w:rPr>
          <w:sz w:val="28"/>
          <w:szCs w:val="28"/>
        </w:rPr>
        <w:t>Текст подпункта (пункта, подраздела, раздела) … продолжение текста</w:t>
      </w:r>
      <w:r w:rsidRPr="004A0F87">
        <w:rPr>
          <w:sz w:val="28"/>
          <w:szCs w:val="28"/>
        </w:rPr>
        <w:br/>
        <w:t>продолжение текста …</w:t>
      </w:r>
    </w:p>
    <w:p w:rsidR="00DA72F8" w:rsidRPr="004A0F87" w:rsidRDefault="00DA72F8" w:rsidP="00DA72F8">
      <w:pPr>
        <w:shd w:val="clear" w:color="auto" w:fill="FFFFFF"/>
        <w:spacing w:line="300" w:lineRule="auto"/>
        <w:ind w:left="10" w:hanging="10"/>
        <w:jc w:val="center"/>
        <w:rPr>
          <w:sz w:val="28"/>
          <w:szCs w:val="28"/>
        </w:rPr>
      </w:pPr>
    </w:p>
    <w:p w:rsidR="00DA72F8" w:rsidRPr="004A0F87" w:rsidRDefault="00DA72F8" w:rsidP="00DA72F8">
      <w:pPr>
        <w:jc w:val="center"/>
      </w:pPr>
    </w:p>
    <w:p w:rsidR="00DA72F8" w:rsidRPr="004A0F87" w:rsidRDefault="00DA72F8" w:rsidP="00DA72F8"/>
    <w:p w:rsidR="00DA72F8" w:rsidRPr="004A0F87" w:rsidRDefault="00DA72F8" w:rsidP="00DA72F8">
      <w:pPr>
        <w:rPr>
          <w:b/>
          <w:sz w:val="28"/>
          <w:szCs w:val="28"/>
        </w:rPr>
      </w:pPr>
    </w:p>
    <w:p w:rsidR="00DA72F8" w:rsidRPr="004A0F87" w:rsidRDefault="00DA72F8" w:rsidP="00DA72F8">
      <w:pPr>
        <w:rPr>
          <w:b/>
          <w:sz w:val="28"/>
          <w:szCs w:val="28"/>
        </w:rPr>
      </w:pPr>
    </w:p>
    <w:p w:rsidR="00DA72F8" w:rsidRPr="004A0F87" w:rsidRDefault="00DA72F8" w:rsidP="00DA72F8">
      <w:pPr>
        <w:rPr>
          <w:bCs/>
          <w:kern w:val="32"/>
          <w:sz w:val="28"/>
          <w:szCs w:val="28"/>
        </w:rPr>
      </w:pPr>
      <w:r w:rsidRPr="004A0F87">
        <w:rPr>
          <w:b/>
          <w:sz w:val="28"/>
          <w:szCs w:val="28"/>
        </w:rPr>
        <w:br w:type="page"/>
      </w:r>
    </w:p>
    <w:p w:rsidR="00DA72F8" w:rsidRPr="004A0F87" w:rsidRDefault="00DA72F8" w:rsidP="00DA72F8">
      <w:pPr>
        <w:spacing w:line="300" w:lineRule="auto"/>
        <w:jc w:val="center"/>
        <w:rPr>
          <w:sz w:val="28"/>
          <w:szCs w:val="28"/>
        </w:rPr>
      </w:pPr>
      <w:bookmarkStart w:id="21" w:name="_Toc461453068"/>
      <w:r w:rsidRPr="004A0F87">
        <w:rPr>
          <w:sz w:val="28"/>
          <w:szCs w:val="28"/>
        </w:rPr>
        <w:lastRenderedPageBreak/>
        <w:t xml:space="preserve">ПРИЛОЖЕНИЕ </w:t>
      </w:r>
      <w:bookmarkEnd w:id="21"/>
      <w:r w:rsidRPr="004A0F87">
        <w:rPr>
          <w:sz w:val="28"/>
          <w:szCs w:val="28"/>
        </w:rPr>
        <w:t>Е</w:t>
      </w:r>
    </w:p>
    <w:p w:rsidR="00DA72F8" w:rsidRPr="004A0F87" w:rsidRDefault="00DA72F8" w:rsidP="00DA72F8">
      <w:pPr>
        <w:spacing w:line="300" w:lineRule="auto"/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Оформление оглавления пояснительной записки</w:t>
      </w:r>
    </w:p>
    <w:p w:rsidR="00DA72F8" w:rsidRPr="004A0F87" w:rsidRDefault="00DA72F8" w:rsidP="00DA72F8">
      <w:pPr>
        <w:jc w:val="center"/>
        <w:rPr>
          <w:sz w:val="28"/>
          <w:szCs w:val="28"/>
        </w:rPr>
      </w:pPr>
    </w:p>
    <w:p w:rsidR="00DA72F8" w:rsidRPr="004A0F87" w:rsidRDefault="00DA72F8" w:rsidP="00DA72F8">
      <w:pPr>
        <w:jc w:val="center"/>
        <w:rPr>
          <w:sz w:val="28"/>
          <w:szCs w:val="28"/>
        </w:rPr>
      </w:pPr>
      <w:r w:rsidRPr="004A0F87">
        <w:rPr>
          <w:sz w:val="28"/>
          <w:szCs w:val="28"/>
        </w:rPr>
        <w:t>ОГЛАВЛЕНИЕ</w:t>
      </w:r>
    </w:p>
    <w:p w:rsidR="00DA72F8" w:rsidRPr="004A0F87" w:rsidRDefault="00DA72F8" w:rsidP="00DA72F8">
      <w:pPr>
        <w:rPr>
          <w:sz w:val="28"/>
          <w:szCs w:val="28"/>
        </w:rPr>
      </w:pP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ВВЕДЕНИЕ</w:t>
      </w:r>
      <w:r w:rsidRPr="004A0F87">
        <w:rPr>
          <w:sz w:val="28"/>
          <w:szCs w:val="28"/>
        </w:rPr>
        <w:tab/>
        <w:t>3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1 Название</w:t>
      </w:r>
      <w:r w:rsidRPr="004A0F87">
        <w:rPr>
          <w:sz w:val="28"/>
          <w:szCs w:val="28"/>
        </w:rPr>
        <w:tab/>
        <w:t>4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1.1 Название</w:t>
      </w:r>
      <w:r w:rsidRPr="004A0F87">
        <w:rPr>
          <w:sz w:val="28"/>
          <w:szCs w:val="28"/>
        </w:rPr>
        <w:tab/>
        <w:t>4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 xml:space="preserve">1.2 Название </w:t>
      </w:r>
      <w:r w:rsidRPr="004A0F87">
        <w:rPr>
          <w:sz w:val="28"/>
          <w:szCs w:val="28"/>
        </w:rPr>
        <w:tab/>
        <w:t>6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 xml:space="preserve">2 Название </w:t>
      </w:r>
      <w:r w:rsidRPr="004A0F87">
        <w:rPr>
          <w:sz w:val="28"/>
          <w:szCs w:val="28"/>
        </w:rPr>
        <w:tab/>
        <w:t>8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2.1 Название</w:t>
      </w:r>
      <w:r w:rsidRPr="004A0F87">
        <w:rPr>
          <w:sz w:val="28"/>
          <w:szCs w:val="28"/>
        </w:rPr>
        <w:tab/>
        <w:t>8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2.2 Название</w:t>
      </w:r>
      <w:r w:rsidRPr="004A0F87">
        <w:rPr>
          <w:sz w:val="28"/>
          <w:szCs w:val="28"/>
        </w:rPr>
        <w:tab/>
        <w:t>12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 xml:space="preserve">3 Название </w:t>
      </w:r>
      <w:r w:rsidRPr="004A0F87">
        <w:rPr>
          <w:sz w:val="28"/>
          <w:szCs w:val="28"/>
        </w:rPr>
        <w:tab/>
        <w:t>18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3.1 Название</w:t>
      </w:r>
      <w:r w:rsidRPr="004A0F87">
        <w:rPr>
          <w:sz w:val="28"/>
          <w:szCs w:val="28"/>
        </w:rPr>
        <w:tab/>
        <w:t>18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3.2 Название</w:t>
      </w:r>
      <w:r w:rsidRPr="004A0F87">
        <w:rPr>
          <w:sz w:val="28"/>
          <w:szCs w:val="28"/>
        </w:rPr>
        <w:tab/>
        <w:t>21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ЗАКЛЮЧЕНИЕ</w:t>
      </w:r>
      <w:r w:rsidRPr="004A0F87">
        <w:rPr>
          <w:sz w:val="28"/>
          <w:szCs w:val="28"/>
        </w:rPr>
        <w:tab/>
        <w:t>24</w:t>
      </w:r>
    </w:p>
    <w:p w:rsidR="00DA72F8" w:rsidRPr="004A0F87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>СПИСОК ЛИТЕРАТУРЫ</w:t>
      </w:r>
      <w:r w:rsidRPr="004A0F87">
        <w:rPr>
          <w:sz w:val="28"/>
          <w:szCs w:val="28"/>
        </w:rPr>
        <w:tab/>
        <w:t>25</w:t>
      </w:r>
    </w:p>
    <w:p w:rsidR="00DA72F8" w:rsidRPr="00705E59" w:rsidRDefault="00DA72F8" w:rsidP="00DA72F8">
      <w:pPr>
        <w:tabs>
          <w:tab w:val="right" w:leader="dot" w:pos="9639"/>
        </w:tabs>
        <w:spacing w:line="360" w:lineRule="auto"/>
        <w:rPr>
          <w:sz w:val="28"/>
          <w:szCs w:val="28"/>
        </w:rPr>
      </w:pPr>
      <w:r w:rsidRPr="004A0F87">
        <w:rPr>
          <w:sz w:val="28"/>
          <w:szCs w:val="28"/>
        </w:rPr>
        <w:t xml:space="preserve">ПРИЛОЖЕНИЕ А. Название </w:t>
      </w:r>
      <w:r w:rsidRPr="004A0F87">
        <w:rPr>
          <w:sz w:val="28"/>
          <w:szCs w:val="28"/>
        </w:rPr>
        <w:tab/>
        <w:t>26</w:t>
      </w:r>
      <w:bookmarkStart w:id="22" w:name="_GoBack"/>
      <w:bookmarkEnd w:id="22"/>
    </w:p>
    <w:p w:rsidR="00DA72F8" w:rsidRPr="00705E59" w:rsidRDefault="00DA72F8" w:rsidP="00DA72F8">
      <w:pPr>
        <w:shd w:val="clear" w:color="auto" w:fill="FFFFFF"/>
        <w:spacing w:line="360" w:lineRule="auto"/>
        <w:ind w:right="5"/>
        <w:rPr>
          <w:b/>
          <w:sz w:val="28"/>
          <w:szCs w:val="28"/>
        </w:rPr>
      </w:pPr>
    </w:p>
    <w:p w:rsidR="00DA72F8" w:rsidRDefault="00DA72F8" w:rsidP="00DA72F8"/>
    <w:p w:rsidR="00DA72F8" w:rsidRDefault="00DA72F8" w:rsidP="00A43634">
      <w:pPr>
        <w:ind w:firstLine="720"/>
        <w:jc w:val="both"/>
        <w:rPr>
          <w:sz w:val="28"/>
          <w:szCs w:val="28"/>
        </w:rPr>
      </w:pPr>
    </w:p>
    <w:sectPr w:rsidR="00DA72F8" w:rsidSect="0086505F">
      <w:type w:val="continuous"/>
      <w:pgSz w:w="11906" w:h="16838"/>
      <w:pgMar w:top="993" w:right="850" w:bottom="993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B4" w:rsidRDefault="00CC4EB4" w:rsidP="00B63D9D">
      <w:r>
        <w:separator/>
      </w:r>
    </w:p>
  </w:endnote>
  <w:endnote w:type="continuationSeparator" w:id="0">
    <w:p w:rsidR="00CC4EB4" w:rsidRDefault="00CC4EB4" w:rsidP="00B6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B4" w:rsidRDefault="00CC4EB4" w:rsidP="00B63D9D">
      <w:r>
        <w:separator/>
      </w:r>
    </w:p>
  </w:footnote>
  <w:footnote w:type="continuationSeparator" w:id="0">
    <w:p w:rsidR="00CC4EB4" w:rsidRDefault="00CC4EB4" w:rsidP="00B63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672"/>
    </w:sdtPr>
    <w:sdtEndPr/>
    <w:sdtContent>
      <w:p w:rsidR="00713591" w:rsidRDefault="004A0F8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13591" w:rsidRDefault="0071359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5B0"/>
    <w:multiLevelType w:val="hybridMultilevel"/>
    <w:tmpl w:val="6D48DDC4"/>
    <w:lvl w:ilvl="0" w:tplc="E88E4EB8">
      <w:start w:val="1"/>
      <w:numFmt w:val="decimal"/>
      <w:lvlText w:val="%1."/>
      <w:lvlJc w:val="left"/>
      <w:pPr>
        <w:tabs>
          <w:tab w:val="num" w:pos="2085"/>
        </w:tabs>
        <w:ind w:left="208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4E20F2"/>
    <w:multiLevelType w:val="hybridMultilevel"/>
    <w:tmpl w:val="1EBC82F4"/>
    <w:lvl w:ilvl="0" w:tplc="947CE6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57076"/>
    <w:multiLevelType w:val="hybridMultilevel"/>
    <w:tmpl w:val="7F600A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F3C"/>
    <w:multiLevelType w:val="hybridMultilevel"/>
    <w:tmpl w:val="0C962BA4"/>
    <w:lvl w:ilvl="0" w:tplc="9EBC157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A69"/>
    <w:multiLevelType w:val="hybridMultilevel"/>
    <w:tmpl w:val="BCD6FF7E"/>
    <w:lvl w:ilvl="0" w:tplc="728289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C1277"/>
    <w:multiLevelType w:val="hybridMultilevel"/>
    <w:tmpl w:val="52DA0294"/>
    <w:lvl w:ilvl="0" w:tplc="3A1A73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D25"/>
    <w:multiLevelType w:val="hybridMultilevel"/>
    <w:tmpl w:val="C4C44EF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CC344B"/>
    <w:multiLevelType w:val="hybridMultilevel"/>
    <w:tmpl w:val="A34C3C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780903"/>
    <w:multiLevelType w:val="hybridMultilevel"/>
    <w:tmpl w:val="D1F64B5C"/>
    <w:lvl w:ilvl="0" w:tplc="9EBC157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D75FD"/>
    <w:multiLevelType w:val="hybridMultilevel"/>
    <w:tmpl w:val="9A1CBCE8"/>
    <w:lvl w:ilvl="0" w:tplc="DE9ECE5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821593"/>
    <w:multiLevelType w:val="hybridMultilevel"/>
    <w:tmpl w:val="A66C11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F1E22"/>
    <w:multiLevelType w:val="singleLevel"/>
    <w:tmpl w:val="898AD6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25147B0"/>
    <w:multiLevelType w:val="hybridMultilevel"/>
    <w:tmpl w:val="08C4ABD2"/>
    <w:lvl w:ilvl="0" w:tplc="D2C8F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566392"/>
    <w:multiLevelType w:val="multilevel"/>
    <w:tmpl w:val="11CC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542C0"/>
    <w:multiLevelType w:val="hybridMultilevel"/>
    <w:tmpl w:val="16B80694"/>
    <w:lvl w:ilvl="0" w:tplc="9EBC1578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6C216E5"/>
    <w:multiLevelType w:val="hybridMultilevel"/>
    <w:tmpl w:val="39ACD246"/>
    <w:lvl w:ilvl="0" w:tplc="56D2409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EB5214"/>
    <w:multiLevelType w:val="hybridMultilevel"/>
    <w:tmpl w:val="196ED016"/>
    <w:lvl w:ilvl="0" w:tplc="6D0ABB7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8D5A0E"/>
    <w:multiLevelType w:val="hybridMultilevel"/>
    <w:tmpl w:val="14A69A72"/>
    <w:lvl w:ilvl="0" w:tplc="728289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597F4B"/>
    <w:multiLevelType w:val="hybridMultilevel"/>
    <w:tmpl w:val="1DBE72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3B2789"/>
    <w:multiLevelType w:val="hybridMultilevel"/>
    <w:tmpl w:val="FB0495F8"/>
    <w:lvl w:ilvl="0" w:tplc="728289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E94D5E"/>
    <w:multiLevelType w:val="hybridMultilevel"/>
    <w:tmpl w:val="FB404A66"/>
    <w:lvl w:ilvl="0" w:tplc="595C7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2C73964"/>
    <w:multiLevelType w:val="hybridMultilevel"/>
    <w:tmpl w:val="6D48DDC4"/>
    <w:lvl w:ilvl="0" w:tplc="E88E4EB8">
      <w:start w:val="1"/>
      <w:numFmt w:val="decimal"/>
      <w:lvlText w:val="%1."/>
      <w:lvlJc w:val="left"/>
      <w:pPr>
        <w:tabs>
          <w:tab w:val="num" w:pos="2085"/>
        </w:tabs>
        <w:ind w:left="208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2CC07C1"/>
    <w:multiLevelType w:val="hybridMultilevel"/>
    <w:tmpl w:val="1DBE72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23819"/>
    <w:multiLevelType w:val="hybridMultilevel"/>
    <w:tmpl w:val="AB8829D4"/>
    <w:lvl w:ilvl="0" w:tplc="728289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4692B"/>
    <w:multiLevelType w:val="hybridMultilevel"/>
    <w:tmpl w:val="D422BF30"/>
    <w:lvl w:ilvl="0" w:tplc="728289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8463B8"/>
    <w:multiLevelType w:val="hybridMultilevel"/>
    <w:tmpl w:val="A6685C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8F56D1"/>
    <w:multiLevelType w:val="hybridMultilevel"/>
    <w:tmpl w:val="BBE0F2CC"/>
    <w:lvl w:ilvl="0" w:tplc="728289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7A5C6B"/>
    <w:multiLevelType w:val="hybridMultilevel"/>
    <w:tmpl w:val="6E4278C0"/>
    <w:lvl w:ilvl="0" w:tplc="2952B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25A442D"/>
    <w:multiLevelType w:val="hybridMultilevel"/>
    <w:tmpl w:val="8E723AA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2676BA"/>
    <w:multiLevelType w:val="hybridMultilevel"/>
    <w:tmpl w:val="196C9F5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8844AC"/>
    <w:multiLevelType w:val="hybridMultilevel"/>
    <w:tmpl w:val="63EA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C141B"/>
    <w:multiLevelType w:val="hybridMultilevel"/>
    <w:tmpl w:val="49FA9222"/>
    <w:lvl w:ilvl="0" w:tplc="EE5E39A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 w15:restartNumberingAfterBreak="0">
    <w:nsid w:val="50B733A6"/>
    <w:multiLevelType w:val="hybridMultilevel"/>
    <w:tmpl w:val="33E073DA"/>
    <w:lvl w:ilvl="0" w:tplc="7B025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41B96"/>
    <w:multiLevelType w:val="hybridMultilevel"/>
    <w:tmpl w:val="0C962BA4"/>
    <w:lvl w:ilvl="0" w:tplc="9EBC157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D35BA"/>
    <w:multiLevelType w:val="hybridMultilevel"/>
    <w:tmpl w:val="CD8E64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C27BE"/>
    <w:multiLevelType w:val="hybridMultilevel"/>
    <w:tmpl w:val="C2140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362546"/>
    <w:multiLevelType w:val="hybridMultilevel"/>
    <w:tmpl w:val="2A22C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2296C"/>
    <w:multiLevelType w:val="hybridMultilevel"/>
    <w:tmpl w:val="8AFA1A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95C57"/>
    <w:multiLevelType w:val="hybridMultilevel"/>
    <w:tmpl w:val="1DBE72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41722"/>
    <w:multiLevelType w:val="hybridMultilevel"/>
    <w:tmpl w:val="6C9C32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F670E49"/>
    <w:multiLevelType w:val="hybridMultilevel"/>
    <w:tmpl w:val="5C82439C"/>
    <w:lvl w:ilvl="0" w:tplc="001A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7C340D"/>
    <w:multiLevelType w:val="hybridMultilevel"/>
    <w:tmpl w:val="3C8AF82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0025788"/>
    <w:multiLevelType w:val="hybridMultilevel"/>
    <w:tmpl w:val="6C4AE040"/>
    <w:lvl w:ilvl="0" w:tplc="689230D2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4581CFB"/>
    <w:multiLevelType w:val="hybridMultilevel"/>
    <w:tmpl w:val="C7360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006E9"/>
    <w:multiLevelType w:val="hybridMultilevel"/>
    <w:tmpl w:val="97B4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AB4EC1"/>
    <w:multiLevelType w:val="hybridMultilevel"/>
    <w:tmpl w:val="C7360A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7"/>
  </w:num>
  <w:num w:numId="2">
    <w:abstractNumId w:val="10"/>
  </w:num>
  <w:num w:numId="3">
    <w:abstractNumId w:val="34"/>
  </w:num>
  <w:num w:numId="4">
    <w:abstractNumId w:val="12"/>
  </w:num>
  <w:num w:numId="5">
    <w:abstractNumId w:val="11"/>
  </w:num>
  <w:num w:numId="6">
    <w:abstractNumId w:val="2"/>
  </w:num>
  <w:num w:numId="7">
    <w:abstractNumId w:val="28"/>
  </w:num>
  <w:num w:numId="8">
    <w:abstractNumId w:val="25"/>
  </w:num>
  <w:num w:numId="9">
    <w:abstractNumId w:val="29"/>
  </w:num>
  <w:num w:numId="10">
    <w:abstractNumId w:val="6"/>
  </w:num>
  <w:num w:numId="11">
    <w:abstractNumId w:val="37"/>
  </w:num>
  <w:num w:numId="12">
    <w:abstractNumId w:val="35"/>
  </w:num>
  <w:num w:numId="13">
    <w:abstractNumId w:val="5"/>
  </w:num>
  <w:num w:numId="14">
    <w:abstractNumId w:val="23"/>
  </w:num>
  <w:num w:numId="15">
    <w:abstractNumId w:val="26"/>
  </w:num>
  <w:num w:numId="16">
    <w:abstractNumId w:val="17"/>
  </w:num>
  <w:num w:numId="17">
    <w:abstractNumId w:val="4"/>
  </w:num>
  <w:num w:numId="18">
    <w:abstractNumId w:val="24"/>
  </w:num>
  <w:num w:numId="19">
    <w:abstractNumId w:val="19"/>
  </w:num>
  <w:num w:numId="20">
    <w:abstractNumId w:val="40"/>
  </w:num>
  <w:num w:numId="21">
    <w:abstractNumId w:val="27"/>
  </w:num>
  <w:num w:numId="22">
    <w:abstractNumId w:val="30"/>
  </w:num>
  <w:num w:numId="23">
    <w:abstractNumId w:val="1"/>
  </w:num>
  <w:num w:numId="24">
    <w:abstractNumId w:val="42"/>
  </w:num>
  <w:num w:numId="25">
    <w:abstractNumId w:val="31"/>
  </w:num>
  <w:num w:numId="26">
    <w:abstractNumId w:val="41"/>
  </w:num>
  <w:num w:numId="27">
    <w:abstractNumId w:val="32"/>
  </w:num>
  <w:num w:numId="28">
    <w:abstractNumId w:val="0"/>
  </w:num>
  <w:num w:numId="29">
    <w:abstractNumId w:val="38"/>
  </w:num>
  <w:num w:numId="30">
    <w:abstractNumId w:val="33"/>
  </w:num>
  <w:num w:numId="31">
    <w:abstractNumId w:val="8"/>
  </w:num>
  <w:num w:numId="32">
    <w:abstractNumId w:val="20"/>
  </w:num>
  <w:num w:numId="33">
    <w:abstractNumId w:val="21"/>
  </w:num>
  <w:num w:numId="34">
    <w:abstractNumId w:val="18"/>
  </w:num>
  <w:num w:numId="35">
    <w:abstractNumId w:val="22"/>
  </w:num>
  <w:num w:numId="36">
    <w:abstractNumId w:val="3"/>
  </w:num>
  <w:num w:numId="37">
    <w:abstractNumId w:val="14"/>
  </w:num>
  <w:num w:numId="38">
    <w:abstractNumId w:val="44"/>
  </w:num>
  <w:num w:numId="39">
    <w:abstractNumId w:val="9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15"/>
  </w:num>
  <w:num w:numId="43">
    <w:abstractNumId w:val="36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3634"/>
    <w:rsid w:val="00016A24"/>
    <w:rsid w:val="00020480"/>
    <w:rsid w:val="000342EF"/>
    <w:rsid w:val="00056ACD"/>
    <w:rsid w:val="0006748D"/>
    <w:rsid w:val="00092ECF"/>
    <w:rsid w:val="000A75E9"/>
    <w:rsid w:val="000D34EB"/>
    <w:rsid w:val="000D46B0"/>
    <w:rsid w:val="000D5365"/>
    <w:rsid w:val="00106428"/>
    <w:rsid w:val="0015425A"/>
    <w:rsid w:val="00163A49"/>
    <w:rsid w:val="0016629F"/>
    <w:rsid w:val="001869CE"/>
    <w:rsid w:val="001B5B77"/>
    <w:rsid w:val="001C0333"/>
    <w:rsid w:val="001C190B"/>
    <w:rsid w:val="001D4BBB"/>
    <w:rsid w:val="00202AA5"/>
    <w:rsid w:val="00206E81"/>
    <w:rsid w:val="00212196"/>
    <w:rsid w:val="00214F2E"/>
    <w:rsid w:val="00230B31"/>
    <w:rsid w:val="00245A2F"/>
    <w:rsid w:val="00247E89"/>
    <w:rsid w:val="00267E7D"/>
    <w:rsid w:val="00273477"/>
    <w:rsid w:val="00280125"/>
    <w:rsid w:val="00283BB3"/>
    <w:rsid w:val="0029650E"/>
    <w:rsid w:val="002B5585"/>
    <w:rsid w:val="002C695B"/>
    <w:rsid w:val="002C7E66"/>
    <w:rsid w:val="002F40AA"/>
    <w:rsid w:val="002F6FE1"/>
    <w:rsid w:val="00301CCB"/>
    <w:rsid w:val="0031577F"/>
    <w:rsid w:val="00321F6A"/>
    <w:rsid w:val="0032766F"/>
    <w:rsid w:val="00331C20"/>
    <w:rsid w:val="003804EF"/>
    <w:rsid w:val="003A71D5"/>
    <w:rsid w:val="003C1245"/>
    <w:rsid w:val="003D21B8"/>
    <w:rsid w:val="003F288F"/>
    <w:rsid w:val="003F4DF0"/>
    <w:rsid w:val="003F591A"/>
    <w:rsid w:val="0040401A"/>
    <w:rsid w:val="00423030"/>
    <w:rsid w:val="00431A4B"/>
    <w:rsid w:val="00431DE2"/>
    <w:rsid w:val="00433CC6"/>
    <w:rsid w:val="00436261"/>
    <w:rsid w:val="00436B92"/>
    <w:rsid w:val="00441270"/>
    <w:rsid w:val="00452440"/>
    <w:rsid w:val="00474406"/>
    <w:rsid w:val="00480685"/>
    <w:rsid w:val="004A0F87"/>
    <w:rsid w:val="004A58D1"/>
    <w:rsid w:val="004B4067"/>
    <w:rsid w:val="004B42C0"/>
    <w:rsid w:val="004C5465"/>
    <w:rsid w:val="004E66C3"/>
    <w:rsid w:val="00502FE4"/>
    <w:rsid w:val="00513714"/>
    <w:rsid w:val="00515FF2"/>
    <w:rsid w:val="005406BD"/>
    <w:rsid w:val="00552D6F"/>
    <w:rsid w:val="0055398C"/>
    <w:rsid w:val="005708BF"/>
    <w:rsid w:val="00574213"/>
    <w:rsid w:val="00580CF1"/>
    <w:rsid w:val="005942C4"/>
    <w:rsid w:val="005947FF"/>
    <w:rsid w:val="005A41F4"/>
    <w:rsid w:val="005A6E87"/>
    <w:rsid w:val="005B0740"/>
    <w:rsid w:val="005D2822"/>
    <w:rsid w:val="005E5150"/>
    <w:rsid w:val="00600610"/>
    <w:rsid w:val="00603623"/>
    <w:rsid w:val="00623292"/>
    <w:rsid w:val="00627068"/>
    <w:rsid w:val="00634881"/>
    <w:rsid w:val="00643F88"/>
    <w:rsid w:val="00654C3A"/>
    <w:rsid w:val="00660C23"/>
    <w:rsid w:val="00664B27"/>
    <w:rsid w:val="00684A4A"/>
    <w:rsid w:val="00692C41"/>
    <w:rsid w:val="006B1A71"/>
    <w:rsid w:val="006B5ADE"/>
    <w:rsid w:val="006C5AF2"/>
    <w:rsid w:val="006C7D23"/>
    <w:rsid w:val="006D4859"/>
    <w:rsid w:val="006E3B8F"/>
    <w:rsid w:val="00701F9D"/>
    <w:rsid w:val="00713591"/>
    <w:rsid w:val="007163DF"/>
    <w:rsid w:val="0072098E"/>
    <w:rsid w:val="00755AC4"/>
    <w:rsid w:val="00756843"/>
    <w:rsid w:val="00756AA7"/>
    <w:rsid w:val="00771C66"/>
    <w:rsid w:val="007868CA"/>
    <w:rsid w:val="0078765C"/>
    <w:rsid w:val="007B270D"/>
    <w:rsid w:val="007F7348"/>
    <w:rsid w:val="00800D3D"/>
    <w:rsid w:val="00823BE8"/>
    <w:rsid w:val="00837AD0"/>
    <w:rsid w:val="00860053"/>
    <w:rsid w:val="00864C74"/>
    <w:rsid w:val="0086505F"/>
    <w:rsid w:val="00865DD4"/>
    <w:rsid w:val="00866066"/>
    <w:rsid w:val="00876F2B"/>
    <w:rsid w:val="0088264B"/>
    <w:rsid w:val="008A23F7"/>
    <w:rsid w:val="008E2DD5"/>
    <w:rsid w:val="008F2E75"/>
    <w:rsid w:val="008F74D4"/>
    <w:rsid w:val="009146BA"/>
    <w:rsid w:val="00922AF2"/>
    <w:rsid w:val="0092589F"/>
    <w:rsid w:val="00925912"/>
    <w:rsid w:val="00930F58"/>
    <w:rsid w:val="00934C17"/>
    <w:rsid w:val="00937978"/>
    <w:rsid w:val="009438FC"/>
    <w:rsid w:val="00981F34"/>
    <w:rsid w:val="0099106A"/>
    <w:rsid w:val="0099476B"/>
    <w:rsid w:val="009A5021"/>
    <w:rsid w:val="009A5267"/>
    <w:rsid w:val="009D27DC"/>
    <w:rsid w:val="009F6242"/>
    <w:rsid w:val="009F6DF4"/>
    <w:rsid w:val="00A275AF"/>
    <w:rsid w:val="00A43634"/>
    <w:rsid w:val="00A57377"/>
    <w:rsid w:val="00A62408"/>
    <w:rsid w:val="00A97D87"/>
    <w:rsid w:val="00AA79AC"/>
    <w:rsid w:val="00AC10F6"/>
    <w:rsid w:val="00AC4E1F"/>
    <w:rsid w:val="00AD6B47"/>
    <w:rsid w:val="00B13F94"/>
    <w:rsid w:val="00B1591D"/>
    <w:rsid w:val="00B164ED"/>
    <w:rsid w:val="00B30F17"/>
    <w:rsid w:val="00B5011C"/>
    <w:rsid w:val="00B50CCC"/>
    <w:rsid w:val="00B54124"/>
    <w:rsid w:val="00B605C0"/>
    <w:rsid w:val="00B63D9D"/>
    <w:rsid w:val="00B716F2"/>
    <w:rsid w:val="00B71770"/>
    <w:rsid w:val="00B925E9"/>
    <w:rsid w:val="00BA3356"/>
    <w:rsid w:val="00BB3F5F"/>
    <w:rsid w:val="00BC09B2"/>
    <w:rsid w:val="00BC679A"/>
    <w:rsid w:val="00C04089"/>
    <w:rsid w:val="00C408FC"/>
    <w:rsid w:val="00C46ACF"/>
    <w:rsid w:val="00C61F2C"/>
    <w:rsid w:val="00C66EDA"/>
    <w:rsid w:val="00C7784A"/>
    <w:rsid w:val="00C970A8"/>
    <w:rsid w:val="00CA2D5B"/>
    <w:rsid w:val="00CB38B0"/>
    <w:rsid w:val="00CB3E96"/>
    <w:rsid w:val="00CC4EB4"/>
    <w:rsid w:val="00CC6E07"/>
    <w:rsid w:val="00CD3156"/>
    <w:rsid w:val="00CF7DE5"/>
    <w:rsid w:val="00D0662F"/>
    <w:rsid w:val="00D11EA9"/>
    <w:rsid w:val="00D12D63"/>
    <w:rsid w:val="00D16DC6"/>
    <w:rsid w:val="00D22449"/>
    <w:rsid w:val="00D456E0"/>
    <w:rsid w:val="00D50DA2"/>
    <w:rsid w:val="00D53F9A"/>
    <w:rsid w:val="00D64757"/>
    <w:rsid w:val="00D6616B"/>
    <w:rsid w:val="00D67885"/>
    <w:rsid w:val="00D72FCE"/>
    <w:rsid w:val="00DA72F8"/>
    <w:rsid w:val="00DB0BA7"/>
    <w:rsid w:val="00DB401F"/>
    <w:rsid w:val="00DC0E32"/>
    <w:rsid w:val="00DC5D32"/>
    <w:rsid w:val="00DE03BE"/>
    <w:rsid w:val="00DF18EC"/>
    <w:rsid w:val="00DF5BA7"/>
    <w:rsid w:val="00E05833"/>
    <w:rsid w:val="00E43C4F"/>
    <w:rsid w:val="00E51F72"/>
    <w:rsid w:val="00E54B2A"/>
    <w:rsid w:val="00E6286C"/>
    <w:rsid w:val="00E638E1"/>
    <w:rsid w:val="00EA0476"/>
    <w:rsid w:val="00EA12ED"/>
    <w:rsid w:val="00EA16DE"/>
    <w:rsid w:val="00EB13FF"/>
    <w:rsid w:val="00ED6C47"/>
    <w:rsid w:val="00EE5D3E"/>
    <w:rsid w:val="00F0237E"/>
    <w:rsid w:val="00F02FBB"/>
    <w:rsid w:val="00F10841"/>
    <w:rsid w:val="00F109F7"/>
    <w:rsid w:val="00F13361"/>
    <w:rsid w:val="00F175B0"/>
    <w:rsid w:val="00F2314E"/>
    <w:rsid w:val="00F24F84"/>
    <w:rsid w:val="00F2521A"/>
    <w:rsid w:val="00F31FE4"/>
    <w:rsid w:val="00F4256B"/>
    <w:rsid w:val="00F45FE5"/>
    <w:rsid w:val="00F5753D"/>
    <w:rsid w:val="00F6500F"/>
    <w:rsid w:val="00F66C97"/>
    <w:rsid w:val="00F75C24"/>
    <w:rsid w:val="00F92D93"/>
    <w:rsid w:val="00F9776A"/>
    <w:rsid w:val="00FA2587"/>
    <w:rsid w:val="00FC1B1C"/>
    <w:rsid w:val="00FE1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7DE3F28-DC11-4884-AD95-A6A724ED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3634"/>
    <w:pPr>
      <w:keepNext/>
      <w:spacing w:line="360" w:lineRule="auto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F02FBB"/>
    <w:pPr>
      <w:keepNext/>
      <w:overflowPunct w:val="0"/>
      <w:autoSpaceDE w:val="0"/>
      <w:autoSpaceDN w:val="0"/>
      <w:adjustRightInd w:val="0"/>
      <w:spacing w:before="240" w:after="60"/>
      <w:ind w:firstLine="720"/>
      <w:jc w:val="both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43634"/>
    <w:pPr>
      <w:keepNext/>
      <w:spacing w:line="360" w:lineRule="auto"/>
      <w:outlineLvl w:val="3"/>
    </w:pPr>
    <w:rPr>
      <w:b/>
      <w:bCs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8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63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4363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rsid w:val="00A43634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4363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A43634"/>
    <w:pPr>
      <w:ind w:firstLine="360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A4363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itle"/>
    <w:basedOn w:val="a"/>
    <w:link w:val="a8"/>
    <w:qFormat/>
    <w:rsid w:val="00A43634"/>
    <w:pPr>
      <w:widowControl w:val="0"/>
      <w:autoSpaceDE w:val="0"/>
      <w:autoSpaceDN w:val="0"/>
      <w:adjustRightInd w:val="0"/>
      <w:spacing w:before="3500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rsid w:val="00A4363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Normal (Web)"/>
    <w:basedOn w:val="a"/>
    <w:uiPriority w:val="99"/>
    <w:rsid w:val="00A43634"/>
    <w:pPr>
      <w:spacing w:before="100" w:beforeAutospacing="1" w:after="100" w:afterAutospacing="1"/>
    </w:pPr>
  </w:style>
  <w:style w:type="character" w:styleId="aa">
    <w:name w:val="Strong"/>
    <w:basedOn w:val="a0"/>
    <w:qFormat/>
    <w:rsid w:val="00A43634"/>
    <w:rPr>
      <w:b/>
      <w:bCs/>
    </w:rPr>
  </w:style>
  <w:style w:type="character" w:styleId="ab">
    <w:name w:val="Emphasis"/>
    <w:basedOn w:val="a0"/>
    <w:qFormat/>
    <w:rsid w:val="00A43634"/>
    <w:rPr>
      <w:i/>
      <w:iCs/>
    </w:rPr>
  </w:style>
  <w:style w:type="paragraph" w:styleId="ac">
    <w:name w:val="List Paragraph"/>
    <w:basedOn w:val="a"/>
    <w:uiPriority w:val="34"/>
    <w:qFormat/>
    <w:rsid w:val="00A4363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A43634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B63D9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63D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B63D9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63D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54C3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54C3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F02FB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692C4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styleId="af4">
    <w:name w:val="Table Grid"/>
    <w:basedOn w:val="a1"/>
    <w:uiPriority w:val="59"/>
    <w:rsid w:val="00DA7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Subtitle"/>
    <w:basedOn w:val="a"/>
    <w:link w:val="af6"/>
    <w:qFormat/>
    <w:rsid w:val="00DA72F8"/>
    <w:pPr>
      <w:jc w:val="center"/>
    </w:pPr>
    <w:rPr>
      <w:b/>
      <w:sz w:val="32"/>
      <w:szCs w:val="20"/>
    </w:rPr>
  </w:style>
  <w:style w:type="character" w:customStyle="1" w:styleId="af6">
    <w:name w:val="Подзаголовок Знак"/>
    <w:basedOn w:val="a0"/>
    <w:link w:val="af5"/>
    <w:rsid w:val="00DA72F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Body Text 3"/>
    <w:basedOn w:val="a"/>
    <w:link w:val="30"/>
    <w:rsid w:val="00DA72F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A72F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Document Map"/>
    <w:basedOn w:val="a"/>
    <w:link w:val="af8"/>
    <w:uiPriority w:val="99"/>
    <w:semiHidden/>
    <w:unhideWhenUsed/>
    <w:rsid w:val="00A5737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A5737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573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573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caption"/>
    <w:basedOn w:val="a"/>
    <w:next w:val="a"/>
    <w:qFormat/>
    <w:rsid w:val="00A57377"/>
    <w:rPr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semiHidden/>
    <w:rsid w:val="00D6788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customStyle="1" w:styleId="ConsPlusNormal">
    <w:name w:val="ConsPlusNormal"/>
    <w:rsid w:val="00D6788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yle6">
    <w:name w:val="Style6"/>
    <w:basedOn w:val="a"/>
    <w:uiPriority w:val="99"/>
    <w:rsid w:val="00D67885"/>
    <w:pPr>
      <w:widowControl w:val="0"/>
      <w:autoSpaceDE w:val="0"/>
      <w:autoSpaceDN w:val="0"/>
      <w:adjustRightInd w:val="0"/>
      <w:spacing w:line="224" w:lineRule="exact"/>
      <w:ind w:firstLine="624"/>
      <w:jc w:val="both"/>
    </w:pPr>
    <w:rPr>
      <w:rFonts w:ascii="Arial" w:hAnsi="Arial" w:cs="Arial"/>
    </w:rPr>
  </w:style>
  <w:style w:type="character" w:customStyle="1" w:styleId="FontStyle17">
    <w:name w:val="Font Style17"/>
    <w:uiPriority w:val="99"/>
    <w:rsid w:val="00D67885"/>
    <w:rPr>
      <w:rFonts w:ascii="Times New Roman" w:hAnsi="Times New Roman" w:cs="Times New Roman"/>
      <w:b/>
      <w:bCs/>
      <w:sz w:val="26"/>
      <w:szCs w:val="26"/>
    </w:rPr>
  </w:style>
  <w:style w:type="paragraph" w:customStyle="1" w:styleId="Style7">
    <w:name w:val="Style7"/>
    <w:basedOn w:val="a"/>
    <w:uiPriority w:val="99"/>
    <w:rsid w:val="00D67885"/>
    <w:pPr>
      <w:widowControl w:val="0"/>
      <w:autoSpaceDE w:val="0"/>
      <w:autoSpaceDN w:val="0"/>
      <w:adjustRightInd w:val="0"/>
      <w:spacing w:line="324" w:lineRule="exact"/>
      <w:ind w:firstLine="744"/>
      <w:jc w:val="both"/>
    </w:pPr>
  </w:style>
  <w:style w:type="paragraph" w:customStyle="1" w:styleId="23">
    <w:name w:val="Стиль2"/>
    <w:rsid w:val="001C190B"/>
    <w:pPr>
      <w:widowControl w:val="0"/>
      <w:tabs>
        <w:tab w:val="right" w:pos="9072"/>
      </w:tabs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30</Pages>
  <Words>7691</Words>
  <Characters>43841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Оксюта Олеся Владимировна</cp:lastModifiedBy>
  <cp:revision>34</cp:revision>
  <cp:lastPrinted>2016-11-02T19:50:00Z</cp:lastPrinted>
  <dcterms:created xsi:type="dcterms:W3CDTF">2019-12-15T15:45:00Z</dcterms:created>
  <dcterms:modified xsi:type="dcterms:W3CDTF">2022-05-13T16:00:00Z</dcterms:modified>
</cp:coreProperties>
</file>