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192B" w14:textId="77777777" w:rsidR="00BF32CA" w:rsidRDefault="00BF32CA">
      <w:pPr>
        <w:spacing w:before="1600"/>
      </w:pPr>
    </w:p>
    <w:p w14:paraId="61FF3DEB" w14:textId="77777777" w:rsidR="00BF32CA" w:rsidRDefault="00000000">
      <w:pPr>
        <w:jc w:val="center"/>
      </w:pPr>
      <w:r>
        <w:rPr>
          <w:b/>
          <w:bCs/>
          <w:color w:val="1B2A4A"/>
          <w:sz w:val="60"/>
          <w:szCs w:val="60"/>
        </w:rPr>
        <w:t>DASHBOARD_NEW</w:t>
      </w:r>
    </w:p>
    <w:p w14:paraId="17F73C29" w14:textId="77777777" w:rsidR="00BF32CA" w:rsidRDefault="00000000">
      <w:pPr>
        <w:spacing w:before="120" w:after="40"/>
        <w:jc w:val="center"/>
      </w:pPr>
      <w:r>
        <w:rPr>
          <w:b/>
          <w:bCs/>
          <w:color w:val="2563EB"/>
          <w:sz w:val="30"/>
          <w:szCs w:val="30"/>
        </w:rPr>
        <w:t>DEVELOPER HANDOFF DOCUMENT</w:t>
      </w:r>
    </w:p>
    <w:p w14:paraId="02CBB7EE" w14:textId="77777777" w:rsidR="00BF32CA" w:rsidRDefault="00BF32CA">
      <w:pPr>
        <w:pBdr>
          <w:top w:val="single" w:sz="8" w:space="8" w:color="2563EB"/>
        </w:pBdr>
        <w:spacing w:before="300"/>
        <w:jc w:val="center"/>
      </w:pPr>
    </w:p>
    <w:p w14:paraId="5C5BE06E" w14:textId="77777777" w:rsidR="00BF32CA" w:rsidRDefault="00000000">
      <w:pPr>
        <w:spacing w:before="300"/>
        <w:jc w:val="center"/>
      </w:pPr>
      <w:r>
        <w:rPr>
          <w:i/>
          <w:iCs/>
          <w:color w:val="334155"/>
          <w:sz w:val="24"/>
          <w:szCs w:val="24"/>
        </w:rPr>
        <w:t>Unified Observability Dashboard</w:t>
      </w:r>
    </w:p>
    <w:p w14:paraId="4BBDB3EE" w14:textId="77777777" w:rsidR="00BF32CA" w:rsidRDefault="00000000">
      <w:pPr>
        <w:spacing w:before="40"/>
        <w:jc w:val="center"/>
      </w:pPr>
      <w:r>
        <w:rPr>
          <w:color w:val="334155"/>
          <w:sz w:val="20"/>
          <w:szCs w:val="20"/>
        </w:rPr>
        <w:t>Repository: GhostFace08/</w:t>
      </w:r>
      <w:proofErr w:type="spellStart"/>
      <w:r>
        <w:rPr>
          <w:color w:val="334155"/>
          <w:sz w:val="20"/>
          <w:szCs w:val="20"/>
        </w:rPr>
        <w:t>Dashboard_New</w:t>
      </w:r>
      <w:proofErr w:type="spellEnd"/>
    </w:p>
    <w:p w14:paraId="47AC8561" w14:textId="77777777" w:rsidR="00BF32CA" w:rsidRDefault="00000000">
      <w:pPr>
        <w:spacing w:before="900"/>
        <w:jc w:val="center"/>
      </w:pPr>
      <w:r>
        <w:rPr>
          <w:color w:val="6B7280"/>
          <w:sz w:val="18"/>
          <w:szCs w:val="18"/>
        </w:rPr>
        <w:t>Prepared by Rishabh  ·  July 2026</w:t>
      </w:r>
    </w:p>
    <w:p w14:paraId="4085C4DD" w14:textId="77777777" w:rsidR="00BF32CA" w:rsidRDefault="00000000">
      <w:r>
        <w:br w:type="page"/>
      </w:r>
    </w:p>
    <w:p w14:paraId="66DE17F7" w14:textId="77777777" w:rsidR="00BF32CA" w:rsidRDefault="00000000">
      <w:pPr>
        <w:pStyle w:val="Heading1"/>
        <w:pBdr>
          <w:bottom w:val="single" w:sz="12" w:space="4" w:color="2563EB"/>
        </w:pBdr>
        <w:spacing w:before="480" w:after="200"/>
      </w:pPr>
      <w:r>
        <w:rPr>
          <w:b/>
          <w:bCs/>
          <w:color w:val="1B2A4A"/>
        </w:rPr>
        <w:lastRenderedPageBreak/>
        <w:t>Contents</w:t>
      </w:r>
    </w:p>
    <w:p w14:paraId="714A5C15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1.  The 30-Second Mental Model</w:t>
      </w:r>
    </w:p>
    <w:p w14:paraId="4CBB8D69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2.  Running It Locally</w:t>
      </w:r>
    </w:p>
    <w:p w14:paraId="522CD1AE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3.  How the Pieces Talk to Each Other</w:t>
      </w:r>
    </w:p>
    <w:p w14:paraId="1C74E691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4.  Where the Data Actually Lives</w:t>
      </w:r>
    </w:p>
    <w:p w14:paraId="4BBE00CC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5.  What's Deliberately Not in This Repo</w:t>
      </w:r>
    </w:p>
    <w:p w14:paraId="53316DD2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6.  “I Need to Change X — Where Do I Go?”</w:t>
      </w:r>
    </w:p>
    <w:p w14:paraId="2A4EF7B8" w14:textId="77777777" w:rsidR="00BF32CA" w:rsidRDefault="00000000">
      <w:pPr>
        <w:spacing w:after="140"/>
      </w:pPr>
      <w:r>
        <w:rPr>
          <w:color w:val="1B2A4A"/>
          <w:sz w:val="22"/>
          <w:szCs w:val="22"/>
        </w:rPr>
        <w:t>7.  Ideal Folder Structure — Target State &amp; Migration Guide</w:t>
      </w:r>
    </w:p>
    <w:p w14:paraId="32820CEF" w14:textId="77777777" w:rsidR="00BF32CA" w:rsidRDefault="00000000">
      <w:r>
        <w:br w:type="page"/>
      </w:r>
    </w:p>
    <w:p w14:paraId="4237046A" w14:textId="77777777" w:rsidR="00BF32CA" w:rsidRDefault="00000000">
      <w:pPr>
        <w:pStyle w:val="Heading1"/>
        <w:pBdr>
          <w:bottom w:val="single" w:sz="12" w:space="4" w:color="2563EB"/>
        </w:pBdr>
        <w:spacing w:before="480" w:after="200"/>
      </w:pPr>
      <w:r>
        <w:rPr>
          <w:b/>
          <w:bCs/>
          <w:color w:val="1B2A4A"/>
        </w:rPr>
        <w:lastRenderedPageBreak/>
        <w:t>1.  The 30-Second Mental Model</w:t>
      </w:r>
    </w:p>
    <w:p w14:paraId="53B13D4F" w14:textId="77777777" w:rsidR="00BF32CA" w:rsidRDefault="00000000">
      <w:pPr>
        <w:spacing w:after="160" w:line="300" w:lineRule="auto"/>
      </w:pPr>
      <w:r>
        <w:rPr>
          <w:color w:val="1F2937"/>
        </w:rPr>
        <w:t xml:space="preserve">What this is: an operations dashboard that pulls monitoring data (issues, infrastructure, services, network devices, topology, capacity) from tools like Dynatrace, </w:t>
      </w:r>
      <w:proofErr w:type="spellStart"/>
      <w:r>
        <w:rPr>
          <w:color w:val="1F2937"/>
        </w:rPr>
        <w:t>OpManager</w:t>
      </w:r>
      <w:proofErr w:type="spellEnd"/>
      <w:r>
        <w:rPr>
          <w:color w:val="1F2937"/>
        </w:rPr>
        <w:t>, AppDynamics and HEAL — plus an AI chat layer on top. No database, no build tools, deliberately offline-first.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4"/>
      </w:tblGrid>
      <w:tr w:rsidR="00BF32CA" w14:paraId="2655E86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89E1A1" w14:textId="77777777" w:rsidR="00BF32CA" w:rsidRDefault="00000000">
            <w:pPr>
              <w:jc w:val="center"/>
            </w:pPr>
            <w:r>
              <w:rPr>
                <w:b/>
                <w:bCs/>
                <w:color w:val="1B2A4A"/>
                <w:sz w:val="22"/>
                <w:szCs w:val="22"/>
              </w:rPr>
              <w:t>Browser  →  index.html</w:t>
            </w:r>
          </w:p>
          <w:p w14:paraId="31A1C6D7" w14:textId="77777777" w:rsidR="00BF32CA" w:rsidRDefault="00000000">
            <w:pPr>
              <w:spacing w:before="40"/>
              <w:jc w:val="center"/>
            </w:pPr>
            <w:r>
              <w:rPr>
                <w:i/>
                <w:iCs/>
                <w:color w:val="334155"/>
                <w:sz w:val="18"/>
                <w:szCs w:val="18"/>
              </w:rPr>
              <w:t>Loads all 13 pages, each into its own permanent &lt;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iframe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 xml:space="preserve">&gt; — switching sidebar tabs shows/hides an </w:t>
            </w:r>
            <w:proofErr w:type="spellStart"/>
            <w:r>
              <w:rPr>
                <w:i/>
                <w:iCs/>
                <w:color w:val="334155"/>
                <w:sz w:val="18"/>
                <w:szCs w:val="18"/>
              </w:rPr>
              <w:t>iframe</w:t>
            </w:r>
            <w:proofErr w:type="spellEnd"/>
            <w:r>
              <w:rPr>
                <w:i/>
                <w:iCs/>
                <w:color w:val="334155"/>
                <w:sz w:val="18"/>
                <w:szCs w:val="18"/>
              </w:rPr>
              <w:t>, it never reloads the page</w:t>
            </w:r>
          </w:p>
        </w:tc>
      </w:tr>
    </w:tbl>
    <w:p w14:paraId="48C22132" w14:textId="77777777" w:rsidR="00BF32CA" w:rsidRDefault="00000000">
      <w:pPr>
        <w:spacing w:before="40" w:after="40"/>
        <w:jc w:val="center"/>
      </w:pPr>
      <w:r>
        <w:rPr>
          <w:b/>
          <w:bCs/>
          <w:color w:val="2563EB"/>
          <w:sz w:val="22"/>
          <w:szCs w:val="22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4"/>
      </w:tblGrid>
      <w:tr w:rsidR="00BF32CA" w14:paraId="0C7C77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0" w:space="0" w:color="1D4ED8"/>
              <w:left w:val="single" w:sz="10" w:space="0" w:color="1D4ED8"/>
              <w:bottom w:val="single" w:sz="10" w:space="0" w:color="1D4ED8"/>
              <w:right w:val="single" w:sz="10" w:space="0" w:color="1D4ED8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804A36" w14:textId="77777777" w:rsidR="00BF32CA" w:rsidRDefault="00000000">
            <w:pPr>
              <w:jc w:val="center"/>
            </w:pPr>
            <w:r>
              <w:rPr>
                <w:b/>
                <w:bCs/>
                <w:color w:val="1B2A4A"/>
                <w:sz w:val="22"/>
                <w:szCs w:val="22"/>
              </w:rPr>
              <w:t>Page JS  →  6 Java Middleware Services</w:t>
            </w:r>
          </w:p>
          <w:p w14:paraId="06ABEBA9" w14:textId="77777777" w:rsidR="00BF32CA" w:rsidRDefault="00000000">
            <w:pPr>
              <w:spacing w:before="40"/>
              <w:jc w:val="center"/>
            </w:pPr>
            <w:r>
              <w:rPr>
                <w:i/>
                <w:iCs/>
                <w:color w:val="334155"/>
                <w:sz w:val="18"/>
                <w:szCs w:val="18"/>
              </w:rPr>
              <w:t>Each page's JavaScript calls one of six small, independent Java HTTP servers</w:t>
            </w:r>
          </w:p>
        </w:tc>
      </w:tr>
    </w:tbl>
    <w:p w14:paraId="1DFD8F6C" w14:textId="77777777" w:rsidR="00BF32CA" w:rsidRDefault="00000000">
      <w:pPr>
        <w:spacing w:before="40" w:after="40"/>
        <w:jc w:val="center"/>
      </w:pPr>
      <w:r>
        <w:rPr>
          <w:b/>
          <w:bCs/>
          <w:color w:val="2563EB"/>
          <w:sz w:val="22"/>
          <w:szCs w:val="22"/>
        </w:rPr>
        <w:t>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4"/>
      </w:tblGrid>
      <w:tr w:rsidR="00BF32CA" w14:paraId="01450F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0" w:space="0" w:color="1B2A4A"/>
              <w:left w:val="single" w:sz="10" w:space="0" w:color="1B2A4A"/>
              <w:bottom w:val="single" w:sz="10" w:space="0" w:color="1B2A4A"/>
              <w:right w:val="single" w:sz="10" w:space="0" w:color="1B2A4A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73F662" w14:textId="77777777" w:rsidR="00BF32CA" w:rsidRDefault="00000000">
            <w:pPr>
              <w:jc w:val="center"/>
            </w:pPr>
            <w:r>
              <w:rPr>
                <w:b/>
                <w:bCs/>
                <w:color w:val="1B2A4A"/>
                <w:sz w:val="22"/>
                <w:szCs w:val="22"/>
              </w:rPr>
              <w:t>Flat JSON / INI Files on Disk</w:t>
            </w:r>
          </w:p>
          <w:p w14:paraId="32BFC067" w14:textId="77777777" w:rsidR="00BF32CA" w:rsidRDefault="00000000">
            <w:pPr>
              <w:spacing w:before="40"/>
              <w:jc w:val="center"/>
            </w:pPr>
            <w:r>
              <w:rPr>
                <w:i/>
                <w:iCs/>
                <w:color w:val="334155"/>
                <w:sz w:val="18"/>
                <w:szCs w:val="18"/>
              </w:rPr>
              <w:t>There is no real database — these files ARE the database</w:t>
            </w:r>
          </w:p>
        </w:tc>
      </w:tr>
    </w:tbl>
    <w:p w14:paraId="5161308F" w14:textId="77777777" w:rsidR="00BF32CA" w:rsidRDefault="00BF32C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BF32CA" w14:paraId="7063D6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D97706"/>
              <w:left w:val="single" w:sz="24" w:space="0" w:color="D97706"/>
              <w:bottom w:val="single" w:sz="6" w:space="0" w:color="D97706"/>
              <w:right w:val="single" w:sz="6" w:space="0" w:color="D97706"/>
            </w:tcBorders>
            <w:shd w:val="clear" w:color="auto" w:fill="FFF7E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890CF2B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D97706"/>
                <w:sz w:val="18"/>
                <w:szCs w:val="18"/>
              </w:rPr>
              <w:t>Heads up</w:t>
            </w:r>
          </w:p>
          <w:p w14:paraId="0668752C" w14:textId="77777777" w:rsidR="00BF32CA" w:rsidRDefault="00000000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The AI Chat feature depends on a Python RAG backend and an “Intent Agent” server that are not included in this repository — see Section 5 for the full picture.</w:t>
            </w:r>
          </w:p>
        </w:tc>
      </w:tr>
    </w:tbl>
    <w:p w14:paraId="412BAB15" w14:textId="77777777" w:rsidR="00BF32CA" w:rsidRDefault="00000000">
      <w:pPr>
        <w:pStyle w:val="Heading1"/>
        <w:pBdr>
          <w:bottom w:val="single" w:sz="12" w:space="4" w:color="2563EB"/>
        </w:pBdr>
        <w:spacing w:before="480" w:after="200"/>
      </w:pPr>
      <w:r>
        <w:rPr>
          <w:b/>
          <w:bCs/>
          <w:color w:val="1B2A4A"/>
        </w:rPr>
        <w:t>2.  Running It Locally</w:t>
      </w:r>
    </w:p>
    <w:p w14:paraId="434F0AD6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Copy-Paste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BF32CA" w14:paraId="06B10E8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2" w:space="0" w:color="0F172A"/>
              <w:left w:val="single" w:sz="2" w:space="0" w:color="0F172A"/>
              <w:bottom w:val="single" w:sz="2" w:space="0" w:color="0F172A"/>
              <w:right w:val="single" w:sz="2" w:space="0" w:color="0F172A"/>
            </w:tcBorders>
            <w:shd w:val="clear" w:color="auto" w:fill="0F172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A5F9526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# 1. Compile the Java middleware (one-time, or after any .java change)</w:t>
            </w:r>
          </w:p>
          <w:p w14:paraId="4FE9B1BD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Dashboard_New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/frontend/middleware</w:t>
            </w:r>
          </w:p>
          <w:p w14:paraId="53547ED1" w14:textId="77777777" w:rsidR="00BF32CA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*.java</w:t>
            </w:r>
          </w:p>
          <w:p w14:paraId="6B920BFD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</w:t>
            </w:r>
          </w:p>
          <w:p w14:paraId="5CE2D09C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# 2. Return to repo root and start each service (own terminal / background each)</w:t>
            </w:r>
          </w:p>
          <w:p w14:paraId="0469D980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../..</w:t>
            </w:r>
            <w:proofErr w:type="gramEnd"/>
          </w:p>
          <w:p w14:paraId="6BC9BB65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java -cp frontend/middleware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ObservabilityMiddleware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&amp;   # :8081</w:t>
            </w:r>
          </w:p>
          <w:p w14:paraId="3526FEDD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java -cp frontend/middleware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CapacityMiddleware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&amp;        # :8082</w:t>
            </w:r>
          </w:p>
          <w:p w14:paraId="340C30CA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java -cp frontend/middleware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TopologyMiddleware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&amp;        # :8083</w:t>
            </w:r>
          </w:p>
          <w:p w14:paraId="52B87A51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java -cp frontend/middleware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SettingsMiddleware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&amp;        # :5200</w:t>
            </w:r>
          </w:p>
          <w:p w14:paraId="0A395377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java -cp frontend/middleware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AdminMiddleware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&amp;            # :8086</w:t>
            </w:r>
          </w:p>
          <w:p w14:paraId="5443AE22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# java -cp frontend/middleware </w:t>
            </w:r>
            <w:proofErr w:type="spellStart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ChatMiddleware</w:t>
            </w:r>
            <w:proofErr w:type="spellEnd"/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 &amp;           # :5100 — only if RAG/Intent Agent are running too</w:t>
            </w:r>
          </w:p>
          <w:p w14:paraId="437C2724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</w:t>
            </w:r>
          </w:p>
          <w:p w14:paraId="0CF67349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># 3. Serve the frontend as static files (this is NOT a build step)</w:t>
            </w:r>
          </w:p>
          <w:p w14:paraId="65B17DE0" w14:textId="77777777" w:rsidR="00BF32C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cd frontend</w:t>
            </w:r>
          </w:p>
          <w:p w14:paraId="6536E9B7" w14:textId="77777777" w:rsidR="00BF32CA" w:rsidRDefault="00000000"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http.server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8000</w:t>
            </w:r>
          </w:p>
        </w:tc>
      </w:tr>
    </w:tbl>
    <w:p w14:paraId="51877DAD" w14:textId="77777777" w:rsidR="00BF32CA" w:rsidRDefault="00BF32CA">
      <w:pPr>
        <w:spacing w:after="60"/>
      </w:pPr>
    </w:p>
    <w:p w14:paraId="55ED42DE" w14:textId="77777777" w:rsidR="00BF32CA" w:rsidRDefault="00000000">
      <w:pPr>
        <w:spacing w:after="90" w:line="290" w:lineRule="auto"/>
      </w:pPr>
      <w:r>
        <w:rPr>
          <w:color w:val="1F2937"/>
        </w:rPr>
        <w:lastRenderedPageBreak/>
        <w:t xml:space="preserve">Then open </w:t>
      </w:r>
      <w:r>
        <w:rPr>
          <w:rFonts w:ascii="Consolas" w:eastAsia="Consolas" w:hAnsi="Consolas" w:cs="Consolas"/>
          <w:color w:val="1D4ED8"/>
          <w:sz w:val="19"/>
          <w:szCs w:val="19"/>
        </w:rPr>
        <w:t>http://localhost:8000/index.html</w:t>
      </w:r>
      <w:r>
        <w:rPr>
          <w:color w:val="1F2937"/>
        </w:rPr>
        <w:t xml:space="preserve"> — not any file inside </w:t>
      </w:r>
      <w:r>
        <w:rPr>
          <w:rFonts w:ascii="Consolas" w:eastAsia="Consolas" w:hAnsi="Consolas" w:cs="Consolas"/>
          <w:color w:val="1D4ED8"/>
          <w:sz w:val="19"/>
          <w:szCs w:val="19"/>
        </w:rPr>
        <w:t>pages/</w:t>
      </w:r>
      <w:r>
        <w:rPr>
          <w:color w:val="1F2937"/>
        </w:rPr>
        <w:t xml:space="preserve"> directly, or you'll land on an old fallback view instead of the real app.</w:t>
      </w:r>
    </w:p>
    <w:p w14:paraId="0A2B2381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Two Rules That Will Save You an Afternoon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BF32CA" w14:paraId="23FF6BD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2563EB"/>
              <w:left w:val="single" w:sz="24" w:space="0" w:color="2563EB"/>
              <w:bottom w:val="single" w:sz="6" w:space="0" w:color="2563EB"/>
              <w:right w:val="single" w:sz="6" w:space="0" w:color="2563EB"/>
            </w:tcBorders>
            <w:shd w:val="clear" w:color="auto" w:fill="EF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FDD212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2563EB"/>
                <w:sz w:val="18"/>
                <w:szCs w:val="18"/>
              </w:rPr>
              <w:t>Rule 1</w:t>
            </w:r>
          </w:p>
          <w:p w14:paraId="2B70DDF3" w14:textId="77777777" w:rsidR="00BF32CA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Launch location matters.  </w:t>
            </w:r>
            <w:r>
              <w:rPr>
                <w:sz w:val="20"/>
                <w:szCs w:val="20"/>
              </w:rPr>
              <w:t xml:space="preserve">Run the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java</w:t>
            </w:r>
            <w:r>
              <w:rPr>
                <w:sz w:val="20"/>
                <w:szCs w:val="20"/>
              </w:rPr>
              <w:t xml:space="preserve"> commands from the repo root, not from inside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frontend/middleware/</w:t>
            </w:r>
            <w:r>
              <w:rPr>
                <w:sz w:val="20"/>
                <w:szCs w:val="20"/>
              </w:rPr>
              <w:t xml:space="preserve">. Each service defaults its data folder to “wherever I was launched from,” so the wrong working directory means it silently reads/writes the wrong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backend/data/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8D942FE" w14:textId="77777777" w:rsidR="00BF32CA" w:rsidRDefault="00BF32CA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BF32CA" w14:paraId="59880E5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2563EB"/>
              <w:left w:val="single" w:sz="24" w:space="0" w:color="2563EB"/>
              <w:bottom w:val="single" w:sz="6" w:space="0" w:color="2563EB"/>
              <w:right w:val="single" w:sz="6" w:space="0" w:color="2563EB"/>
            </w:tcBorders>
            <w:shd w:val="clear" w:color="auto" w:fill="EF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EBD7F9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2563EB"/>
                <w:sz w:val="18"/>
                <w:szCs w:val="18"/>
              </w:rPr>
              <w:t>Rule 2</w:t>
            </w:r>
          </w:p>
          <w:p w14:paraId="2FC95329" w14:textId="77777777" w:rsidR="00BF32CA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No Live Server.  </w:t>
            </w:r>
            <w:r>
              <w:rPr>
                <w:sz w:val="20"/>
                <w:szCs w:val="20"/>
              </w:rPr>
              <w:t xml:space="preserve">VS Code's Live Server auto-reloads on every file touch, which fights the app's own tab-switching and polling logic and produces confusing “why did my state just reset” bugs. Plain </w:t>
            </w:r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1D4ED8"/>
                <w:sz w:val="19"/>
                <w:szCs w:val="19"/>
              </w:rPr>
              <w:t>http.server</w:t>
            </w:r>
            <w:proofErr w:type="spellEnd"/>
            <w:r>
              <w:rPr>
                <w:sz w:val="20"/>
                <w:szCs w:val="20"/>
              </w:rPr>
              <w:t xml:space="preserve"> has no watcher — this was already debugged once, no need to rediscover it.</w:t>
            </w:r>
          </w:p>
        </w:tc>
      </w:tr>
    </w:tbl>
    <w:p w14:paraId="539B9751" w14:textId="77777777" w:rsidR="00BF32CA" w:rsidRDefault="00BF32CA">
      <w:pPr>
        <w:spacing w:after="60"/>
      </w:pPr>
    </w:p>
    <w:p w14:paraId="1308EB99" w14:textId="77777777" w:rsidR="00BF32CA" w:rsidRDefault="00000000">
      <w:pPr>
        <w:spacing w:after="160" w:line="300" w:lineRule="auto"/>
      </w:pPr>
      <w:r>
        <w:rPr>
          <w:color w:val="1F2937"/>
        </w:rPr>
        <w:t>You don't need all 6 services running at once — each page only breaks if its own backing service is down, and several pages fall back to demo data automatically when their server isn't reachable.</w:t>
      </w:r>
    </w:p>
    <w:p w14:paraId="28E191B6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3CB1EE3F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574B7561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11C748BF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6C439C31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4394C533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5C919A0B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2B48D9A7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4302C878" w14:textId="77777777" w:rsidR="00CD00C2" w:rsidRDefault="00CD00C2">
      <w:pPr>
        <w:pStyle w:val="Heading1"/>
        <w:pBdr>
          <w:bottom w:val="single" w:sz="12" w:space="4" w:color="2563EB"/>
        </w:pBdr>
        <w:spacing w:before="480" w:after="200"/>
        <w:rPr>
          <w:b/>
          <w:bCs/>
          <w:color w:val="1B2A4A"/>
        </w:rPr>
      </w:pPr>
    </w:p>
    <w:p w14:paraId="58431902" w14:textId="24D2B8A8" w:rsidR="00BF32CA" w:rsidRDefault="00000000">
      <w:pPr>
        <w:pStyle w:val="Heading1"/>
        <w:pBdr>
          <w:bottom w:val="single" w:sz="12" w:space="4" w:color="2563EB"/>
        </w:pBdr>
        <w:spacing w:before="480" w:after="200"/>
      </w:pPr>
      <w:r>
        <w:rPr>
          <w:b/>
          <w:bCs/>
          <w:color w:val="1B2A4A"/>
        </w:rPr>
        <w:lastRenderedPageBreak/>
        <w:t>3.  How the Pieces Talk to Each Other</w:t>
      </w:r>
    </w:p>
    <w:tbl>
      <w:tblPr>
        <w:tblW w:w="108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375"/>
        <w:gridCol w:w="5200"/>
        <w:gridCol w:w="2467"/>
        <w:gridCol w:w="733"/>
      </w:tblGrid>
      <w:tr w:rsidR="00BF32CA" w14:paraId="34A589D2" w14:textId="77777777" w:rsidTr="00CD00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gridSpan w:val="2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23460F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5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43693E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3200" w:type="dxa"/>
            <w:gridSpan w:val="2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294769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Key files</w:t>
            </w:r>
          </w:p>
        </w:tc>
      </w:tr>
      <w:tr w:rsidR="00BF32CA" w14:paraId="7F486088" w14:textId="77777777" w:rsidTr="00CD00C2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A50EBC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Shell</w:t>
            </w:r>
          </w:p>
        </w:tc>
        <w:tc>
          <w:tcPr>
            <w:tcW w:w="5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332D25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 xml:space="preserve">Loads all 13 pages as </w:t>
            </w:r>
            <w:proofErr w:type="spellStart"/>
            <w:r>
              <w:rPr>
                <w:color w:val="1F2937"/>
                <w:sz w:val="19"/>
                <w:szCs w:val="19"/>
              </w:rPr>
              <w:t>iframes</w:t>
            </w:r>
            <w:proofErr w:type="spellEnd"/>
            <w:r>
              <w:rPr>
                <w:color w:val="1F2937"/>
                <w:sz w:val="19"/>
                <w:szCs w:val="19"/>
              </w:rPr>
              <w:t>, owns the sidebar</w:t>
            </w:r>
          </w:p>
        </w:tc>
        <w:tc>
          <w:tcPr>
            <w:tcW w:w="3200" w:type="dxa"/>
            <w:gridSpan w:val="2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57BF07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index.html, config.js</w:t>
            </w:r>
          </w:p>
        </w:tc>
      </w:tr>
      <w:tr w:rsidR="00BF32CA" w14:paraId="1B89049E" w14:textId="77777777" w:rsidTr="00CD00C2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AC3E51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Shared frontend logic</w:t>
            </w:r>
          </w:p>
        </w:tc>
        <w:tc>
          <w:tcPr>
            <w:tcW w:w="5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DF551B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Loaded on every page, in this exact order</w:t>
            </w:r>
          </w:p>
        </w:tc>
        <w:tc>
          <w:tcPr>
            <w:tcW w:w="3200" w:type="dxa"/>
            <w:gridSpan w:val="2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D0E90A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demo_data.js → config.js → api.js → common.js → page's own .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js</w:t>
            </w:r>
            <w:proofErr w:type="spellEnd"/>
          </w:p>
        </w:tc>
      </w:tr>
      <w:tr w:rsidR="00BF32CA" w14:paraId="3CB69A9D" w14:textId="77777777" w:rsidTr="00CD00C2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82EF05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Middleware (backend)</w:t>
            </w:r>
          </w:p>
        </w:tc>
        <w:tc>
          <w:tcPr>
            <w:tcW w:w="5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1899EA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6 standalone Java programs, each its own port, zero external libraries</w:t>
            </w:r>
          </w:p>
        </w:tc>
        <w:tc>
          <w:tcPr>
            <w:tcW w:w="3200" w:type="dxa"/>
            <w:gridSpan w:val="2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D56CAA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frontend/middleware/*.java</w:t>
            </w:r>
          </w:p>
        </w:tc>
      </w:tr>
      <w:tr w:rsidR="00BF32CA" w14:paraId="0B21C4DB" w14:textId="77777777" w:rsidTr="00CD00C2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563F3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“Database”</w:t>
            </w:r>
          </w:p>
        </w:tc>
        <w:tc>
          <w:tcPr>
            <w:tcW w:w="5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C50EE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Flat JSON / INI files, nothing else</w:t>
            </w:r>
          </w:p>
        </w:tc>
        <w:tc>
          <w:tcPr>
            <w:tcW w:w="3200" w:type="dxa"/>
            <w:gridSpan w:val="2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DA9F66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backend/data/*</w:t>
            </w:r>
          </w:p>
        </w:tc>
      </w:tr>
      <w:tr w:rsidR="00BF32CA" w14:paraId="168D1FEE" w14:textId="77777777" w:rsidTr="00CD00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1"/>
          <w:wBefore w:w="25" w:type="dxa"/>
          <w:wAfter w:w="733" w:type="dxa"/>
        </w:trPr>
        <w:tc>
          <w:tcPr>
            <w:tcW w:w="10042" w:type="dxa"/>
            <w:gridSpan w:val="3"/>
            <w:tcBorders>
              <w:top w:val="single" w:sz="6" w:space="0" w:color="D97706"/>
              <w:left w:val="single" w:sz="24" w:space="0" w:color="D97706"/>
              <w:bottom w:val="single" w:sz="6" w:space="0" w:color="D97706"/>
              <w:right w:val="single" w:sz="6" w:space="0" w:color="D97706"/>
            </w:tcBorders>
            <w:shd w:val="clear" w:color="auto" w:fill="FFF7E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BAB4E5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D97706"/>
                <w:sz w:val="18"/>
                <w:szCs w:val="18"/>
              </w:rPr>
              <w:t>Most common bug source</w:t>
            </w:r>
          </w:p>
          <w:p w14:paraId="12BA77A8" w14:textId="77777777" w:rsidR="00BF32CA" w:rsidRDefault="00000000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>If a page's &lt;script&gt; tags load out of order, you'll get “works alone, breaks inside the app” bugs. This is the single most common bug class in this codebase — check load order first when something's acting strange.</w:t>
            </w:r>
          </w:p>
        </w:tc>
      </w:tr>
    </w:tbl>
    <w:p w14:paraId="3226877F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What Each Shared File Actually Does</w:t>
      </w:r>
    </w:p>
    <w:p w14:paraId="0B28D11B" w14:textId="77777777" w:rsidR="00BF32CA" w:rsidRDefault="00000000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Consolas" w:eastAsia="Consolas" w:hAnsi="Consolas" w:cs="Consolas"/>
          <w:b/>
          <w:bCs/>
          <w:color w:val="1F2937"/>
          <w:sz w:val="19"/>
          <w:szCs w:val="19"/>
        </w:rPr>
        <w:t>config.js</w:t>
      </w:r>
      <w:r>
        <w:rPr>
          <w:color w:val="1F2937"/>
        </w:rPr>
        <w:t xml:space="preserve"> — pure static data only. The </w:t>
      </w:r>
      <w:r>
        <w:rPr>
          <w:rFonts w:ascii="Consolas" w:eastAsia="Consolas" w:hAnsi="Consolas" w:cs="Consolas"/>
          <w:color w:val="1F2937"/>
          <w:sz w:val="19"/>
          <w:szCs w:val="19"/>
        </w:rPr>
        <w:t>SIDEBAR_NAV</w:t>
      </w:r>
      <w:r>
        <w:rPr>
          <w:color w:val="1F2937"/>
        </w:rPr>
        <w:t xml:space="preserve"> array here is the single source of truth for what shows up in the sidebar AND which </w:t>
      </w:r>
      <w:proofErr w:type="spellStart"/>
      <w:r>
        <w:rPr>
          <w:color w:val="1F2937"/>
        </w:rPr>
        <w:t>iframe</w:t>
      </w:r>
      <w:proofErr w:type="spellEnd"/>
      <w:r>
        <w:rPr>
          <w:color w:val="1F2937"/>
        </w:rPr>
        <w:t xml:space="preserve"> gets created for it.</w:t>
      </w:r>
    </w:p>
    <w:p w14:paraId="37EAB49A" w14:textId="77777777" w:rsidR="00BF32CA" w:rsidRDefault="00000000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Consolas" w:eastAsia="Consolas" w:hAnsi="Consolas" w:cs="Consolas"/>
          <w:b/>
          <w:bCs/>
          <w:color w:val="1F2937"/>
          <w:sz w:val="19"/>
          <w:szCs w:val="19"/>
        </w:rPr>
        <w:t>api.js</w:t>
      </w:r>
      <w:r>
        <w:rPr>
          <w:color w:val="1F2937"/>
        </w:rPr>
        <w:t xml:space="preserve"> — every API call to every backend, in one place. Its own top-of-file comment is a living, accurate table of “this endpoint → this middleware service → this function.” Read that first when tracing any data bug.</w:t>
      </w:r>
    </w:p>
    <w:p w14:paraId="421F4FD6" w14:textId="77777777" w:rsidR="00BF32CA" w:rsidRDefault="00000000">
      <w:pPr>
        <w:pStyle w:val="ListParagraph"/>
        <w:numPr>
          <w:ilvl w:val="0"/>
          <w:numId w:val="1"/>
        </w:numPr>
        <w:spacing w:after="100" w:line="290" w:lineRule="auto"/>
      </w:pPr>
      <w:r>
        <w:rPr>
          <w:rFonts w:ascii="Consolas" w:eastAsia="Consolas" w:hAnsi="Consolas" w:cs="Consolas"/>
          <w:b/>
          <w:bCs/>
          <w:color w:val="1F2937"/>
          <w:sz w:val="19"/>
          <w:szCs w:val="19"/>
        </w:rPr>
        <w:t>common.js</w:t>
      </w:r>
      <w:r>
        <w:rPr>
          <w:color w:val="1F2937"/>
        </w:rPr>
        <w:t xml:space="preserve"> — three jobs: (1) decides whether it's the shell, a page-inside-the-shell, or a standalone-opened page, and draws the sidebar/header accordingly; (2) normalizes messy incoming data (different tools report severity, status and timestamps differently); (3) toast notifications.</w:t>
      </w:r>
    </w:p>
    <w:p w14:paraId="4646A10E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The 6 Java Services</w:t>
      </w:r>
    </w:p>
    <w:tbl>
      <w:tblPr>
        <w:tblW w:w="88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000"/>
      </w:tblGrid>
      <w:tr w:rsidR="00BF32CA" w14:paraId="59A57C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9D6789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4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9B742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40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181333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Handles</w:t>
            </w:r>
          </w:p>
        </w:tc>
      </w:tr>
      <w:tr w:rsidR="00BF32CA" w14:paraId="0708D7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A6D0DC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ObservabilityMiddleware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A759E4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8081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307517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Issues, status, infrastructure, services</w:t>
            </w:r>
          </w:p>
        </w:tc>
      </w:tr>
      <w:tr w:rsidR="00BF32CA" w14:paraId="646BF3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93E971D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CapacityMiddleware</w:t>
            </w:r>
            <w:proofErr w:type="spellEnd"/>
          </w:p>
        </w:tc>
        <w:tc>
          <w:tcPr>
            <w:tcW w:w="1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383E26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8082</w:t>
            </w:r>
          </w:p>
        </w:tc>
        <w:tc>
          <w:tcPr>
            <w:tcW w:w="40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B53982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Capacity forecasting</w:t>
            </w:r>
          </w:p>
        </w:tc>
      </w:tr>
      <w:tr w:rsidR="00BF32CA" w14:paraId="4D3C58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782621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TopologyMiddleware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5B9196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8083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ECF9E9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Topology graph (read/write)</w:t>
            </w:r>
          </w:p>
        </w:tc>
      </w:tr>
      <w:tr w:rsidR="00BF32CA" w14:paraId="25470D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166684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SettingsMiddleware</w:t>
            </w:r>
            <w:proofErr w:type="spellEnd"/>
          </w:p>
        </w:tc>
        <w:tc>
          <w:tcPr>
            <w:tcW w:w="1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67860F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5200</w:t>
            </w:r>
          </w:p>
        </w:tc>
        <w:tc>
          <w:tcPr>
            <w:tcW w:w="40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8EB874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All Settings tabs — reads/writes the .</w:t>
            </w:r>
            <w:proofErr w:type="spellStart"/>
            <w:r>
              <w:rPr>
                <w:color w:val="1F2937"/>
                <w:sz w:val="19"/>
                <w:szCs w:val="19"/>
              </w:rPr>
              <w:t>ini</w:t>
            </w:r>
            <w:proofErr w:type="spellEnd"/>
            <w:r>
              <w:rPr>
                <w:color w:val="1F2937"/>
                <w:sz w:val="19"/>
                <w:szCs w:val="19"/>
              </w:rPr>
              <w:t>/.</w:t>
            </w:r>
            <w:proofErr w:type="spellStart"/>
            <w:r>
              <w:rPr>
                <w:color w:val="1F2937"/>
                <w:sz w:val="19"/>
                <w:szCs w:val="19"/>
              </w:rPr>
              <w:t>json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config files</w:t>
            </w:r>
          </w:p>
        </w:tc>
      </w:tr>
      <w:tr w:rsidR="00BF32CA" w14:paraId="52190D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D0C1A0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AdminMiddleware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0A0E7E6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8086</w:t>
            </w:r>
          </w:p>
        </w:tc>
        <w:tc>
          <w:tcPr>
            <w:tcW w:w="40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ED350D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Network devices, processes, user list</w:t>
            </w:r>
          </w:p>
        </w:tc>
      </w:tr>
      <w:tr w:rsidR="00BF32CA" w14:paraId="06D76D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15FFE4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ChatMiddleware</w:t>
            </w:r>
            <w:proofErr w:type="spellEnd"/>
          </w:p>
        </w:tc>
        <w:tc>
          <w:tcPr>
            <w:tcW w:w="1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069DB4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5100</w:t>
            </w:r>
          </w:p>
        </w:tc>
        <w:tc>
          <w:tcPr>
            <w:tcW w:w="40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DCCDF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Proxies to the external RAG/Intent Agent (not in this repo)</w:t>
            </w:r>
          </w:p>
        </w:tc>
      </w:tr>
    </w:tbl>
    <w:p w14:paraId="1BBFFFC2" w14:textId="5CD1695A" w:rsidR="00BF32CA" w:rsidRDefault="00000000" w:rsidP="00CD00C2">
      <w:pPr>
        <w:spacing w:after="160" w:line="300" w:lineRule="auto"/>
      </w:pPr>
      <w:r>
        <w:rPr>
          <w:color w:val="1F2937"/>
        </w:rPr>
        <w:t>Each of the six is a plain Java class using only the JDK's built-in web server — no Spring, no Maven, nothing to install. That's intentional, matching the offline-first requirement — don't add a framework here without a good reason.</w:t>
      </w:r>
      <w:r>
        <w:br w:type="page"/>
      </w:r>
    </w:p>
    <w:p w14:paraId="2FC3837A" w14:textId="77777777" w:rsidR="00BF32CA" w:rsidRDefault="00000000">
      <w:pPr>
        <w:pStyle w:val="Heading1"/>
        <w:pBdr>
          <w:bottom w:val="single" w:sz="12" w:space="4" w:color="2563EB"/>
        </w:pBdr>
        <w:spacing w:before="480" w:after="200"/>
      </w:pPr>
      <w:r>
        <w:rPr>
          <w:b/>
          <w:bCs/>
          <w:color w:val="1B2A4A"/>
        </w:rPr>
        <w:lastRenderedPageBreak/>
        <w:t>4.  Where the Data Actually Lives</w:t>
      </w:r>
    </w:p>
    <w:p w14:paraId="7A97BC87" w14:textId="77777777" w:rsidR="00BF32CA" w:rsidRDefault="00000000">
      <w:pPr>
        <w:spacing w:after="160" w:line="300" w:lineRule="auto"/>
      </w:pPr>
      <w:r>
        <w:rPr>
          <w:color w:val="1F2937"/>
        </w:rPr>
        <w:t>Everything lives under backend/data/ — no real database, just flat files that the Java middleware reads and writes directly. Here's the full picture, file by file.</w:t>
      </w:r>
    </w:p>
    <w:p w14:paraId="2A2885C0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Files a Middleware Service Actually Owns  (safe to treat as “live”)</w:t>
      </w:r>
    </w:p>
    <w:tbl>
      <w:tblPr>
        <w:tblW w:w="108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4400"/>
      </w:tblGrid>
      <w:tr w:rsidR="00BF32CA" w14:paraId="47F64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9FD038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03DA65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  <w:tc>
          <w:tcPr>
            <w:tcW w:w="44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DE3DD0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Owner / access</w:t>
            </w:r>
          </w:p>
        </w:tc>
      </w:tr>
      <w:tr w:rsidR="00BF32CA" w14:paraId="44BEDA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35DF80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topology.json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CC0D5C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Topology graphs (nodes/edges per application)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2976CA" w14:textId="77777777" w:rsidR="00BF32CA" w:rsidRDefault="00000000">
            <w:pPr>
              <w:spacing w:line="260" w:lineRule="auto"/>
            </w:pPr>
            <w:proofErr w:type="spellStart"/>
            <w:r>
              <w:rPr>
                <w:color w:val="1F2937"/>
                <w:sz w:val="19"/>
                <w:szCs w:val="19"/>
              </w:rPr>
              <w:t>TopologyMiddleware</w:t>
            </w:r>
            <w:proofErr w:type="spellEnd"/>
            <w:r>
              <w:rPr>
                <w:color w:val="1F2937"/>
                <w:sz w:val="19"/>
                <w:szCs w:val="19"/>
              </w:rPr>
              <w:t>, via GET/PUT /</w:t>
            </w:r>
            <w:proofErr w:type="spellStart"/>
            <w:r>
              <w:rPr>
                <w:color w:val="1F2937"/>
                <w:sz w:val="19"/>
                <w:szCs w:val="19"/>
              </w:rPr>
              <w:t>api</w:t>
            </w:r>
            <w:proofErr w:type="spellEnd"/>
            <w:r>
              <w:rPr>
                <w:color w:val="1F2937"/>
                <w:sz w:val="19"/>
                <w:szCs w:val="19"/>
              </w:rPr>
              <w:t>/topology — the one genuinely live topology store right now</w:t>
            </w:r>
          </w:p>
        </w:tc>
      </w:tr>
      <w:tr w:rsidR="00BF32CA" w14:paraId="1C5A1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C6E1C6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users.json</w:t>
            </w:r>
            <w:proofErr w:type="spellEnd"/>
          </w:p>
        </w:tc>
        <w:tc>
          <w:tcPr>
            <w:tcW w:w="4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0D048B0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User Management's user list</w:t>
            </w:r>
          </w:p>
        </w:tc>
        <w:tc>
          <w:tcPr>
            <w:tcW w:w="4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816706" w14:textId="77777777" w:rsidR="00BF32CA" w:rsidRDefault="00000000">
            <w:pPr>
              <w:spacing w:line="260" w:lineRule="auto"/>
            </w:pPr>
            <w:proofErr w:type="spellStart"/>
            <w:r>
              <w:rPr>
                <w:color w:val="1F2937"/>
                <w:sz w:val="19"/>
                <w:szCs w:val="19"/>
              </w:rPr>
              <w:t>AdminMiddleware</w:t>
            </w:r>
            <w:proofErr w:type="spellEnd"/>
            <w:r>
              <w:rPr>
                <w:color w:val="1F2937"/>
                <w:sz w:val="19"/>
                <w:szCs w:val="19"/>
              </w:rPr>
              <w:t>, via PUT /</w:t>
            </w:r>
            <w:proofErr w:type="spellStart"/>
            <w:r>
              <w:rPr>
                <w:color w:val="1F2937"/>
                <w:sz w:val="19"/>
                <w:szCs w:val="19"/>
              </w:rPr>
              <w:t>api</w:t>
            </w:r>
            <w:proofErr w:type="spellEnd"/>
            <w:r>
              <w:rPr>
                <w:color w:val="1F2937"/>
                <w:sz w:val="19"/>
                <w:szCs w:val="19"/>
              </w:rPr>
              <w:t>/users. No real auth is enforced on top — it's a persisted list for the UI by design, for now</w:t>
            </w:r>
          </w:p>
        </w:tc>
      </w:tr>
      <w:tr w:rsidR="00BF32CA" w14:paraId="4E29E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543177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mapping.json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FA8AAF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Per-MCP-server field / dashboard / time mapping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A716FE" w14:textId="77777777" w:rsidR="00BF32CA" w:rsidRDefault="00000000">
            <w:pPr>
              <w:spacing w:line="260" w:lineRule="auto"/>
            </w:pPr>
            <w:proofErr w:type="spellStart"/>
            <w:r>
              <w:rPr>
                <w:color w:val="1F2937"/>
                <w:sz w:val="19"/>
                <w:szCs w:val="19"/>
              </w:rPr>
              <w:t>SettingsMiddleware</w:t>
            </w:r>
            <w:proofErr w:type="spellEnd"/>
          </w:p>
        </w:tc>
      </w:tr>
      <w:tr w:rsidR="00BF32CA" w14:paraId="22402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F6CF7E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categorization.json</w:t>
            </w:r>
            <w:proofErr w:type="spellEnd"/>
          </w:p>
        </w:tc>
        <w:tc>
          <w:tcPr>
            <w:tcW w:w="4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82E458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Per-server issue categorization rules</w:t>
            </w:r>
          </w:p>
        </w:tc>
        <w:tc>
          <w:tcPr>
            <w:tcW w:w="4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B7F006E" w14:textId="77777777" w:rsidR="00BF32CA" w:rsidRDefault="00000000">
            <w:pPr>
              <w:spacing w:line="260" w:lineRule="auto"/>
            </w:pPr>
            <w:proofErr w:type="spellStart"/>
            <w:r>
              <w:rPr>
                <w:color w:val="1F2937"/>
                <w:sz w:val="19"/>
                <w:szCs w:val="19"/>
              </w:rPr>
              <w:t>SettingsMiddleware</w:t>
            </w:r>
            <w:proofErr w:type="spellEnd"/>
          </w:p>
        </w:tc>
      </w:tr>
      <w:tr w:rsidR="00BF32CA" w14:paraId="2D92E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B980C3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chatstats.json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8D7037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Usage stats shown on the AI Monitoring page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16AA60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Read via GET /</w:t>
            </w:r>
            <w:proofErr w:type="spellStart"/>
            <w:r>
              <w:rPr>
                <w:color w:val="1F2937"/>
                <w:sz w:val="19"/>
                <w:szCs w:val="19"/>
              </w:rPr>
              <w:t>api</w:t>
            </w:r>
            <w:proofErr w:type="spellEnd"/>
            <w:r>
              <w:rPr>
                <w:color w:val="1F2937"/>
                <w:sz w:val="19"/>
                <w:szCs w:val="19"/>
              </w:rPr>
              <w:t>/chat-stats</w:t>
            </w:r>
          </w:p>
        </w:tc>
      </w:tr>
    </w:tbl>
    <w:p w14:paraId="77D2EBB9" w14:textId="77777777" w:rsidR="00BF32CA" w:rsidRDefault="00BF32CA">
      <w:pPr>
        <w:spacing w:after="120"/>
      </w:pPr>
    </w:p>
    <w:p w14:paraId="71AA1303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 xml:space="preserve">Settings Files  (one per Settings tab, all owned by </w:t>
      </w:r>
      <w:proofErr w:type="spellStart"/>
      <w:r>
        <w:rPr>
          <w:b/>
          <w:bCs/>
          <w:color w:val="1D4ED8"/>
          <w:sz w:val="25"/>
          <w:szCs w:val="25"/>
        </w:rPr>
        <w:t>SettingsMiddleware</w:t>
      </w:r>
      <w:proofErr w:type="spellEnd"/>
      <w:r>
        <w:rPr>
          <w:b/>
          <w:bCs/>
          <w:color w:val="1D4ED8"/>
          <w:sz w:val="25"/>
          <w:szCs w:val="25"/>
        </w:rPr>
        <w:t>)</w:t>
      </w:r>
    </w:p>
    <w:tbl>
      <w:tblPr>
        <w:tblW w:w="108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4800"/>
      </w:tblGrid>
      <w:tr w:rsidR="00BF32CA" w14:paraId="09FAA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A84F34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4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F35422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Backs this Settings tab</w:t>
            </w:r>
          </w:p>
        </w:tc>
        <w:tc>
          <w:tcPr>
            <w:tcW w:w="48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EF78CF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BF32CA" w14:paraId="116DD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4A0098" w14:textId="77777777" w:rsidR="00BF32CA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conf.properties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05A987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General</w:t>
            </w:r>
          </w:p>
        </w:tc>
        <w:tc>
          <w:tcPr>
            <w:tcW w:w="4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455F82" w14:textId="77777777" w:rsidR="00BF32CA" w:rsidRDefault="00BF32CA">
            <w:pPr>
              <w:spacing w:line="260" w:lineRule="auto"/>
            </w:pPr>
          </w:p>
        </w:tc>
      </w:tr>
      <w:tr w:rsidR="00BF32CA" w14:paraId="312FC4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297FCE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mcpconf.ini</w:t>
            </w:r>
          </w:p>
        </w:tc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18E5A3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Per-server “Details” tab</w:t>
            </w:r>
          </w:p>
        </w:tc>
        <w:tc>
          <w:tcPr>
            <w:tcW w:w="48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2E9C51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Extension says .</w:t>
            </w:r>
            <w:proofErr w:type="spellStart"/>
            <w:r>
              <w:rPr>
                <w:color w:val="1F2937"/>
                <w:sz w:val="19"/>
                <w:szCs w:val="19"/>
              </w:rPr>
              <w:t>ini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but the content is actually JSON — nested arrays like registry paths can't be expressed in flat </w:t>
            </w:r>
            <w:proofErr w:type="spellStart"/>
            <w:r>
              <w:rPr>
                <w:color w:val="1F2937"/>
                <w:sz w:val="19"/>
                <w:szCs w:val="19"/>
              </w:rPr>
              <w:t>ini</w:t>
            </w:r>
            <w:proofErr w:type="spellEnd"/>
            <w:r>
              <w:rPr>
                <w:color w:val="1F2937"/>
                <w:sz w:val="19"/>
                <w:szCs w:val="19"/>
              </w:rPr>
              <w:t>. Don't change the extension without updating the parser in settings.js</w:t>
            </w:r>
          </w:p>
        </w:tc>
      </w:tr>
      <w:tr w:rsidR="00BF32CA" w14:paraId="7206B8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8838D2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llm.ini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F88FE7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AI &amp; Models, + per-server Keywords tab</w:t>
            </w:r>
          </w:p>
        </w:tc>
        <w:tc>
          <w:tcPr>
            <w:tcW w:w="4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B572EC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 xml:space="preserve">Keywords sub-section is genuine </w:t>
            </w:r>
            <w:proofErr w:type="spellStart"/>
            <w:r>
              <w:rPr>
                <w:color w:val="1F2937"/>
                <w:sz w:val="19"/>
                <w:szCs w:val="19"/>
              </w:rPr>
              <w:t>ini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format (</w:t>
            </w:r>
            <w:proofErr w:type="spellStart"/>
            <w:r>
              <w:rPr>
                <w:color w:val="1F2937"/>
                <w:sz w:val="19"/>
                <w:szCs w:val="19"/>
              </w:rPr>
              <w:t>serverId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= kw1, kw2, ...), parsed separately by </w:t>
            </w:r>
            <w:proofErr w:type="spellStart"/>
            <w:r>
              <w:rPr>
                <w:color w:val="1F2937"/>
                <w:sz w:val="19"/>
                <w:szCs w:val="19"/>
              </w:rPr>
              <w:t>parseKeywordsFromLlmIni</w:t>
            </w:r>
            <w:proofErr w:type="spellEnd"/>
            <w:r>
              <w:rPr>
                <w:color w:val="1F2937"/>
                <w:sz w:val="19"/>
                <w:szCs w:val="19"/>
              </w:rPr>
              <w:t>() in settings.js</w:t>
            </w:r>
          </w:p>
        </w:tc>
      </w:tr>
      <w:tr w:rsidR="00BF32CA" w14:paraId="47A993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CFAF48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rag.ini</w:t>
            </w:r>
          </w:p>
        </w:tc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8407A3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Retrieval (RAG) settings</w:t>
            </w:r>
          </w:p>
        </w:tc>
        <w:tc>
          <w:tcPr>
            <w:tcW w:w="48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25F80B" w14:textId="77777777" w:rsidR="00BF32CA" w:rsidRDefault="00BF32CA">
            <w:pPr>
              <w:spacing w:line="260" w:lineRule="auto"/>
            </w:pPr>
          </w:p>
        </w:tc>
      </w:tr>
      <w:tr w:rsidR="00BF32CA" w14:paraId="38AC3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80866E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performance.ini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B21CA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Performance settings</w:t>
            </w:r>
          </w:p>
        </w:tc>
        <w:tc>
          <w:tcPr>
            <w:tcW w:w="4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02F636" w14:textId="77777777" w:rsidR="00BF32CA" w:rsidRDefault="00BF32CA">
            <w:pPr>
              <w:spacing w:line="260" w:lineRule="auto"/>
            </w:pPr>
          </w:p>
        </w:tc>
      </w:tr>
      <w:tr w:rsidR="00BF32CA" w14:paraId="64B62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8E79EC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chat.ini</w:t>
            </w:r>
          </w:p>
        </w:tc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E83292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Advanced settings</w:t>
            </w:r>
          </w:p>
        </w:tc>
        <w:tc>
          <w:tcPr>
            <w:tcW w:w="48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E8CABB" w14:textId="77777777" w:rsidR="00BF32CA" w:rsidRDefault="00BF32CA">
            <w:pPr>
              <w:spacing w:line="260" w:lineRule="auto"/>
            </w:pPr>
          </w:p>
        </w:tc>
      </w:tr>
      <w:tr w:rsidR="00BF32CA" w14:paraId="5291D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8B02B1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capacity.ini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F3253A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Capacity / Forecasting settings</w:t>
            </w:r>
          </w:p>
        </w:tc>
        <w:tc>
          <w:tcPr>
            <w:tcW w:w="4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0E8159C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Intentionally empty — the UI was built ahead of its backend wiring; nothing reads or writes this file yet</w:t>
            </w:r>
          </w:p>
        </w:tc>
      </w:tr>
      <w:tr w:rsidR="00BF32CA" w14:paraId="6380EC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233C50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tool-registry-*.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sample.json</w:t>
            </w:r>
            <w:proofErr w:type="spellEnd"/>
          </w:p>
        </w:tc>
        <w:tc>
          <w:tcPr>
            <w:tcW w:w="34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CDA4B2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Registry-upload feature</w:t>
            </w:r>
          </w:p>
        </w:tc>
        <w:tc>
          <w:tcPr>
            <w:tcW w:w="48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34467D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Reference samples only, not read at runtime</w:t>
            </w:r>
          </w:p>
        </w:tc>
      </w:tr>
    </w:tbl>
    <w:p w14:paraId="640826B8" w14:textId="77777777" w:rsidR="00BF32CA" w:rsidRDefault="00BF32C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BF32CA" w14:paraId="087A534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059669"/>
              <w:left w:val="single" w:sz="24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C242ED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059669"/>
                <w:sz w:val="18"/>
                <w:szCs w:val="18"/>
              </w:rPr>
              <w:lastRenderedPageBreak/>
              <w:t>Golden rule</w:t>
            </w:r>
          </w:p>
          <w:p w14:paraId="628E4F05" w14:textId="77777777" w:rsidR="00BF32CA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General rule for changing any of this: </w:t>
            </w:r>
            <w:r>
              <w:rPr>
                <w:sz w:val="20"/>
                <w:szCs w:val="20"/>
              </w:rPr>
              <w:t xml:space="preserve">touch </w:t>
            </w:r>
            <w:r>
              <w:rPr>
                <w:color w:val="1D4ED8"/>
                <w:sz w:val="19"/>
                <w:szCs w:val="19"/>
              </w:rPr>
              <w:t>settings.js</w:t>
            </w:r>
            <w:r>
              <w:rPr>
                <w:sz w:val="20"/>
                <w:szCs w:val="20"/>
              </w:rPr>
              <w:t xml:space="preserve"> (form serialize/deserialize) + </w:t>
            </w:r>
            <w:r>
              <w:rPr>
                <w:color w:val="1D4ED8"/>
                <w:sz w:val="19"/>
                <w:szCs w:val="19"/>
              </w:rPr>
              <w:t>SettingsMiddleware.java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ConfigHandler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SaveHandler</w:t>
            </w:r>
            <w:proofErr w:type="spellEnd"/>
            <w:r>
              <w:rPr>
                <w:sz w:val="20"/>
                <w:szCs w:val="20"/>
              </w:rPr>
              <w:t xml:space="preserve"> disk I/O). Editing a data file directly is rarely the right fix — the frontend and middleware both bake in assumptions about its exact shape.</w:t>
            </w:r>
          </w:p>
        </w:tc>
      </w:tr>
    </w:tbl>
    <w:p w14:paraId="57D88F52" w14:textId="77777777" w:rsidR="00BF32CA" w:rsidRDefault="00BF32CA">
      <w:pPr>
        <w:spacing w:after="120"/>
      </w:pPr>
    </w:p>
    <w:p w14:paraId="29FF2B29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Files Written by Something Outside This Codebase  (read-only inputs)</w:t>
      </w:r>
    </w:p>
    <w:p w14:paraId="3D278CBA" w14:textId="77777777" w:rsidR="00BF32CA" w:rsidRDefault="00000000">
      <w:pPr>
        <w:spacing w:after="160" w:line="300" w:lineRule="auto"/>
      </w:pPr>
      <w:proofErr w:type="spellStart"/>
      <w:r>
        <w:rPr>
          <w:color w:val="1F2937"/>
        </w:rPr>
        <w:t>all_issues.json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infrastructure.json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services.json</w:t>
      </w:r>
      <w:proofErr w:type="spellEnd"/>
      <w:r>
        <w:rPr>
          <w:color w:val="1F2937"/>
        </w:rPr>
        <w:t>, network-</w:t>
      </w:r>
      <w:proofErr w:type="spellStart"/>
      <w:r>
        <w:rPr>
          <w:color w:val="1F2937"/>
        </w:rPr>
        <w:t>devices.json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processes.json</w:t>
      </w:r>
      <w:proofErr w:type="spellEnd"/>
      <w:r>
        <w:rPr>
          <w:color w:val="1F2937"/>
        </w:rPr>
        <w:t xml:space="preserve"> are all populated by the external MCP data-collection pipeline. If these look stale or empty locally, that's expected — this app doesn't generate them, only displays them.</w:t>
      </w:r>
    </w:p>
    <w:p w14:paraId="314E8454" w14:textId="77777777" w:rsidR="00BF32CA" w:rsidRDefault="00000000">
      <w:pPr>
        <w:pStyle w:val="Heading2"/>
        <w:spacing w:before="320" w:after="140"/>
      </w:pPr>
      <w:r>
        <w:rPr>
          <w:b/>
          <w:bCs/>
          <w:color w:val="1D4ED8"/>
          <w:sz w:val="25"/>
          <w:szCs w:val="25"/>
        </w:rPr>
        <w:t>Deprecated — Do Not Resurrect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BF32CA" w14:paraId="5303C06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DC2626"/>
              <w:left w:val="single" w:sz="24" w:space="0" w:color="DC2626"/>
              <w:bottom w:val="single" w:sz="6" w:space="0" w:color="DC2626"/>
              <w:right w:val="single" w:sz="6" w:space="0" w:color="DC2626"/>
            </w:tcBorders>
            <w:shd w:val="clear" w:color="auto" w:fill="FE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374C4E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DC2626"/>
                <w:sz w:val="18"/>
                <w:szCs w:val="18"/>
              </w:rPr>
              <w:t>Deprecated</w:t>
            </w:r>
          </w:p>
          <w:p w14:paraId="6077123E" w14:textId="77777777" w:rsidR="00BF32CA" w:rsidRDefault="00000000">
            <w:pPr>
              <w:spacing w:line="28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mcpservers.json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keywords.json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conf.ini, </w:t>
            </w:r>
            <w:proofErr w:type="spellStart"/>
            <w:r>
              <w:rPr>
                <w:color w:val="1F2937"/>
                <w:sz w:val="20"/>
                <w:szCs w:val="20"/>
              </w:rPr>
              <w:t>mcpconf.properties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apmconf.properties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category.json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all superseded. Nothing in the current codebase reads them.</w:t>
            </w:r>
          </w:p>
        </w:tc>
      </w:tr>
    </w:tbl>
    <w:p w14:paraId="162C0607" w14:textId="77777777" w:rsidR="00CD00C2" w:rsidRDefault="00CD00C2" w:rsidP="00CD00C2"/>
    <w:p w14:paraId="741FCC8A" w14:textId="125D08EC" w:rsidR="00BF32CA" w:rsidRDefault="00000000" w:rsidP="00CD00C2">
      <w:r>
        <w:rPr>
          <w:b/>
          <w:bCs/>
          <w:color w:val="1B2A4A"/>
          <w:sz w:val="32"/>
          <w:szCs w:val="32"/>
        </w:rPr>
        <w:t>5.  What's Deliberately Not in This Repo</w:t>
      </w:r>
    </w:p>
    <w:p w14:paraId="02F6CC4A" w14:textId="77777777" w:rsidR="00BF32CA" w:rsidRDefault="00000000">
      <w:pPr>
        <w:spacing w:after="160" w:line="300" w:lineRule="auto"/>
      </w:pPr>
      <w:r>
        <w:rPr>
          <w:color w:val="1F2937"/>
        </w:rPr>
        <w:t>The AI Chat page expects two services that live elsewhere:</w:t>
      </w:r>
    </w:p>
    <w:tbl>
      <w:tblPr>
        <w:tblW w:w="96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BF32CA" w14:paraId="100CC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07D3A0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service</w:t>
            </w:r>
          </w:p>
        </w:tc>
        <w:tc>
          <w:tcPr>
            <w:tcW w:w="3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E896E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URL</w:t>
            </w:r>
          </w:p>
        </w:tc>
        <w:tc>
          <w:tcPr>
            <w:tcW w:w="3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FB0572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Override</w:t>
            </w:r>
          </w:p>
        </w:tc>
      </w:tr>
      <w:tr w:rsidR="00BF32CA" w14:paraId="5EFFD4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550DF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Intent Agent</w:t>
            </w:r>
          </w:p>
        </w:tc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069FD0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localhost:7000</w:t>
            </w:r>
          </w:p>
        </w:tc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2DE6E6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INTENT_AGENT_URL</w:t>
            </w:r>
          </w:p>
        </w:tc>
      </w:tr>
      <w:tr w:rsidR="00BF32CA" w14:paraId="71807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864A3F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RAG backend (Flask)</w:t>
            </w:r>
          </w:p>
        </w:tc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DB2024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localhost:5000</w:t>
            </w:r>
          </w:p>
        </w:tc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6CC2F9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RAG_BACKEND_URL</w:t>
            </w:r>
          </w:p>
        </w:tc>
      </w:tr>
    </w:tbl>
    <w:p w14:paraId="699FC92A" w14:textId="77777777" w:rsidR="00BF32CA" w:rsidRDefault="00BF32CA">
      <w:pPr>
        <w:spacing w:after="300"/>
      </w:pPr>
    </w:p>
    <w:p w14:paraId="31F5528F" w14:textId="77777777" w:rsidR="00BF32CA" w:rsidRDefault="00000000">
      <w:pPr>
        <w:pStyle w:val="Heading1"/>
        <w:pBdr>
          <w:bottom w:val="single" w:sz="12" w:space="4" w:color="2563EB"/>
        </w:pBdr>
        <w:spacing w:before="480" w:after="200"/>
      </w:pPr>
      <w:r>
        <w:rPr>
          <w:b/>
          <w:bCs/>
          <w:color w:val="1B2A4A"/>
        </w:rPr>
        <w:t>6.  “I Need to Change X — Where Do I Go?”</w:t>
      </w:r>
    </w:p>
    <w:tbl>
      <w:tblPr>
        <w:tblW w:w="98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BF32CA" w14:paraId="2C6EC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6D0CEB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66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956C77" w14:textId="77777777" w:rsidR="00BF32CA" w:rsidRDefault="00000000">
            <w:r>
              <w:rPr>
                <w:b/>
                <w:bCs/>
                <w:color w:val="FFFFFF"/>
                <w:sz w:val="19"/>
                <w:szCs w:val="19"/>
              </w:rPr>
              <w:t>Touch these files</w:t>
            </w:r>
          </w:p>
        </w:tc>
      </w:tr>
      <w:tr w:rsidR="00BF32CA" w14:paraId="29BAC8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052075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Add a new sidebar page</w:t>
            </w:r>
          </w:p>
        </w:tc>
        <w:tc>
          <w:tcPr>
            <w:tcW w:w="6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F16BA0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config.js</w:t>
            </w:r>
            <w:r>
              <w:rPr>
                <w:color w:val="1F2937"/>
                <w:sz w:val="19"/>
                <w:szCs w:val="19"/>
              </w:rPr>
              <w:t xml:space="preserve"> (add to SIDEBAR_NAV) + new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pages/x.html</w:t>
            </w:r>
            <w:r>
              <w:rPr>
                <w:color w:val="1F2937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/x.css</w:t>
            </w:r>
            <w:r>
              <w:rPr>
                <w:color w:val="1F2937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/x.js</w:t>
            </w:r>
            <w:r>
              <w:rPr>
                <w:color w:val="1F2937"/>
                <w:sz w:val="19"/>
                <w:szCs w:val="19"/>
              </w:rPr>
              <w:t xml:space="preserve"> — and make sure x.js exports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2937"/>
                <w:sz w:val="18"/>
                <w:szCs w:val="18"/>
              </w:rPr>
              <w:t>onTabActivated</w:t>
            </w:r>
            <w:proofErr w:type="spellEnd"/>
            <w:r>
              <w:rPr>
                <w:color w:val="1F2937"/>
                <w:sz w:val="19"/>
                <w:szCs w:val="19"/>
              </w:rPr>
              <w:t>, or its data will never load when reached via the sidebar</w:t>
            </w:r>
          </w:p>
        </w:tc>
      </w:tr>
      <w:tr w:rsidR="00BF32CA" w14:paraId="3A490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9B1AEE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Change what a Settings tab saves</w:t>
            </w:r>
          </w:p>
        </w:tc>
        <w:tc>
          <w:tcPr>
            <w:tcW w:w="6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6510FA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settings.js</w:t>
            </w:r>
            <w:r>
              <w:rPr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SettingsMiddleware.java</w:t>
            </w:r>
            <w:r>
              <w:rPr>
                <w:color w:val="1F2937"/>
                <w:sz w:val="19"/>
                <w:szCs w:val="19"/>
              </w:rPr>
              <w:t xml:space="preserve"> + the relevant file in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backend/data/</w:t>
            </w:r>
            <w:r>
              <w:rPr>
                <w:color w:val="1F2937"/>
                <w:sz w:val="19"/>
                <w:szCs w:val="19"/>
              </w:rPr>
              <w:t xml:space="preserve"> (see Section 4 for which file backs which tab)</w:t>
            </w:r>
          </w:p>
        </w:tc>
      </w:tr>
      <w:tr w:rsidR="00BF32CA" w14:paraId="56F22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51E948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Add / change an API endpoint</w:t>
            </w:r>
          </w:p>
        </w:tc>
        <w:tc>
          <w:tcPr>
            <w:tcW w:w="6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6F252E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api.js</w:t>
            </w:r>
            <w:r>
              <w:rPr>
                <w:color w:val="1F2937"/>
                <w:sz w:val="19"/>
                <w:szCs w:val="19"/>
              </w:rPr>
              <w:t xml:space="preserve"> (add the fetch call, update its own header-comment table) + the relevant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*Middleware.java</w:t>
            </w:r>
            <w:r>
              <w:rPr>
                <w:color w:val="1F2937"/>
                <w:sz w:val="19"/>
                <w:szCs w:val="19"/>
              </w:rPr>
              <w:t xml:space="preserve"> (add a handler in its </w:t>
            </w:r>
            <w:proofErr w:type="spellStart"/>
            <w:r>
              <w:rPr>
                <w:color w:val="1F2937"/>
                <w:sz w:val="19"/>
                <w:szCs w:val="19"/>
              </w:rPr>
              <w:t>createContext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setup)</w:t>
            </w:r>
          </w:p>
        </w:tc>
      </w:tr>
      <w:tr w:rsidR="00BF32CA" w14:paraId="4C9B5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E0685B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Fix bad severity / status / timestamp handling</w:t>
            </w:r>
          </w:p>
        </w:tc>
        <w:tc>
          <w:tcPr>
            <w:tcW w:w="6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101FA8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common.js</w:t>
            </w:r>
            <w:r>
              <w:rPr>
                <w:color w:val="1F2937"/>
                <w:sz w:val="19"/>
                <w:szCs w:val="19"/>
              </w:rPr>
              <w:t xml:space="preserve"> — the normalization functions (</w:t>
            </w:r>
            <w:proofErr w:type="spellStart"/>
            <w:r>
              <w:rPr>
                <w:color w:val="1F2937"/>
                <w:sz w:val="19"/>
                <w:szCs w:val="19"/>
              </w:rPr>
              <w:t>normalizeSeverity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normalizeStatus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normalizeCategory</w:t>
            </w:r>
            <w:proofErr w:type="spellEnd"/>
            <w:r>
              <w:rPr>
                <w:color w:val="1F2937"/>
                <w:sz w:val="19"/>
                <w:szCs w:val="19"/>
              </w:rPr>
              <w:t>) and per-source timestamp parsers live there, since each tool reports time differently</w:t>
            </w:r>
          </w:p>
        </w:tc>
      </w:tr>
      <w:tr w:rsidR="00BF32CA" w14:paraId="4C196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5EDFDF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lastRenderedPageBreak/>
              <w:t xml:space="preserve">Change sidebar / nav </w:t>
            </w:r>
            <w:proofErr w:type="spellStart"/>
            <w:r>
              <w:rPr>
                <w:color w:val="1F2937"/>
                <w:sz w:val="19"/>
                <w:szCs w:val="19"/>
              </w:rPr>
              <w:t>behavior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BF6F2F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common.js</w:t>
            </w:r>
            <w:r>
              <w:rPr>
                <w:color w:val="1F2937"/>
                <w:sz w:val="19"/>
                <w:szCs w:val="19"/>
              </w:rPr>
              <w:t xml:space="preserve"> — read its top-of-file comment before touching anything nav-related; it explains the shell/</w:t>
            </w:r>
            <w:proofErr w:type="spellStart"/>
            <w:r>
              <w:rPr>
                <w:color w:val="1F2937"/>
                <w:sz w:val="19"/>
                <w:szCs w:val="19"/>
              </w:rPr>
              <w:t>iframe</w:t>
            </w:r>
            <w:proofErr w:type="spellEnd"/>
            <w:r>
              <w:rPr>
                <w:color w:val="1F2937"/>
                <w:sz w:val="19"/>
                <w:szCs w:val="19"/>
              </w:rPr>
              <w:t>/standalone detection that decides whether a page draws its own header or lets the shell do it</w:t>
            </w:r>
          </w:p>
        </w:tc>
      </w:tr>
      <w:tr w:rsidR="00BF32CA" w14:paraId="15C6C4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1D11B7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Add a new MCP server type / vendor</w:t>
            </w:r>
          </w:p>
        </w:tc>
        <w:tc>
          <w:tcPr>
            <w:tcW w:w="6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3D4D2E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config.js</w:t>
            </w:r>
            <w:r>
              <w:rPr>
                <w:color w:val="1F2937"/>
                <w:sz w:val="19"/>
                <w:szCs w:val="19"/>
              </w:rPr>
              <w:t xml:space="preserve"> (tool definitions) +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settings.js</w:t>
            </w:r>
            <w:r>
              <w:rPr>
                <w:color w:val="1F2937"/>
                <w:sz w:val="19"/>
                <w:szCs w:val="19"/>
              </w:rPr>
              <w:t xml:space="preserve"> (Add/Edit Server modal's vendor dropdown) +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mcpconf.ini</w:t>
            </w:r>
            <w:r>
              <w:rPr>
                <w:color w:val="1F2937"/>
                <w:sz w:val="19"/>
                <w:szCs w:val="19"/>
              </w:rPr>
              <w:t>'s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schema (see Section 4)</w:t>
            </w:r>
          </w:p>
        </w:tc>
      </w:tr>
      <w:tr w:rsidR="00BF32CA" w14:paraId="18593B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6517EA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 xml:space="preserve">Change Topology's undo/redo or diff-on-save </w:t>
            </w:r>
            <w:proofErr w:type="spellStart"/>
            <w:r>
              <w:rPr>
                <w:color w:val="1F2937"/>
                <w:sz w:val="19"/>
                <w:szCs w:val="19"/>
              </w:rPr>
              <w:t>behavior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5314FF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topology.js</w:t>
            </w:r>
            <w:r>
              <w:rPr>
                <w:color w:val="1F2937"/>
                <w:sz w:val="19"/>
                <w:szCs w:val="19"/>
              </w:rPr>
              <w:t xml:space="preserve"> — the history stack piggybacks on the same call sites that save to the store; check inline comments before changing save logic or you can silently break undo</w:t>
            </w:r>
          </w:p>
        </w:tc>
      </w:tr>
      <w:tr w:rsidR="00BF32CA" w14:paraId="35661F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58E88B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Change which columns/fields show on Infrastructure, Services or Network Devices</w:t>
            </w:r>
          </w:p>
        </w:tc>
        <w:tc>
          <w:tcPr>
            <w:tcW w:w="6600" w:type="dxa"/>
            <w:shd w:val="clear" w:color="auto" w:fill="F6F8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DDDCA3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 xml:space="preserve">The page's own </w:t>
            </w:r>
            <w:proofErr w:type="spellStart"/>
            <w:r>
              <w:rPr>
                <w:color w:val="1F2937"/>
                <w:sz w:val="19"/>
                <w:szCs w:val="19"/>
              </w:rPr>
              <w:t>js</w:t>
            </w:r>
            <w:proofErr w:type="spellEnd"/>
            <w:r>
              <w:rPr>
                <w:color w:val="1F2937"/>
                <w:sz w:val="19"/>
                <w:szCs w:val="19"/>
              </w:rPr>
              <w:t>/x.js for rendering + api.js if the field also needs to travel through the fetch layer + common.js if it needs new normalization</w:t>
            </w:r>
          </w:p>
        </w:tc>
      </w:tr>
      <w:tr w:rsidR="00BF32CA" w14:paraId="0EE675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CA93E7" w14:textId="77777777" w:rsidR="00BF32CA" w:rsidRDefault="00000000">
            <w:pPr>
              <w:spacing w:line="260" w:lineRule="auto"/>
            </w:pPr>
            <w:r>
              <w:rPr>
                <w:color w:val="1F2937"/>
                <w:sz w:val="19"/>
                <w:szCs w:val="19"/>
              </w:rPr>
              <w:t>Change offline-</w:t>
            </w:r>
            <w:proofErr w:type="spellStart"/>
            <w:r>
              <w:rPr>
                <w:color w:val="1F2937"/>
                <w:sz w:val="19"/>
                <w:szCs w:val="19"/>
              </w:rPr>
              <w:t>vendored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library versions (jQuery, </w:t>
            </w:r>
            <w:proofErr w:type="spellStart"/>
            <w:r>
              <w:rPr>
                <w:color w:val="1F2937"/>
                <w:sz w:val="19"/>
                <w:szCs w:val="19"/>
              </w:rPr>
              <w:t>DataTables</w:t>
            </w:r>
            <w:proofErr w:type="spellEnd"/>
            <w:r>
              <w:rPr>
                <w:color w:val="1F2937"/>
                <w:sz w:val="19"/>
                <w:szCs w:val="19"/>
              </w:rPr>
              <w:t>, Chart.js, fonts, icons)</w:t>
            </w:r>
          </w:p>
        </w:tc>
        <w:tc>
          <w:tcPr>
            <w:tcW w:w="6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B98C5BB" w14:textId="77777777" w:rsidR="00BF32CA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frontend/vendor/</w:t>
            </w:r>
            <w:r>
              <w:rPr>
                <w:color w:val="1F2937"/>
                <w:sz w:val="19"/>
                <w:szCs w:val="19"/>
              </w:rPr>
              <w:t xml:space="preserve"> — respect load-order dependencies: jQuery before </w:t>
            </w:r>
            <w:proofErr w:type="spellStart"/>
            <w:r>
              <w:rPr>
                <w:color w:val="1F2937"/>
                <w:sz w:val="19"/>
                <w:szCs w:val="19"/>
              </w:rPr>
              <w:t>DataTables</w:t>
            </w:r>
            <w:proofErr w:type="spellEnd"/>
            <w:r>
              <w:rPr>
                <w:color w:val="1F2937"/>
                <w:sz w:val="19"/>
                <w:szCs w:val="19"/>
              </w:rPr>
              <w:t>; D3's selection module before its force/drag/zoom modules</w:t>
            </w:r>
          </w:p>
        </w:tc>
      </w:tr>
    </w:tbl>
    <w:p w14:paraId="3A3085B7" w14:textId="77777777" w:rsidR="00BF32CA" w:rsidRDefault="00BF32C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BF32CA" w14:paraId="21E95BE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2563EB"/>
              <w:left w:val="single" w:sz="24" w:space="0" w:color="2563EB"/>
              <w:bottom w:val="single" w:sz="6" w:space="0" w:color="2563EB"/>
              <w:right w:val="single" w:sz="6" w:space="0" w:color="2563EB"/>
            </w:tcBorders>
            <w:shd w:val="clear" w:color="auto" w:fill="EF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8681AA" w14:textId="77777777" w:rsidR="00BF32CA" w:rsidRDefault="00000000">
            <w:pPr>
              <w:spacing w:after="60"/>
            </w:pPr>
            <w:r>
              <w:rPr>
                <w:b/>
                <w:bCs/>
                <w:caps/>
                <w:color w:val="2563EB"/>
                <w:sz w:val="18"/>
                <w:szCs w:val="18"/>
              </w:rPr>
              <w:t>Quirk worth knowing</w:t>
            </w:r>
          </w:p>
          <w:p w14:paraId="2D293BD6" w14:textId="77777777" w:rsidR="00BF32CA" w:rsidRDefault="00000000">
            <w:pPr>
              <w:spacing w:line="280" w:lineRule="auto"/>
            </w:pPr>
            <w:r>
              <w:rPr>
                <w:color w:val="1F2937"/>
                <w:sz w:val="20"/>
                <w:szCs w:val="20"/>
              </w:rPr>
              <w:t xml:space="preserve">Every page except dashboard.js and settings.js waits to fetch its data until the user actually clicks that sidebar tab (via </w:t>
            </w:r>
            <w:proofErr w:type="spellStart"/>
            <w:r>
              <w:rPr>
                <w:color w:val="1F2937"/>
                <w:sz w:val="20"/>
                <w:szCs w:val="20"/>
              </w:rPr>
              <w:t>onTabActivated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for faster initial load. Those two predate that pattern and fetch immediately on page load instead. This is inherited </w:t>
            </w:r>
            <w:proofErr w:type="spellStart"/>
            <w:r>
              <w:rPr>
                <w:color w:val="1F2937"/>
                <w:sz w:val="20"/>
                <w:szCs w:val="20"/>
              </w:rPr>
              <w:t>behavior</w:t>
            </w:r>
            <w:proofErr w:type="spellEnd"/>
            <w:r>
              <w:rPr>
                <w:color w:val="1F2937"/>
                <w:sz w:val="20"/>
                <w:szCs w:val="20"/>
              </w:rPr>
              <w:t>, not a bug — don't “fix” it without checking whether Dashboard being the default landing tab matters first.</w:t>
            </w:r>
          </w:p>
        </w:tc>
      </w:tr>
    </w:tbl>
    <w:p w14:paraId="1078957A" w14:textId="31EFE82D" w:rsidR="00BF32CA" w:rsidRDefault="00BF32CA"/>
    <w:sectPr w:rsidR="00BF32C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4F5A" w14:textId="77777777" w:rsidR="00D446FC" w:rsidRDefault="00D446FC">
      <w:r>
        <w:separator/>
      </w:r>
    </w:p>
  </w:endnote>
  <w:endnote w:type="continuationSeparator" w:id="0">
    <w:p w14:paraId="5C940A52" w14:textId="77777777" w:rsidR="00D446FC" w:rsidRDefault="00D44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DBE7" w14:textId="77777777" w:rsidR="00BF32CA" w:rsidRDefault="00000000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CD00C2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CD00C2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5A292" w14:textId="77777777" w:rsidR="00D446FC" w:rsidRDefault="00D446FC">
      <w:r>
        <w:separator/>
      </w:r>
    </w:p>
  </w:footnote>
  <w:footnote w:type="continuationSeparator" w:id="0">
    <w:p w14:paraId="762BD983" w14:textId="77777777" w:rsidR="00D446FC" w:rsidRDefault="00D44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8814" w14:textId="77777777" w:rsidR="00BF32CA" w:rsidRDefault="00000000">
    <w:pPr>
      <w:pBdr>
        <w:bottom w:val="single" w:sz="4" w:space="4" w:color="D0D5DD"/>
      </w:pBdr>
      <w:jc w:val="right"/>
    </w:pPr>
    <w:proofErr w:type="spellStart"/>
    <w:r>
      <w:rPr>
        <w:color w:val="9CA3AF"/>
        <w:sz w:val="16"/>
        <w:szCs w:val="16"/>
      </w:rPr>
      <w:t>Dashboard_New</w:t>
    </w:r>
    <w:proofErr w:type="spellEnd"/>
    <w:r>
      <w:rPr>
        <w:color w:val="9CA3AF"/>
        <w:sz w:val="16"/>
        <w:szCs w:val="16"/>
      </w:rPr>
      <w:t xml:space="preserve"> — Developer Handoff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34473"/>
    <w:multiLevelType w:val="hybridMultilevel"/>
    <w:tmpl w:val="C85ADD0C"/>
    <w:lvl w:ilvl="0" w:tplc="CDB2B328">
      <w:start w:val="1"/>
      <w:numFmt w:val="bullet"/>
      <w:lvlText w:val="●"/>
      <w:lvlJc w:val="left"/>
      <w:pPr>
        <w:ind w:left="720" w:hanging="360"/>
      </w:pPr>
    </w:lvl>
    <w:lvl w:ilvl="1" w:tplc="9628E01C">
      <w:start w:val="1"/>
      <w:numFmt w:val="bullet"/>
      <w:lvlText w:val="○"/>
      <w:lvlJc w:val="left"/>
      <w:pPr>
        <w:ind w:left="1440" w:hanging="360"/>
      </w:pPr>
    </w:lvl>
    <w:lvl w:ilvl="2" w:tplc="1D34AB40">
      <w:start w:val="1"/>
      <w:numFmt w:val="bullet"/>
      <w:lvlText w:val="■"/>
      <w:lvlJc w:val="left"/>
      <w:pPr>
        <w:ind w:left="2160" w:hanging="360"/>
      </w:pPr>
    </w:lvl>
    <w:lvl w:ilvl="3" w:tplc="34D08C4A">
      <w:start w:val="1"/>
      <w:numFmt w:val="bullet"/>
      <w:lvlText w:val="●"/>
      <w:lvlJc w:val="left"/>
      <w:pPr>
        <w:ind w:left="2880" w:hanging="360"/>
      </w:pPr>
    </w:lvl>
    <w:lvl w:ilvl="4" w:tplc="9F50527A">
      <w:start w:val="1"/>
      <w:numFmt w:val="bullet"/>
      <w:lvlText w:val="○"/>
      <w:lvlJc w:val="left"/>
      <w:pPr>
        <w:ind w:left="3600" w:hanging="360"/>
      </w:pPr>
    </w:lvl>
    <w:lvl w:ilvl="5" w:tplc="6DB681A4">
      <w:start w:val="1"/>
      <w:numFmt w:val="bullet"/>
      <w:lvlText w:val="■"/>
      <w:lvlJc w:val="left"/>
      <w:pPr>
        <w:ind w:left="4320" w:hanging="360"/>
      </w:pPr>
    </w:lvl>
    <w:lvl w:ilvl="6" w:tplc="D67CD010">
      <w:start w:val="1"/>
      <w:numFmt w:val="bullet"/>
      <w:lvlText w:val="●"/>
      <w:lvlJc w:val="left"/>
      <w:pPr>
        <w:ind w:left="5040" w:hanging="360"/>
      </w:pPr>
    </w:lvl>
    <w:lvl w:ilvl="7" w:tplc="7AB83FD6">
      <w:start w:val="1"/>
      <w:numFmt w:val="bullet"/>
      <w:lvlText w:val="●"/>
      <w:lvlJc w:val="left"/>
      <w:pPr>
        <w:ind w:left="5760" w:hanging="360"/>
      </w:pPr>
    </w:lvl>
    <w:lvl w:ilvl="8" w:tplc="5E1A8942">
      <w:start w:val="1"/>
      <w:numFmt w:val="bullet"/>
      <w:lvlText w:val="●"/>
      <w:lvlJc w:val="left"/>
      <w:pPr>
        <w:ind w:left="6480" w:hanging="360"/>
      </w:pPr>
    </w:lvl>
  </w:abstractNum>
  <w:num w:numId="1" w16cid:durableId="702707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2CA"/>
    <w:rsid w:val="00481B05"/>
    <w:rsid w:val="00BF32CA"/>
    <w:rsid w:val="00C764C4"/>
    <w:rsid w:val="00CD00C2"/>
    <w:rsid w:val="00D4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2F08"/>
  <w15:docId w15:val="{13E69DB3-847B-450F-9492-3CA55DA1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1528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Rishabh Goyal</cp:lastModifiedBy>
  <cp:revision>2</cp:revision>
  <dcterms:created xsi:type="dcterms:W3CDTF">2026-07-31T06:00:00Z</dcterms:created>
  <dcterms:modified xsi:type="dcterms:W3CDTF">2026-07-31T06:00:00Z</dcterms:modified>
</cp:coreProperties>
</file>