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8A" w:rsidRDefault="00F8198A" w:rsidP="00787507">
      <w:pPr>
        <w:shd w:val="clear" w:color="auto" w:fill="FFFFFF"/>
        <w:spacing w:after="0" w:line="240" w:lineRule="auto"/>
        <w:jc w:val="center"/>
        <w:outlineLvl w:val="0"/>
        <w:rPr>
          <w:rFonts w:ascii="Arial" w:eastAsia="Times New Roman" w:hAnsi="Arial" w:cs="Arial"/>
          <w:b/>
          <w:bCs/>
          <w:color w:val="000000"/>
          <w:sz w:val="48"/>
          <w:szCs w:val="48"/>
        </w:rPr>
      </w:pPr>
      <w:r>
        <w:rPr>
          <w:noProof/>
        </w:rPr>
        <w:drawing>
          <wp:inline distT="0" distB="0" distL="0" distR="0" wp14:anchorId="4C50E139" wp14:editId="55DD30AE">
            <wp:extent cx="5943600" cy="3010535"/>
            <wp:effectExtent l="0" t="0" r="0" b="0"/>
            <wp:docPr id="1" name="Picture 1" descr="http://skylinehs.github.io/SkylineTSAWebsite/Images/Marriott%20Gaylord%20Opry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linehs.github.io/SkylineTSAWebsite/Images/Marriott%20Gaylord%20Oprylan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rsidR="00F8198A" w:rsidRPr="00F8198A" w:rsidRDefault="00F8198A"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(Banner Image)</w:t>
      </w:r>
      <w:bookmarkStart w:id="0" w:name="_GoBack"/>
      <w:bookmarkEnd w:id="0"/>
    </w:p>
    <w:p w:rsidR="00F8198A" w:rsidRDefault="00F8198A" w:rsidP="00787507">
      <w:pPr>
        <w:shd w:val="clear" w:color="auto" w:fill="FFFFFF"/>
        <w:spacing w:after="0" w:line="240" w:lineRule="auto"/>
        <w:jc w:val="center"/>
        <w:outlineLvl w:val="0"/>
        <w:rPr>
          <w:rFonts w:ascii="Arial" w:eastAsia="Times New Roman" w:hAnsi="Arial" w:cs="Arial"/>
          <w:b/>
          <w:bCs/>
          <w:color w:val="000000"/>
          <w:sz w:val="48"/>
          <w:szCs w:val="48"/>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48"/>
          <w:szCs w:val="48"/>
        </w:rPr>
      </w:pPr>
      <w:r>
        <w:rPr>
          <w:rFonts w:ascii="Arial" w:eastAsia="Times New Roman" w:hAnsi="Arial" w:cs="Arial"/>
          <w:b/>
          <w:bCs/>
          <w:color w:val="000000"/>
          <w:sz w:val="48"/>
          <w:szCs w:val="48"/>
        </w:rPr>
        <w:t>Events &amp; Conferences</w:t>
      </w:r>
    </w:p>
    <w:p w:rsidR="00787507" w:rsidRDefault="00F8198A" w:rsidP="00787507">
      <w:pPr>
        <w:shd w:val="clear" w:color="auto" w:fill="FFFFFF"/>
        <w:spacing w:after="0" w:line="240" w:lineRule="auto"/>
        <w:jc w:val="center"/>
        <w:outlineLvl w:val="0"/>
        <w:rPr>
          <w:rFonts w:ascii="Arial" w:eastAsia="Times New Roman" w:hAnsi="Arial" w:cs="Arial"/>
          <w:b/>
          <w:bCs/>
          <w:color w:val="000000"/>
          <w:sz w:val="48"/>
          <w:szCs w:val="48"/>
        </w:rPr>
      </w:pPr>
      <w:r>
        <w:rPr>
          <w:rFonts w:ascii="Arial" w:eastAsia="Times New Roman" w:hAnsi="Arial" w:cs="Arial"/>
          <w:sz w:val="24"/>
          <w:szCs w:val="24"/>
        </w:rPr>
        <w:pict>
          <v:rect id="_x0000_i1025"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sidRPr="00787507">
        <w:rPr>
          <w:rFonts w:ascii="Arial" w:eastAsia="Times New Roman" w:hAnsi="Arial" w:cs="Arial"/>
          <w:bCs/>
          <w:color w:val="000000"/>
          <w:sz w:val="24"/>
          <w:szCs w:val="24"/>
        </w:rPr>
        <w:t>TSA members throughout the nation all agree that for them, the highlight of the school year is unquestionably the annual national conference. The TSA national conference is packed with competitive events and challenging activities that foster personal growth and leadership development. Each year TSA members are offered these and many more opportunities at the national conference.</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F8198A"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sz w:val="24"/>
          <w:szCs w:val="24"/>
        </w:rPr>
        <w:pict>
          <v:rect id="_x0000_i1026"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t>2015 TSA National Conference</w:t>
      </w: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Gaylord Texan Resort &amp; Convention Center, Dallas, TX</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Conference Theme: “Designing Your Dreams”</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June 28 – July 2, 2015</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noProof/>
        </w:rPr>
        <w:lastRenderedPageBreak/>
        <w:drawing>
          <wp:inline distT="0" distB="0" distL="0" distR="0" wp14:anchorId="12D1FAD9" wp14:editId="2EC5F071">
            <wp:extent cx="5943600" cy="2258568"/>
            <wp:effectExtent l="0" t="0" r="0" b="8890"/>
            <wp:docPr id="8" name="Picture 8" descr="http://skylinehs.github.io/SkylineTSAWebsite/Images/Marriot%20Gaylard%20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ylinehs.github.io/SkylineTSAWebsite/Images/Marriot%20Gaylard%20Tex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8568"/>
                    </a:xfrm>
                    <a:prstGeom prst="rect">
                      <a:avLst/>
                    </a:prstGeom>
                    <a:noFill/>
                    <a:ln>
                      <a:noFill/>
                    </a:ln>
                  </pic:spPr>
                </pic:pic>
              </a:graphicData>
            </a:graphic>
          </wp:inline>
        </w:drawing>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Pr="00787507" w:rsidRDefault="00F8198A"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sz w:val="24"/>
          <w:szCs w:val="24"/>
        </w:rPr>
        <w:pict>
          <v:rect id="_x0000_i1027"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t>2016 TSA Utah State Conference</w:t>
      </w: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Davis Applied Technology College</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550 East 300 South Kaysville, Utah</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March 15-16, 2016</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noProof/>
        </w:rPr>
        <w:lastRenderedPageBreak/>
        <w:drawing>
          <wp:inline distT="0" distB="0" distL="0" distR="0" wp14:anchorId="1ECAF0C7" wp14:editId="154B756A">
            <wp:extent cx="5943600" cy="2194037"/>
            <wp:effectExtent l="0" t="0" r="0" b="0"/>
            <wp:docPr id="7" name="Picture 7" descr="http://skylinehs.github.io/SkylineTSAWebsite/Images/davis%20atc%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ylinehs.github.io/SkylineTSAWebsite/Images/davis%20atc%2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4037"/>
                    </a:xfrm>
                    <a:prstGeom prst="rect">
                      <a:avLst/>
                    </a:prstGeom>
                    <a:noFill/>
                    <a:ln>
                      <a:noFill/>
                    </a:ln>
                  </pic:spPr>
                </pic:pic>
              </a:graphicData>
            </a:graphic>
          </wp:inline>
        </w:drawing>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F8198A"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sz w:val="24"/>
          <w:szCs w:val="24"/>
        </w:rPr>
      </w:pPr>
      <w:r>
        <w:rPr>
          <w:rFonts w:ascii="Arial" w:eastAsia="Times New Roman" w:hAnsi="Arial" w:cs="Arial"/>
          <w:b/>
          <w:sz w:val="24"/>
          <w:szCs w:val="24"/>
        </w:rPr>
        <w:t>2016 TSA National Conference</w:t>
      </w:r>
    </w:p>
    <w:p w:rsidR="00787507" w:rsidRDefault="00787507" w:rsidP="00787507">
      <w:pPr>
        <w:shd w:val="clear" w:color="auto" w:fill="FFFFFF"/>
        <w:spacing w:after="0" w:line="240" w:lineRule="auto"/>
        <w:jc w:val="center"/>
        <w:outlineLvl w:val="0"/>
        <w:rPr>
          <w:rFonts w:ascii="Arial" w:eastAsia="Times New Roman" w:hAnsi="Arial" w:cs="Arial"/>
          <w:b/>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Gaylord Opryland Resort &amp; Convention Center, Nashville, TN</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Conference Theme: “Building a Legacy”</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June 28 – July 2, 2015</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p>
    <w:p w:rsidR="00787507" w:rsidRPr="00787507" w:rsidRDefault="00787507" w:rsidP="00787507">
      <w:pPr>
        <w:shd w:val="clear" w:color="auto" w:fill="FFFFFF"/>
        <w:spacing w:after="0" w:line="240" w:lineRule="auto"/>
        <w:jc w:val="center"/>
        <w:outlineLvl w:val="0"/>
        <w:rPr>
          <w:rFonts w:ascii="Arial" w:eastAsia="Times New Roman" w:hAnsi="Arial" w:cs="Arial"/>
          <w:sz w:val="24"/>
          <w:szCs w:val="24"/>
        </w:rPr>
      </w:pPr>
      <w:r>
        <w:rPr>
          <w:noProof/>
        </w:rPr>
        <w:drawing>
          <wp:inline distT="0" distB="0" distL="0" distR="0" wp14:anchorId="6FBA671D" wp14:editId="2C9A1BAB">
            <wp:extent cx="5943600" cy="3011075"/>
            <wp:effectExtent l="0" t="0" r="0" b="0"/>
            <wp:docPr id="9" name="Picture 9" descr="http://skylinehs.github.io/SkylineTSAWebsite/Images/Marriott%20Gaylord%20Opry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linehs.github.io/SkylineTSAWebsite/Images/Marriott%20Gaylord%20Oprylan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1075"/>
                    </a:xfrm>
                    <a:prstGeom prst="rect">
                      <a:avLst/>
                    </a:prstGeom>
                    <a:noFill/>
                    <a:ln>
                      <a:noFill/>
                    </a:ln>
                  </pic:spPr>
                </pic:pic>
              </a:graphicData>
            </a:graphic>
          </wp:inline>
        </w:drawing>
      </w:r>
    </w:p>
    <w:p w:rsidR="00787507" w:rsidRDefault="00787507" w:rsidP="00787507">
      <w:pPr>
        <w:shd w:val="clear" w:color="auto" w:fill="FFFFFF"/>
        <w:spacing w:after="0" w:line="240" w:lineRule="auto"/>
        <w:jc w:val="center"/>
        <w:outlineLvl w:val="0"/>
      </w:pPr>
    </w:p>
    <w:p w:rsidR="00787507" w:rsidRDefault="00F8198A" w:rsidP="00787507">
      <w:pPr>
        <w:shd w:val="clear" w:color="auto" w:fill="FFFFFF"/>
        <w:spacing w:after="0" w:line="240" w:lineRule="auto"/>
        <w:jc w:val="center"/>
        <w:outlineLvl w:val="0"/>
      </w:pPr>
      <w:r>
        <w:rPr>
          <w:rFonts w:ascii="Arial" w:eastAsia="Times New Roman" w:hAnsi="Arial" w:cs="Arial"/>
          <w:sz w:val="24"/>
          <w:szCs w:val="24"/>
        </w:rPr>
        <w:pict>
          <v:rect id="_x0000_i1029" style="width:0;height:1.5pt" o:hralign="center" o:hrstd="t" o:hrnoshade="t" o:hr="t" fillcolor="black" stroked="f"/>
        </w:pict>
      </w:r>
    </w:p>
    <w:sectPr w:rsidR="0078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07"/>
    <w:rsid w:val="00787507"/>
    <w:rsid w:val="00AC41AA"/>
    <w:rsid w:val="00F8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3CCAA-AA9D-42D5-B149-E1CB2D0F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88">
      <w:bodyDiv w:val="1"/>
      <w:marLeft w:val="0"/>
      <w:marRight w:val="0"/>
      <w:marTop w:val="0"/>
      <w:marBottom w:val="0"/>
      <w:divBdr>
        <w:top w:val="none" w:sz="0" w:space="0" w:color="auto"/>
        <w:left w:val="none" w:sz="0" w:space="0" w:color="auto"/>
        <w:bottom w:val="none" w:sz="0" w:space="0" w:color="auto"/>
        <w:right w:val="none" w:sz="0" w:space="0" w:color="auto"/>
      </w:divBdr>
      <w:divsChild>
        <w:div w:id="1052584286">
          <w:marLeft w:val="0"/>
          <w:marRight w:val="0"/>
          <w:marTop w:val="0"/>
          <w:marBottom w:val="0"/>
          <w:divBdr>
            <w:top w:val="none" w:sz="0" w:space="0" w:color="auto"/>
            <w:left w:val="none" w:sz="0" w:space="0" w:color="auto"/>
            <w:bottom w:val="none" w:sz="0" w:space="0" w:color="auto"/>
            <w:right w:val="none" w:sz="0" w:space="0" w:color="auto"/>
          </w:divBdr>
        </w:div>
        <w:div w:id="250044175">
          <w:marLeft w:val="150"/>
          <w:marRight w:val="0"/>
          <w:marTop w:val="0"/>
          <w:marBottom w:val="0"/>
          <w:divBdr>
            <w:top w:val="none" w:sz="0" w:space="0" w:color="auto"/>
            <w:left w:val="none" w:sz="0" w:space="0" w:color="auto"/>
            <w:bottom w:val="none" w:sz="0" w:space="0" w:color="auto"/>
            <w:right w:val="none" w:sz="0" w:space="0" w:color="auto"/>
          </w:divBdr>
        </w:div>
        <w:div w:id="1840996517">
          <w:marLeft w:val="0"/>
          <w:marRight w:val="0"/>
          <w:marTop w:val="0"/>
          <w:marBottom w:val="0"/>
          <w:divBdr>
            <w:top w:val="none" w:sz="0" w:space="0" w:color="auto"/>
            <w:left w:val="none" w:sz="0" w:space="0" w:color="auto"/>
            <w:bottom w:val="none" w:sz="0" w:space="0" w:color="auto"/>
            <w:right w:val="none" w:sz="0" w:space="0" w:color="auto"/>
          </w:divBdr>
        </w:div>
        <w:div w:id="1203054141">
          <w:marLeft w:val="0"/>
          <w:marRight w:val="0"/>
          <w:marTop w:val="0"/>
          <w:marBottom w:val="0"/>
          <w:divBdr>
            <w:top w:val="none" w:sz="0" w:space="0" w:color="auto"/>
            <w:left w:val="none" w:sz="0" w:space="0" w:color="auto"/>
            <w:bottom w:val="none" w:sz="0" w:space="0" w:color="auto"/>
            <w:right w:val="none" w:sz="0" w:space="0" w:color="auto"/>
          </w:divBdr>
        </w:div>
      </w:divsChild>
    </w:div>
    <w:div w:id="8945134">
      <w:bodyDiv w:val="1"/>
      <w:marLeft w:val="0"/>
      <w:marRight w:val="0"/>
      <w:marTop w:val="0"/>
      <w:marBottom w:val="0"/>
      <w:divBdr>
        <w:top w:val="none" w:sz="0" w:space="0" w:color="auto"/>
        <w:left w:val="none" w:sz="0" w:space="0" w:color="auto"/>
        <w:bottom w:val="none" w:sz="0" w:space="0" w:color="auto"/>
        <w:right w:val="none" w:sz="0" w:space="0" w:color="auto"/>
      </w:divBdr>
      <w:divsChild>
        <w:div w:id="813261077">
          <w:marLeft w:val="0"/>
          <w:marRight w:val="0"/>
          <w:marTop w:val="0"/>
          <w:marBottom w:val="0"/>
          <w:divBdr>
            <w:top w:val="none" w:sz="0" w:space="0" w:color="auto"/>
            <w:left w:val="none" w:sz="0" w:space="0" w:color="auto"/>
            <w:bottom w:val="none" w:sz="0" w:space="0" w:color="auto"/>
            <w:right w:val="none" w:sz="0" w:space="0" w:color="auto"/>
          </w:divBdr>
        </w:div>
        <w:div w:id="1997494232">
          <w:marLeft w:val="150"/>
          <w:marRight w:val="0"/>
          <w:marTop w:val="0"/>
          <w:marBottom w:val="0"/>
          <w:divBdr>
            <w:top w:val="none" w:sz="0" w:space="0" w:color="auto"/>
            <w:left w:val="none" w:sz="0" w:space="0" w:color="auto"/>
            <w:bottom w:val="none" w:sz="0" w:space="0" w:color="auto"/>
            <w:right w:val="none" w:sz="0" w:space="0" w:color="auto"/>
          </w:divBdr>
        </w:div>
        <w:div w:id="747967848">
          <w:marLeft w:val="0"/>
          <w:marRight w:val="0"/>
          <w:marTop w:val="0"/>
          <w:marBottom w:val="0"/>
          <w:divBdr>
            <w:top w:val="none" w:sz="0" w:space="0" w:color="auto"/>
            <w:left w:val="none" w:sz="0" w:space="0" w:color="auto"/>
            <w:bottom w:val="none" w:sz="0" w:space="0" w:color="auto"/>
            <w:right w:val="none" w:sz="0" w:space="0" w:color="auto"/>
          </w:divBdr>
        </w:div>
        <w:div w:id="1103841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2016-03-10T05:56:00Z</dcterms:created>
  <dcterms:modified xsi:type="dcterms:W3CDTF">2016-03-10T07:16:00Z</dcterms:modified>
</cp:coreProperties>
</file>