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287E75" w:rsidP="00287E75">
                <w:r>
                  <w:t xml:space="preserve">Eve 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287E75" w:rsidP="00287E75">
                <w:proofErr w:type="spellStart"/>
                <w:r>
                  <w:t>Loh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rStyle w:val="Heading1Char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287E75" w:rsidP="003F0D73">
                <w:pPr>
                  <w:rPr>
                    <w:b/>
                  </w:rPr>
                </w:pPr>
                <w:proofErr w:type="spellStart"/>
                <w:r w:rsidRPr="00287E75">
                  <w:rPr>
                    <w:rStyle w:val="Heading1Char"/>
                    <w:lang w:val="en-US" w:eastAsia="ja-JP"/>
                  </w:rPr>
                  <w:t>Bakusen</w:t>
                </w:r>
                <w:proofErr w:type="spellEnd"/>
                <w:r w:rsidRPr="00287E75">
                  <w:rPr>
                    <w:rStyle w:val="Heading1Char"/>
                    <w:lang w:val="en-US" w:eastAsia="ja-JP"/>
                  </w:rPr>
                  <w:t xml:space="preserve">, </w:t>
                </w:r>
                <w:proofErr w:type="spellStart"/>
                <w:proofErr w:type="gramStart"/>
                <w:r w:rsidRPr="00287E75">
                  <w:rPr>
                    <w:rStyle w:val="Heading1Char"/>
                    <w:lang w:val="en-US" w:eastAsia="ja-JP"/>
                  </w:rPr>
                  <w:t>Tsuchida</w:t>
                </w:r>
                <w:proofErr w:type="spellEnd"/>
                <w:r w:rsidRPr="00287E75">
                  <w:rPr>
                    <w:rStyle w:val="Heading1Char"/>
                    <w:lang w:val="en-US" w:eastAsia="ja-JP"/>
                  </w:rPr>
                  <w:t xml:space="preserve">  </w:t>
                </w:r>
                <w:proofErr w:type="gramEnd"/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287E75" w:rsidP="00464699">
                <w:r w:rsidRPr="00287E75">
                  <w:rPr>
                    <w:rStyle w:val="Heading2Char"/>
                  </w:rPr>
                  <w:t>(</w:t>
                </w:r>
                <w:r w:rsidRPr="00287E75">
                  <w:rPr>
                    <w:rStyle w:val="Heading2Char"/>
                    <w:rFonts w:hint="eastAsia"/>
                  </w:rPr>
                  <w:t>土田麦僊</w:t>
                </w:r>
                <w:r w:rsidRPr="00287E75">
                  <w:rPr>
                    <w:rStyle w:val="Heading2Char"/>
                  </w:rPr>
                  <w:t>, 1887 - 1936)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287E75" w:rsidRDefault="00287E75" w:rsidP="00287E75">
                <w:proofErr w:type="spellStart"/>
                <w:r>
                  <w:t>Tsuchida</w:t>
                </w:r>
                <w:proofErr w:type="spellEnd"/>
                <w:r>
                  <w:t xml:space="preserve"> </w:t>
                </w:r>
                <w:proofErr w:type="spellStart"/>
                <w:r>
                  <w:t>Bakusen</w:t>
                </w:r>
                <w:proofErr w:type="spellEnd"/>
                <w:r>
                  <w:t xml:space="preserve"> was a </w:t>
                </w:r>
                <w:proofErr w:type="spellStart"/>
                <w:r>
                  <w:t>Nihonga</w:t>
                </w:r>
                <w:proofErr w:type="spellEnd"/>
                <w:r>
                  <w:t xml:space="preserve"> painter from the Kyoto Painting circle. He was also the leading founder of the Association for the Creation of National Painting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国画創作協会</w:t>
                </w:r>
                <w:proofErr w:type="spellEnd"/>
                <w:r>
                  <w:t xml:space="preserve">, </w:t>
                </w:r>
                <w:proofErr w:type="spellStart"/>
                <w:r>
                  <w:t>Kokuga</w:t>
                </w:r>
                <w:proofErr w:type="spellEnd"/>
                <w:r>
                  <w:t xml:space="preserve"> </w:t>
                </w:r>
                <w:proofErr w:type="spellStart"/>
                <w:r>
                  <w:t>Sôsaku</w:t>
                </w:r>
                <w:proofErr w:type="spellEnd"/>
                <w:r>
                  <w:t xml:space="preserve"> </w:t>
                </w:r>
                <w:proofErr w:type="spellStart"/>
                <w:proofErr w:type="gramStart"/>
                <w:r>
                  <w:t>Kyôkai</w:t>
                </w:r>
                <w:proofErr w:type="spellEnd"/>
                <w:r>
                  <w:t xml:space="preserve"> ,</w:t>
                </w:r>
                <w:proofErr w:type="gramEnd"/>
                <w:r>
                  <w:t xml:space="preserve"> 1918 – 1928). </w:t>
                </w:r>
                <w:proofErr w:type="spellStart"/>
                <w:r>
                  <w:t>Bakusen</w:t>
                </w:r>
                <w:proofErr w:type="spellEnd"/>
                <w:r>
                  <w:t xml:space="preserve"> moved to Kyoto in 1903 to study at Suzuki </w:t>
                </w:r>
                <w:proofErr w:type="spellStart"/>
                <w:proofErr w:type="gramStart"/>
                <w:r>
                  <w:t>Shônen’s</w:t>
                </w:r>
                <w:proofErr w:type="spellEnd"/>
                <w:r>
                  <w:t xml:space="preserve">  art</w:t>
                </w:r>
                <w:proofErr w:type="gramEnd"/>
                <w:r>
                  <w:t xml:space="preserve"> school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鈴木松年</w:t>
                </w:r>
                <w:proofErr w:type="spellEnd"/>
                <w:r>
                  <w:t>,</w:t>
                </w:r>
                <w:r>
                  <w:rPr>
                    <w:rFonts w:ascii="MS Gothic" w:eastAsia="MS Gothic" w:hAnsi="MS Gothic" w:cs="MS Gothic"/>
                    <w:lang w:val="en-US"/>
                  </w:rPr>
                  <w:t xml:space="preserve"> </w:t>
                </w:r>
                <w:r>
                  <w:t xml:space="preserve">1848 – 1918), but later joined Takeuchi </w:t>
                </w:r>
                <w:r w:rsidRPr="009F0E7F">
                  <w:t xml:space="preserve"> </w:t>
                </w:r>
                <w:proofErr w:type="spellStart"/>
                <w:r>
                  <w:t>Seihô’s</w:t>
                </w:r>
                <w:proofErr w:type="spellEnd"/>
                <w:r>
                  <w:t xml:space="preserve"> school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竹内栖鳳</w:t>
                </w:r>
                <w:proofErr w:type="spellEnd"/>
                <w:r>
                  <w:t>, 1864 - 1942), where he thrived under</w:t>
                </w:r>
                <w:r>
                  <w:t xml:space="preserve"> </w:t>
                </w:r>
                <w:proofErr w:type="spellStart"/>
                <w:r>
                  <w:t>Seihô’s</w:t>
                </w:r>
                <w:proofErr w:type="spellEnd"/>
                <w:r>
                  <w:t xml:space="preserve"> tutelage and nurturing environment. In the years following his graduation from Kyoto Municipal Painting College, where he studied from 1909-1911, </w:t>
                </w:r>
                <w:proofErr w:type="spellStart"/>
                <w:r>
                  <w:t>Bakusen</w:t>
                </w:r>
                <w:proofErr w:type="spellEnd"/>
                <w:r>
                  <w:t xml:space="preserve"> produced </w:t>
                </w:r>
                <w:proofErr w:type="spellStart"/>
                <w:r>
                  <w:t>Nihonga</w:t>
                </w:r>
                <w:proofErr w:type="spellEnd"/>
                <w:r>
                  <w:t xml:space="preserve"> works such as </w:t>
                </w:r>
                <w:r w:rsidRPr="00F33B43">
                  <w:rPr>
                    <w:i/>
                  </w:rPr>
                  <w:t>Island Women</w:t>
                </w:r>
                <w:r>
                  <w:t xml:space="preserve"> (1912), influenced by French Post-Impressionists Gauguin, Van Gough and Cezanne. </w:t>
                </w:r>
                <w:proofErr w:type="spellStart"/>
                <w:r>
                  <w:t>Bakusen</w:t>
                </w:r>
                <w:proofErr w:type="spellEnd"/>
                <w:r>
                  <w:t xml:space="preserve"> exhibited at government-sponsored </w:t>
                </w:r>
                <w:proofErr w:type="spellStart"/>
                <w:r>
                  <w:t>Bunten</w:t>
                </w:r>
                <w:proofErr w:type="spellEnd"/>
                <w:r>
                  <w:t xml:space="preserve"> and </w:t>
                </w:r>
                <w:proofErr w:type="spellStart"/>
                <w:r>
                  <w:t>Teiten</w:t>
                </w:r>
                <w:proofErr w:type="spellEnd"/>
                <w:r>
                  <w:t xml:space="preserve"> exhibitions, but his dissatisfaction with the former led to a hiatus, during which he established the Association and exhibited only at its exhibitions, the </w:t>
                </w:r>
                <w:proofErr w:type="spellStart"/>
                <w:r>
                  <w:t>Kokuten</w:t>
                </w:r>
                <w:proofErr w:type="spellEnd"/>
                <w:r>
                  <w:t xml:space="preserve">. </w:t>
                </w:r>
                <w:proofErr w:type="spellStart"/>
                <w:r>
                  <w:t>Bakusen’s</w:t>
                </w:r>
                <w:proofErr w:type="spellEnd"/>
                <w:r>
                  <w:t xml:space="preserve"> work is composed</w:t>
                </w:r>
                <w:r>
                  <w:t xml:space="preserve"> </w:t>
                </w:r>
                <w:r>
                  <w:t xml:space="preserve">of figure paintings, mostly of women or children in rural landscapes. </w:t>
                </w:r>
                <w:r w:rsidRPr="00F33B43">
                  <w:rPr>
                    <w:i/>
                  </w:rPr>
                  <w:t>Bathhouse Maiden</w:t>
                </w:r>
                <w:r>
                  <w:t xml:space="preserve"> (1918) was declared an “important cultural property,</w:t>
                </w:r>
                <w:r w:rsidRPr="009F0E7F">
                  <w:t>”</w:t>
                </w:r>
                <w:r>
                  <w:t xml:space="preserve"> and </w:t>
                </w:r>
                <w:r w:rsidRPr="00F33B43">
                  <w:rPr>
                    <w:i/>
                  </w:rPr>
                  <w:t>Maiko in a Garden</w:t>
                </w:r>
                <w:r>
                  <w:t xml:space="preserve"> (1924) represents one of his great masterpieces. </w:t>
                </w:r>
              </w:p>
              <w:p w:rsidR="00E85A05" w:rsidRDefault="00E85A05" w:rsidP="00287E75"/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287E75" w:rsidRDefault="00287E75" w:rsidP="00287E75">
                <w:proofErr w:type="spellStart"/>
                <w:r>
                  <w:t>Tsuchida</w:t>
                </w:r>
                <w:proofErr w:type="spellEnd"/>
                <w:r>
                  <w:t xml:space="preserve"> </w:t>
                </w:r>
                <w:proofErr w:type="spellStart"/>
                <w:r>
                  <w:t>Bakusen</w:t>
                </w:r>
                <w:proofErr w:type="spellEnd"/>
                <w:r>
                  <w:t xml:space="preserve"> was a </w:t>
                </w:r>
                <w:proofErr w:type="spellStart"/>
                <w:r>
                  <w:t>Nihonga</w:t>
                </w:r>
                <w:proofErr w:type="spellEnd"/>
                <w:r>
                  <w:t xml:space="preserve"> painter from the Kyoto Painting circle. He was also the leading founder of the Association for the Creation of National Painting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国画創作協会</w:t>
                </w:r>
                <w:proofErr w:type="spellEnd"/>
                <w:r>
                  <w:t xml:space="preserve">, </w:t>
                </w:r>
                <w:proofErr w:type="spellStart"/>
                <w:r>
                  <w:t>Kokuga</w:t>
                </w:r>
                <w:proofErr w:type="spellEnd"/>
                <w:r>
                  <w:t xml:space="preserve"> </w:t>
                </w:r>
                <w:proofErr w:type="spellStart"/>
                <w:r>
                  <w:t>Sôsaku</w:t>
                </w:r>
                <w:proofErr w:type="spellEnd"/>
                <w:r>
                  <w:t xml:space="preserve"> </w:t>
                </w:r>
                <w:proofErr w:type="spellStart"/>
                <w:proofErr w:type="gramStart"/>
                <w:r>
                  <w:t>Kyôkai</w:t>
                </w:r>
                <w:proofErr w:type="spellEnd"/>
                <w:r>
                  <w:t xml:space="preserve"> ,</w:t>
                </w:r>
                <w:proofErr w:type="gramEnd"/>
                <w:r>
                  <w:t xml:space="preserve"> 1918 – 1928). </w:t>
                </w:r>
                <w:proofErr w:type="spellStart"/>
                <w:r>
                  <w:t>Bakusen</w:t>
                </w:r>
                <w:proofErr w:type="spellEnd"/>
                <w:r>
                  <w:t xml:space="preserve"> moved to Kyoto in 1903 to study at Suzuki </w:t>
                </w:r>
                <w:proofErr w:type="spellStart"/>
                <w:proofErr w:type="gramStart"/>
                <w:r>
                  <w:t>Shônen’s</w:t>
                </w:r>
                <w:proofErr w:type="spellEnd"/>
                <w:r>
                  <w:t xml:space="preserve">  art</w:t>
                </w:r>
                <w:proofErr w:type="gramEnd"/>
                <w:r>
                  <w:t xml:space="preserve"> school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鈴木松年</w:t>
                </w:r>
                <w:proofErr w:type="spellEnd"/>
                <w:r>
                  <w:t>,</w:t>
                </w:r>
                <w:r>
                  <w:rPr>
                    <w:rFonts w:ascii="MS Gothic" w:eastAsia="MS Gothic" w:hAnsi="MS Gothic" w:cs="MS Gothic"/>
                    <w:lang w:val="en-US"/>
                  </w:rPr>
                  <w:t xml:space="preserve"> </w:t>
                </w:r>
                <w:r>
                  <w:t xml:space="preserve">1848 – 1918), but later joined Takeuchi </w:t>
                </w:r>
                <w:r w:rsidRPr="009F0E7F">
                  <w:t xml:space="preserve"> </w:t>
                </w:r>
                <w:proofErr w:type="spellStart"/>
                <w:r>
                  <w:t>Seihô’s</w:t>
                </w:r>
                <w:proofErr w:type="spellEnd"/>
                <w:r>
                  <w:t xml:space="preserve"> school (</w:t>
                </w:r>
                <w:proofErr w:type="spellStart"/>
                <w:r>
                  <w:rPr>
                    <w:rFonts w:ascii="MS Gothic" w:eastAsia="MS Gothic" w:hAnsi="MS Gothic" w:cs="MS Gothic" w:hint="eastAsia"/>
                  </w:rPr>
                  <w:t>竹内栖鳳</w:t>
                </w:r>
                <w:proofErr w:type="spellEnd"/>
                <w:r>
                  <w:t>, 1864 - 1942), where he thrived under</w:t>
                </w:r>
                <w:r>
                  <w:t xml:space="preserve"> </w:t>
                </w:r>
                <w:proofErr w:type="spellStart"/>
                <w:r>
                  <w:t>Seihô’s</w:t>
                </w:r>
                <w:proofErr w:type="spellEnd"/>
                <w:r>
                  <w:t xml:space="preserve"> tutelage and nurturing environment. In the years following his graduation from Kyoto Municipal Painting College, where he studied from 1909-1911, </w:t>
                </w:r>
                <w:proofErr w:type="spellStart"/>
                <w:r>
                  <w:t>Bakusen</w:t>
                </w:r>
                <w:proofErr w:type="spellEnd"/>
                <w:r>
                  <w:t xml:space="preserve"> produced </w:t>
                </w:r>
                <w:proofErr w:type="spellStart"/>
                <w:r>
                  <w:t>Nihonga</w:t>
                </w:r>
                <w:proofErr w:type="spellEnd"/>
                <w:r>
                  <w:t xml:space="preserve"> works such as </w:t>
                </w:r>
                <w:r w:rsidRPr="00F33B43">
                  <w:rPr>
                    <w:i/>
                  </w:rPr>
                  <w:t>Island Women</w:t>
                </w:r>
                <w:r>
                  <w:t xml:space="preserve"> (1912), influenced by French Post-Impressionists Gauguin, Van Gough and Cezanne. </w:t>
                </w:r>
                <w:proofErr w:type="spellStart"/>
                <w:r>
                  <w:t>Bakusen</w:t>
                </w:r>
                <w:proofErr w:type="spellEnd"/>
                <w:r>
                  <w:t xml:space="preserve"> exhibited at government-sponsored </w:t>
                </w:r>
                <w:proofErr w:type="spellStart"/>
                <w:r>
                  <w:t>Bunten</w:t>
                </w:r>
                <w:proofErr w:type="spellEnd"/>
                <w:r>
                  <w:t xml:space="preserve"> and </w:t>
                </w:r>
                <w:proofErr w:type="spellStart"/>
                <w:r>
                  <w:t>Teiten</w:t>
                </w:r>
                <w:proofErr w:type="spellEnd"/>
                <w:r>
                  <w:t xml:space="preserve"> exhibitions, but his dissatisfaction with the former led to a hiatus, during which he established the Association and exhibited only at its exhibitions, the </w:t>
                </w:r>
                <w:proofErr w:type="spellStart"/>
                <w:r>
                  <w:t>Kokuten</w:t>
                </w:r>
                <w:proofErr w:type="spellEnd"/>
                <w:r>
                  <w:t xml:space="preserve">. </w:t>
                </w:r>
                <w:proofErr w:type="spellStart"/>
                <w:r>
                  <w:t>Bakusen’s</w:t>
                </w:r>
                <w:proofErr w:type="spellEnd"/>
                <w:r>
                  <w:t xml:space="preserve"> work is composed</w:t>
                </w:r>
                <w:r>
                  <w:t xml:space="preserve"> </w:t>
                </w:r>
                <w:r>
                  <w:t xml:space="preserve">of figure paintings, mostly of women or children in rural landscapes. </w:t>
                </w:r>
                <w:r w:rsidRPr="00F33B43">
                  <w:rPr>
                    <w:i/>
                  </w:rPr>
                  <w:t>Bathhouse Maiden</w:t>
                </w:r>
                <w:r>
                  <w:t xml:space="preserve"> (1918) was declared an “important cultural property,</w:t>
                </w:r>
                <w:r w:rsidRPr="009F0E7F">
                  <w:t>”</w:t>
                </w:r>
                <w:r>
                  <w:t xml:space="preserve"> and </w:t>
                </w:r>
                <w:r w:rsidRPr="00F33B43">
                  <w:rPr>
                    <w:i/>
                  </w:rPr>
                  <w:t>Maiko in a Garden</w:t>
                </w:r>
                <w:r>
                  <w:t xml:space="preserve"> (1924) represents one of his great masterpieces. </w:t>
                </w:r>
              </w:p>
              <w:p w:rsidR="003F0D73" w:rsidRDefault="003F0D73" w:rsidP="00287E75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bookmarkStart w:id="0" w:name="_GoBack" w:displacedByCustomXml="prev"/>
              <w:p w:rsidR="00287E75" w:rsidRDefault="00287E75" w:rsidP="00287E75">
                <w:r>
                  <w:t xml:space="preserve">Conant, Ellen. </w:t>
                </w:r>
                <w:proofErr w:type="spellStart"/>
                <w:r>
                  <w:t>Nihonga</w:t>
                </w:r>
                <w:proofErr w:type="spellEnd"/>
                <w:r>
                  <w:t xml:space="preserve">, Transcending the Past: Japanese-style Painting 1868 -1968. St. Louis: St. </w:t>
                </w:r>
              </w:p>
              <w:p w:rsidR="00287E75" w:rsidRDefault="00287E75" w:rsidP="00287E75">
                <w:r>
                  <w:tab/>
                  <w:t>Louis Art Museum, 1995.</w:t>
                </w:r>
              </w:p>
              <w:p w:rsidR="00287E75" w:rsidRDefault="00287E75" w:rsidP="00287E75">
                <w:proofErr w:type="spellStart"/>
                <w:r>
                  <w:t>Szostak</w:t>
                </w:r>
                <w:proofErr w:type="spellEnd"/>
                <w:r>
                  <w:t xml:space="preserve">, John. Painting Circles: </w:t>
                </w:r>
                <w:proofErr w:type="spellStart"/>
                <w:r>
                  <w:t>Tsuchida</w:t>
                </w:r>
                <w:proofErr w:type="spellEnd"/>
                <w:r>
                  <w:t xml:space="preserve"> </w:t>
                </w:r>
                <w:proofErr w:type="spellStart"/>
                <w:r>
                  <w:t>Bakusen</w:t>
                </w:r>
                <w:proofErr w:type="spellEnd"/>
                <w:r>
                  <w:t xml:space="preserve"> and </w:t>
                </w:r>
                <w:proofErr w:type="spellStart"/>
                <w:r>
                  <w:t>Nihonga</w:t>
                </w:r>
                <w:proofErr w:type="spellEnd"/>
                <w:r>
                  <w:t xml:space="preserve"> Collective in Early Twentieth </w:t>
                </w:r>
              </w:p>
              <w:p w:rsidR="00287E75" w:rsidRDefault="00287E75" w:rsidP="00287E75">
                <w:r>
                  <w:t xml:space="preserve">               </w:t>
                </w:r>
                <w:r>
                  <w:t>Century</w:t>
                </w:r>
                <w:r>
                  <w:t xml:space="preserve"> </w:t>
                </w:r>
                <w:r>
                  <w:t xml:space="preserve">Japan. Leiden: Brill, </w:t>
                </w:r>
                <w:r>
                  <w:t>2013.</w:t>
                </w:r>
              </w:p>
              <w:p w:rsidR="00287E75" w:rsidRDefault="00287E75" w:rsidP="00287E75">
                <w:r>
                  <w:lastRenderedPageBreak/>
                  <w:t xml:space="preserve">Clark, John. (2013). </w:t>
                </w:r>
                <w:proofErr w:type="spellStart"/>
                <w:r>
                  <w:t>Modernities</w:t>
                </w:r>
                <w:proofErr w:type="spellEnd"/>
                <w:r>
                  <w:t xml:space="preserve"> of Japanese Art.  Leiden: Brill.</w:t>
                </w:r>
              </w:p>
              <w:p w:rsidR="003235A7" w:rsidRDefault="00287E75" w:rsidP="00FB11DE"/>
            </w:sdtContent>
          </w:sdt>
        </w:tc>
      </w:tr>
      <w:tr w:rsidR="00287E75" w:rsidTr="003235A7">
        <w:tc>
          <w:tcPr>
            <w:tcW w:w="9016" w:type="dxa"/>
          </w:tcPr>
          <w:p w:rsidR="00287E75" w:rsidRPr="0015114C" w:rsidRDefault="00287E75" w:rsidP="008A5B87">
            <w:pPr>
              <w:rPr>
                <w:u w:val="single"/>
              </w:rPr>
            </w:pPr>
          </w:p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87E75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87E75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7E75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87E75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7E75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2</Pages>
  <Words>424</Words>
  <Characters>2417</Characters>
  <Application>Microsoft Macintosh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2014-07-28T20:41:00Z</dcterms:created>
  <dcterms:modified xsi:type="dcterms:W3CDTF">2014-07-28T20:41:00Z</dcterms:modified>
</cp:coreProperties>
</file>