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3F1" w:rsidRPr="00563858" w:rsidRDefault="003C08BB" w:rsidP="006145B1">
      <w:pPr>
        <w:rPr>
          <w:rFonts w:ascii="Calibri" w:hAnsi="Calibri"/>
          <w:sz w:val="28"/>
          <w:szCs w:val="28"/>
        </w:rPr>
      </w:pPr>
      <w:proofErr w:type="spellStart"/>
      <w:r w:rsidRPr="00563858">
        <w:rPr>
          <w:rFonts w:ascii="Calibri" w:hAnsi="Calibri"/>
          <w:sz w:val="28"/>
          <w:szCs w:val="28"/>
        </w:rPr>
        <w:t>Al-Naqqāsh</w:t>
      </w:r>
      <w:proofErr w:type="spellEnd"/>
      <w:r w:rsidRPr="00563858">
        <w:rPr>
          <w:rFonts w:ascii="Calibri" w:hAnsi="Calibri"/>
          <w:sz w:val="28"/>
          <w:szCs w:val="28"/>
        </w:rPr>
        <w:t xml:space="preserve">, </w:t>
      </w:r>
      <w:proofErr w:type="spellStart"/>
      <w:r w:rsidRPr="00563858">
        <w:rPr>
          <w:rFonts w:ascii="Calibri" w:hAnsi="Calibri"/>
          <w:sz w:val="28"/>
          <w:szCs w:val="28"/>
        </w:rPr>
        <w:t>Mārūn</w:t>
      </w:r>
      <w:proofErr w:type="spellEnd"/>
      <w:r w:rsidRPr="00563858">
        <w:rPr>
          <w:rFonts w:ascii="Calibri" w:hAnsi="Calibri"/>
          <w:sz w:val="28"/>
          <w:szCs w:val="28"/>
        </w:rPr>
        <w:t xml:space="preserve"> </w:t>
      </w:r>
      <w:r w:rsidR="00FE35A0">
        <w:rPr>
          <w:rFonts w:ascii="Calibri" w:hAnsi="Calibri" w:hint="cs"/>
          <w:sz w:val="28"/>
          <w:szCs w:val="28"/>
          <w:rtl/>
          <w:lang w:bidi="ar-SY"/>
        </w:rPr>
        <w:t>مارون النقاش</w:t>
      </w:r>
      <w:r w:rsidRPr="00563858">
        <w:rPr>
          <w:rFonts w:ascii="Calibri" w:hAnsi="Calibri"/>
          <w:sz w:val="28"/>
          <w:szCs w:val="28"/>
        </w:rPr>
        <w:t>(1817-1855)</w:t>
      </w:r>
    </w:p>
    <w:p w:rsidR="00491696" w:rsidRPr="00563858" w:rsidRDefault="00CB5C41" w:rsidP="003B1A8D">
      <w:pPr>
        <w:jc w:val="both"/>
        <w:rPr>
          <w:rFonts w:ascii="Calibri" w:hAnsi="Calibri"/>
          <w:lang w:val="en-US"/>
        </w:rPr>
      </w:pPr>
      <w:proofErr w:type="spellStart"/>
      <w:r w:rsidRPr="00563858">
        <w:rPr>
          <w:rFonts w:ascii="Calibri" w:hAnsi="Calibri"/>
          <w:lang w:val="en-US"/>
        </w:rPr>
        <w:t>Mārūn</w:t>
      </w:r>
      <w:proofErr w:type="spellEnd"/>
      <w:r w:rsidRPr="00563858">
        <w:rPr>
          <w:rFonts w:ascii="Calibri" w:hAnsi="Calibri"/>
          <w:lang w:val="en-US"/>
        </w:rPr>
        <w:t xml:space="preserve"> </w:t>
      </w:r>
      <w:r w:rsidR="006778F6" w:rsidRPr="00563858">
        <w:rPr>
          <w:rFonts w:ascii="Calibri" w:hAnsi="Calibri"/>
          <w:lang w:val="en-US"/>
        </w:rPr>
        <w:t>Al-</w:t>
      </w:r>
      <w:proofErr w:type="spellStart"/>
      <w:r w:rsidR="006778F6" w:rsidRPr="00563858">
        <w:rPr>
          <w:rFonts w:ascii="Calibri" w:hAnsi="Calibri"/>
          <w:lang w:val="en-US"/>
        </w:rPr>
        <w:t>Naqqā</w:t>
      </w:r>
      <w:r w:rsidRPr="00563858">
        <w:rPr>
          <w:rFonts w:ascii="Calibri" w:hAnsi="Calibri"/>
          <w:lang w:val="en-US"/>
        </w:rPr>
        <w:t>sh</w:t>
      </w:r>
      <w:proofErr w:type="spellEnd"/>
      <w:r w:rsidRPr="00563858">
        <w:rPr>
          <w:rFonts w:ascii="Calibri" w:hAnsi="Calibri"/>
          <w:lang w:val="en-US"/>
        </w:rPr>
        <w:t xml:space="preserve"> is often </w:t>
      </w:r>
      <w:r w:rsidR="006145B1" w:rsidRPr="00563858">
        <w:rPr>
          <w:rFonts w:ascii="Calibri" w:hAnsi="Calibri"/>
          <w:lang w:val="en-US"/>
        </w:rPr>
        <w:t>seen as</w:t>
      </w:r>
      <w:r w:rsidRPr="00563858">
        <w:rPr>
          <w:rFonts w:ascii="Calibri" w:hAnsi="Calibri"/>
          <w:lang w:val="en-US"/>
        </w:rPr>
        <w:t xml:space="preserve"> the father of modern Arabic drama. He was </w:t>
      </w:r>
      <w:r w:rsidR="00ED3208" w:rsidRPr="00563858">
        <w:rPr>
          <w:rFonts w:ascii="Calibri" w:hAnsi="Calibri"/>
          <w:lang w:val="en-US"/>
        </w:rPr>
        <w:t xml:space="preserve">born in Sidon, </w:t>
      </w:r>
      <w:r w:rsidR="006778F6" w:rsidRPr="00563858">
        <w:rPr>
          <w:rFonts w:ascii="Calibri" w:hAnsi="Calibri"/>
          <w:lang w:val="en-US"/>
        </w:rPr>
        <w:t xml:space="preserve">but grew up </w:t>
      </w:r>
      <w:r w:rsidRPr="00563858">
        <w:rPr>
          <w:rFonts w:ascii="Calibri" w:hAnsi="Calibri"/>
          <w:lang w:val="en-US"/>
        </w:rPr>
        <w:t>in Beirut</w:t>
      </w:r>
      <w:r w:rsidR="006778F6" w:rsidRPr="00563858">
        <w:rPr>
          <w:rFonts w:ascii="Calibri" w:hAnsi="Calibri"/>
          <w:lang w:val="en-US"/>
        </w:rPr>
        <w:t>.</w:t>
      </w:r>
      <w:r w:rsidR="00A75694" w:rsidRPr="00563858">
        <w:rPr>
          <w:rFonts w:ascii="Calibri" w:hAnsi="Calibri"/>
          <w:lang w:val="en-US"/>
        </w:rPr>
        <w:t xml:space="preserve"> </w:t>
      </w:r>
      <w:r w:rsidRPr="00563858">
        <w:rPr>
          <w:rFonts w:ascii="Calibri" w:hAnsi="Calibri"/>
          <w:lang w:val="en-US"/>
        </w:rPr>
        <w:t xml:space="preserve">After a traditional education comprising </w:t>
      </w:r>
      <w:r w:rsidR="006145B1" w:rsidRPr="00563858">
        <w:rPr>
          <w:rFonts w:ascii="Calibri" w:hAnsi="Calibri"/>
          <w:lang w:val="en-US"/>
        </w:rPr>
        <w:t xml:space="preserve">detailed studies </w:t>
      </w:r>
      <w:r w:rsidRPr="00563858">
        <w:rPr>
          <w:rFonts w:ascii="Calibri" w:hAnsi="Calibri"/>
          <w:lang w:val="en-US"/>
        </w:rPr>
        <w:t xml:space="preserve">of Arabic language and literature as well as </w:t>
      </w:r>
      <w:r w:rsidR="006E508E" w:rsidRPr="00563858">
        <w:rPr>
          <w:rFonts w:ascii="Calibri" w:hAnsi="Calibri"/>
          <w:lang w:val="en-US"/>
        </w:rPr>
        <w:t>law</w:t>
      </w:r>
      <w:r w:rsidRPr="00563858">
        <w:rPr>
          <w:rFonts w:ascii="Calibri" w:hAnsi="Calibri"/>
          <w:lang w:val="en-US"/>
        </w:rPr>
        <w:t xml:space="preserve"> and foreign languages </w:t>
      </w:r>
      <w:r w:rsidR="00491696" w:rsidRPr="00563858">
        <w:rPr>
          <w:rFonts w:ascii="Calibri" w:hAnsi="Calibri"/>
          <w:lang w:val="en-US"/>
        </w:rPr>
        <w:t>Al-</w:t>
      </w:r>
      <w:proofErr w:type="spellStart"/>
      <w:r w:rsidR="00491696" w:rsidRPr="00563858">
        <w:rPr>
          <w:rFonts w:ascii="Calibri" w:hAnsi="Calibri"/>
          <w:lang w:val="en-US"/>
        </w:rPr>
        <w:t>Naqqāsh</w:t>
      </w:r>
      <w:proofErr w:type="spellEnd"/>
      <w:r w:rsidR="00491696" w:rsidRPr="00563858">
        <w:rPr>
          <w:rFonts w:ascii="Calibri" w:hAnsi="Calibri"/>
          <w:lang w:val="en-US"/>
        </w:rPr>
        <w:t xml:space="preserve"> </w:t>
      </w:r>
      <w:r w:rsidR="002616AF" w:rsidRPr="00563858">
        <w:rPr>
          <w:rFonts w:ascii="Calibri" w:hAnsi="Calibri"/>
          <w:lang w:val="en-US"/>
        </w:rPr>
        <w:t xml:space="preserve">decided to travel. </w:t>
      </w:r>
      <w:r w:rsidR="00491696" w:rsidRPr="00563858">
        <w:rPr>
          <w:rFonts w:ascii="Calibri" w:hAnsi="Calibri"/>
          <w:lang w:val="en-US"/>
        </w:rPr>
        <w:t>His</w:t>
      </w:r>
      <w:r w:rsidR="002616AF" w:rsidRPr="00563858">
        <w:rPr>
          <w:rFonts w:ascii="Calibri" w:hAnsi="Calibri"/>
          <w:lang w:val="en-US"/>
        </w:rPr>
        <w:t xml:space="preserve"> first journeys </w:t>
      </w:r>
      <w:r w:rsidR="00184F07">
        <w:rPr>
          <w:rFonts w:ascii="Calibri" w:hAnsi="Calibri"/>
          <w:lang w:val="en-US"/>
        </w:rPr>
        <w:t>took him</w:t>
      </w:r>
      <w:r w:rsidR="00184F07" w:rsidRPr="00563858">
        <w:rPr>
          <w:rFonts w:ascii="Calibri" w:hAnsi="Calibri"/>
          <w:lang w:val="en-US"/>
        </w:rPr>
        <w:t xml:space="preserve"> </w:t>
      </w:r>
      <w:r w:rsidR="002616AF" w:rsidRPr="00563858">
        <w:rPr>
          <w:rFonts w:ascii="Calibri" w:hAnsi="Calibri"/>
          <w:lang w:val="en-US"/>
        </w:rPr>
        <w:t>to Damascus and Aleppo</w:t>
      </w:r>
      <w:r w:rsidR="00184F07">
        <w:rPr>
          <w:rFonts w:ascii="Calibri" w:hAnsi="Calibri"/>
          <w:lang w:val="en-US"/>
        </w:rPr>
        <w:t>,</w:t>
      </w:r>
      <w:r w:rsidR="002616AF" w:rsidRPr="00563858">
        <w:rPr>
          <w:rFonts w:ascii="Calibri" w:hAnsi="Calibri"/>
          <w:lang w:val="en-US"/>
        </w:rPr>
        <w:t xml:space="preserve"> and then in 1846 </w:t>
      </w:r>
      <w:r w:rsidR="006145B1" w:rsidRPr="00563858">
        <w:rPr>
          <w:rFonts w:ascii="Calibri" w:hAnsi="Calibri"/>
          <w:lang w:val="en-US"/>
        </w:rPr>
        <w:t xml:space="preserve">he travelled </w:t>
      </w:r>
      <w:r w:rsidR="002616AF" w:rsidRPr="00563858">
        <w:rPr>
          <w:rFonts w:ascii="Calibri" w:hAnsi="Calibri"/>
          <w:lang w:val="en-US"/>
        </w:rPr>
        <w:t xml:space="preserve">to Egypt and Italy. In Italy he </w:t>
      </w:r>
      <w:r w:rsidR="00833125" w:rsidRPr="00563858">
        <w:rPr>
          <w:rFonts w:ascii="Calibri" w:hAnsi="Calibri"/>
          <w:lang w:val="en-US"/>
        </w:rPr>
        <w:t>became</w:t>
      </w:r>
      <w:r w:rsidR="002616AF" w:rsidRPr="00563858">
        <w:rPr>
          <w:rFonts w:ascii="Calibri" w:hAnsi="Calibri"/>
          <w:lang w:val="en-US"/>
        </w:rPr>
        <w:t xml:space="preserve"> </w:t>
      </w:r>
      <w:r w:rsidR="00ED3208" w:rsidRPr="00563858">
        <w:rPr>
          <w:rFonts w:ascii="Calibri" w:hAnsi="Calibri"/>
          <w:lang w:val="en-US"/>
        </w:rPr>
        <w:t xml:space="preserve">fascinated </w:t>
      </w:r>
      <w:r w:rsidR="006145B1" w:rsidRPr="00563858">
        <w:rPr>
          <w:rFonts w:ascii="Calibri" w:hAnsi="Calibri"/>
          <w:lang w:val="en-US"/>
        </w:rPr>
        <w:t>with</w:t>
      </w:r>
      <w:r w:rsidR="00ED3208" w:rsidRPr="00563858">
        <w:rPr>
          <w:rFonts w:ascii="Calibri" w:hAnsi="Calibri"/>
          <w:lang w:val="en-US"/>
        </w:rPr>
        <w:t xml:space="preserve"> European </w:t>
      </w:r>
      <w:r w:rsidR="006E508E" w:rsidRPr="00563858">
        <w:rPr>
          <w:rFonts w:ascii="Calibri" w:hAnsi="Calibri"/>
          <w:lang w:val="en-US"/>
        </w:rPr>
        <w:t>theatre</w:t>
      </w:r>
      <w:r w:rsidR="00ED3208" w:rsidRPr="00563858">
        <w:rPr>
          <w:rFonts w:ascii="Calibri" w:hAnsi="Calibri"/>
          <w:lang w:val="en-US"/>
        </w:rPr>
        <w:t xml:space="preserve"> and on his return to Beirut he</w:t>
      </w:r>
      <w:r w:rsidR="00833125" w:rsidRPr="00563858">
        <w:rPr>
          <w:rFonts w:ascii="Calibri" w:hAnsi="Calibri"/>
          <w:lang w:val="en-US"/>
        </w:rPr>
        <w:t xml:space="preserve"> decided to </w:t>
      </w:r>
      <w:r w:rsidR="007C614F" w:rsidRPr="00563858">
        <w:rPr>
          <w:rFonts w:ascii="Calibri" w:hAnsi="Calibri"/>
          <w:lang w:val="en-US"/>
        </w:rPr>
        <w:t xml:space="preserve">write and </w:t>
      </w:r>
      <w:r w:rsidR="00184F07">
        <w:rPr>
          <w:rFonts w:ascii="Calibri" w:hAnsi="Calibri"/>
          <w:lang w:val="en-US"/>
        </w:rPr>
        <w:t>produce</w:t>
      </w:r>
      <w:r w:rsidR="00833125" w:rsidRPr="00563858">
        <w:rPr>
          <w:rFonts w:ascii="Calibri" w:hAnsi="Calibri"/>
          <w:lang w:val="en-US"/>
        </w:rPr>
        <w:t xml:space="preserve"> a play. Drawing on his deep knowledge of Arabic culture </w:t>
      </w:r>
      <w:r w:rsidR="006145B1" w:rsidRPr="00563858">
        <w:rPr>
          <w:rFonts w:ascii="Calibri" w:hAnsi="Calibri"/>
          <w:lang w:val="en-US"/>
        </w:rPr>
        <w:t xml:space="preserve">in addition to </w:t>
      </w:r>
      <w:r w:rsidR="00833125" w:rsidRPr="00563858">
        <w:rPr>
          <w:rFonts w:ascii="Calibri" w:hAnsi="Calibri"/>
          <w:lang w:val="en-US"/>
        </w:rPr>
        <w:t>influences from his journeys</w:t>
      </w:r>
      <w:r w:rsidR="00184F07">
        <w:rPr>
          <w:rFonts w:ascii="Calibri" w:hAnsi="Calibri"/>
          <w:lang w:val="en-US"/>
        </w:rPr>
        <w:t>,</w:t>
      </w:r>
      <w:r w:rsidR="00833125" w:rsidRPr="00563858">
        <w:rPr>
          <w:rFonts w:ascii="Calibri" w:hAnsi="Calibri"/>
          <w:lang w:val="en-US"/>
        </w:rPr>
        <w:t xml:space="preserve"> </w:t>
      </w:r>
      <w:r w:rsidR="00491696" w:rsidRPr="00563858">
        <w:rPr>
          <w:rFonts w:ascii="Calibri" w:hAnsi="Calibri"/>
          <w:lang w:val="en-US"/>
        </w:rPr>
        <w:t>Al-</w:t>
      </w:r>
      <w:proofErr w:type="spellStart"/>
      <w:r w:rsidR="00491696" w:rsidRPr="00563858">
        <w:rPr>
          <w:rFonts w:ascii="Calibri" w:hAnsi="Calibri"/>
          <w:lang w:val="en-US"/>
        </w:rPr>
        <w:t>Naqqāsh</w:t>
      </w:r>
      <w:proofErr w:type="spellEnd"/>
      <w:r w:rsidR="00491696" w:rsidRPr="00563858">
        <w:rPr>
          <w:rFonts w:ascii="Calibri" w:hAnsi="Calibri"/>
          <w:lang w:val="en-US"/>
        </w:rPr>
        <w:t xml:space="preserve"> </w:t>
      </w:r>
      <w:r w:rsidR="00833125" w:rsidRPr="00563858">
        <w:rPr>
          <w:rFonts w:ascii="Calibri" w:hAnsi="Calibri"/>
          <w:lang w:val="en-US"/>
        </w:rPr>
        <w:t xml:space="preserve">produced </w:t>
      </w:r>
      <w:r w:rsidR="00CF2182" w:rsidRPr="00563858">
        <w:rPr>
          <w:rFonts w:ascii="Calibri" w:hAnsi="Calibri"/>
          <w:i/>
          <w:iCs/>
          <w:lang w:val="en-US"/>
        </w:rPr>
        <w:t>al-</w:t>
      </w:r>
      <w:proofErr w:type="spellStart"/>
      <w:r w:rsidR="00CF2182" w:rsidRPr="00563858">
        <w:rPr>
          <w:rFonts w:ascii="Calibri" w:hAnsi="Calibri"/>
          <w:i/>
          <w:iCs/>
          <w:lang w:val="en-US"/>
        </w:rPr>
        <w:t>b</w:t>
      </w:r>
      <w:r w:rsidR="00833125" w:rsidRPr="00563858">
        <w:rPr>
          <w:rFonts w:ascii="Calibri" w:hAnsi="Calibri"/>
          <w:i/>
          <w:iCs/>
          <w:lang w:val="en-US"/>
        </w:rPr>
        <w:t>akhīl</w:t>
      </w:r>
      <w:proofErr w:type="spellEnd"/>
      <w:r w:rsidR="00833125" w:rsidRPr="00563858">
        <w:rPr>
          <w:rFonts w:ascii="Calibri" w:hAnsi="Calibri"/>
          <w:i/>
          <w:iCs/>
          <w:lang w:val="en-US"/>
        </w:rPr>
        <w:t xml:space="preserve"> </w:t>
      </w:r>
      <w:r w:rsidR="00142F6C" w:rsidRPr="00563858">
        <w:rPr>
          <w:rFonts w:ascii="Calibri" w:hAnsi="Calibri"/>
          <w:lang w:val="en-US"/>
        </w:rPr>
        <w:t>(The Miser)</w:t>
      </w:r>
      <w:r w:rsidR="00142F6C" w:rsidRPr="00563858">
        <w:rPr>
          <w:rFonts w:ascii="Calibri" w:hAnsi="Calibri"/>
          <w:i/>
          <w:iCs/>
          <w:lang w:val="en-US"/>
        </w:rPr>
        <w:t xml:space="preserve"> </w:t>
      </w:r>
      <w:r w:rsidR="00833125" w:rsidRPr="00563858">
        <w:rPr>
          <w:rFonts w:ascii="Calibri" w:hAnsi="Calibri"/>
          <w:lang w:val="en-US"/>
        </w:rPr>
        <w:t>(</w:t>
      </w:r>
      <w:r w:rsidR="00335A3A" w:rsidRPr="00563858">
        <w:rPr>
          <w:rFonts w:ascii="Calibri" w:hAnsi="Calibri"/>
          <w:lang w:val="en-US"/>
        </w:rPr>
        <w:t>18</w:t>
      </w:r>
      <w:r w:rsidR="00833125" w:rsidRPr="00563858">
        <w:rPr>
          <w:rFonts w:ascii="Calibri" w:hAnsi="Calibri"/>
          <w:lang w:val="en-US"/>
        </w:rPr>
        <w:t>47). The five</w:t>
      </w:r>
      <w:r w:rsidR="00184F07">
        <w:rPr>
          <w:rFonts w:ascii="Calibri" w:hAnsi="Calibri"/>
          <w:lang w:val="en-US"/>
        </w:rPr>
        <w:t>-</w:t>
      </w:r>
      <w:r w:rsidR="00833125" w:rsidRPr="00563858">
        <w:rPr>
          <w:rFonts w:ascii="Calibri" w:hAnsi="Calibri"/>
          <w:lang w:val="en-US"/>
        </w:rPr>
        <w:t>act p</w:t>
      </w:r>
      <w:r w:rsidR="00491696" w:rsidRPr="00563858">
        <w:rPr>
          <w:rFonts w:ascii="Calibri" w:hAnsi="Calibri"/>
          <w:lang w:val="en-US"/>
        </w:rPr>
        <w:t>lay was</w:t>
      </w:r>
      <w:r w:rsidR="00833125" w:rsidRPr="00563858">
        <w:rPr>
          <w:rFonts w:ascii="Calibri" w:hAnsi="Calibri"/>
          <w:lang w:val="en-US"/>
        </w:rPr>
        <w:t xml:space="preserve"> inspired by </w:t>
      </w:r>
      <w:proofErr w:type="spellStart"/>
      <w:r w:rsidR="00833125" w:rsidRPr="00563858">
        <w:rPr>
          <w:rFonts w:ascii="Calibri" w:hAnsi="Calibri"/>
          <w:lang w:val="en-US"/>
        </w:rPr>
        <w:t>M</w:t>
      </w:r>
      <w:r w:rsidR="00390378" w:rsidRPr="00563858">
        <w:rPr>
          <w:rFonts w:ascii="Calibri" w:hAnsi="Calibri"/>
          <w:lang w:val="en-US"/>
        </w:rPr>
        <w:t>oliè</w:t>
      </w:r>
      <w:r w:rsidR="00833125" w:rsidRPr="00563858">
        <w:rPr>
          <w:rFonts w:ascii="Calibri" w:hAnsi="Calibri"/>
          <w:lang w:val="en-US"/>
        </w:rPr>
        <w:t>re’s</w:t>
      </w:r>
      <w:proofErr w:type="spellEnd"/>
      <w:r w:rsidR="00833125" w:rsidRPr="00563858">
        <w:rPr>
          <w:rFonts w:ascii="Calibri" w:hAnsi="Calibri"/>
          <w:lang w:val="en-US"/>
        </w:rPr>
        <w:t xml:space="preserve"> </w:t>
      </w:r>
      <w:proofErr w:type="spellStart"/>
      <w:r w:rsidR="00833125" w:rsidRPr="00563858">
        <w:rPr>
          <w:rFonts w:ascii="Calibri" w:hAnsi="Calibri"/>
          <w:i/>
          <w:iCs/>
          <w:lang w:val="en-US"/>
        </w:rPr>
        <w:t>L’Avare</w:t>
      </w:r>
      <w:proofErr w:type="spellEnd"/>
      <w:r w:rsidR="00833125" w:rsidRPr="00563858">
        <w:rPr>
          <w:rFonts w:ascii="Calibri" w:hAnsi="Calibri"/>
          <w:lang w:val="en-US"/>
        </w:rPr>
        <w:t xml:space="preserve"> but </w:t>
      </w:r>
      <w:r w:rsidR="00491696" w:rsidRPr="00563858">
        <w:rPr>
          <w:rFonts w:ascii="Calibri" w:hAnsi="Calibri"/>
          <w:lang w:val="en-US"/>
        </w:rPr>
        <w:t>included</w:t>
      </w:r>
      <w:r w:rsidR="006145B1" w:rsidRPr="00563858">
        <w:rPr>
          <w:rFonts w:ascii="Calibri" w:hAnsi="Calibri"/>
          <w:lang w:val="en-US"/>
        </w:rPr>
        <w:t xml:space="preserve"> features </w:t>
      </w:r>
      <w:r w:rsidR="00142F6C" w:rsidRPr="00563858">
        <w:rPr>
          <w:rFonts w:ascii="Calibri" w:hAnsi="Calibri"/>
          <w:lang w:val="en-US"/>
        </w:rPr>
        <w:t xml:space="preserve">from </w:t>
      </w:r>
      <w:r w:rsidR="006145B1" w:rsidRPr="00563858">
        <w:rPr>
          <w:rFonts w:ascii="Calibri" w:hAnsi="Calibri"/>
          <w:lang w:val="en-US"/>
        </w:rPr>
        <w:t xml:space="preserve">puppet and </w:t>
      </w:r>
      <w:proofErr w:type="gramStart"/>
      <w:r w:rsidR="006145B1" w:rsidRPr="00563858">
        <w:rPr>
          <w:rFonts w:ascii="Calibri" w:hAnsi="Calibri"/>
          <w:lang w:val="en-US"/>
        </w:rPr>
        <w:t>shadow theater</w:t>
      </w:r>
      <w:proofErr w:type="gramEnd"/>
      <w:r w:rsidR="006145B1" w:rsidRPr="00563858">
        <w:rPr>
          <w:rFonts w:ascii="Calibri" w:hAnsi="Calibri"/>
          <w:lang w:val="en-US"/>
        </w:rPr>
        <w:t>, two popular genres in Beirut</w:t>
      </w:r>
      <w:r w:rsidR="00142F6C" w:rsidRPr="00563858">
        <w:rPr>
          <w:rFonts w:ascii="Calibri" w:hAnsi="Calibri"/>
          <w:lang w:val="en-US"/>
        </w:rPr>
        <w:t xml:space="preserve"> at the time</w:t>
      </w:r>
      <w:r w:rsidR="006145B1" w:rsidRPr="00563858">
        <w:rPr>
          <w:rFonts w:ascii="Calibri" w:hAnsi="Calibri"/>
          <w:lang w:val="en-US"/>
        </w:rPr>
        <w:t xml:space="preserve">. </w:t>
      </w:r>
      <w:r w:rsidR="00142F6C" w:rsidRPr="00563858">
        <w:rPr>
          <w:rFonts w:ascii="Calibri" w:hAnsi="Calibri"/>
          <w:lang w:val="en-US"/>
        </w:rPr>
        <w:t>Before obtaining permission to build a theatre</w:t>
      </w:r>
      <w:r w:rsidR="00184F07">
        <w:rPr>
          <w:rFonts w:ascii="Calibri" w:hAnsi="Calibri"/>
          <w:lang w:val="en-US"/>
        </w:rPr>
        <w:t>,</w:t>
      </w:r>
      <w:r w:rsidR="00142F6C" w:rsidRPr="00563858">
        <w:rPr>
          <w:rFonts w:ascii="Calibri" w:hAnsi="Calibri"/>
          <w:lang w:val="en-US"/>
        </w:rPr>
        <w:t xml:space="preserve"> Al-</w:t>
      </w:r>
      <w:proofErr w:type="spellStart"/>
      <w:r w:rsidR="00142F6C" w:rsidRPr="00563858">
        <w:rPr>
          <w:rFonts w:ascii="Calibri" w:hAnsi="Calibri"/>
          <w:lang w:val="en-US"/>
        </w:rPr>
        <w:t>Naqqāsh</w:t>
      </w:r>
      <w:proofErr w:type="spellEnd"/>
      <w:r w:rsidR="00142F6C" w:rsidRPr="00563858">
        <w:rPr>
          <w:rFonts w:ascii="Calibri" w:hAnsi="Calibri"/>
          <w:lang w:val="en-US"/>
        </w:rPr>
        <w:t xml:space="preserve"> used the courtyard of his own home as a stage and engaged friends and family to take part in his plays</w:t>
      </w:r>
      <w:r w:rsidR="00184F07">
        <w:rPr>
          <w:rFonts w:ascii="Calibri" w:hAnsi="Calibri"/>
          <w:lang w:val="en-US"/>
        </w:rPr>
        <w:t>. H</w:t>
      </w:r>
      <w:r w:rsidR="00142F6C" w:rsidRPr="00563858">
        <w:rPr>
          <w:rFonts w:ascii="Calibri" w:hAnsi="Calibri"/>
          <w:lang w:val="en-US"/>
        </w:rPr>
        <w:t xml:space="preserve">is brother </w:t>
      </w:r>
      <w:proofErr w:type="spellStart"/>
      <w:r w:rsidR="00142F6C" w:rsidRPr="00563858">
        <w:rPr>
          <w:rFonts w:ascii="Calibri" w:hAnsi="Calibri"/>
          <w:lang w:val="en-US"/>
        </w:rPr>
        <w:t>Niqūla</w:t>
      </w:r>
      <w:proofErr w:type="spellEnd"/>
      <w:r w:rsidR="00142F6C" w:rsidRPr="00563858">
        <w:rPr>
          <w:rFonts w:ascii="Calibri" w:hAnsi="Calibri"/>
          <w:lang w:val="en-US"/>
        </w:rPr>
        <w:t xml:space="preserve"> Al- </w:t>
      </w:r>
      <w:proofErr w:type="spellStart"/>
      <w:r w:rsidR="00142F6C" w:rsidRPr="00563858">
        <w:rPr>
          <w:rFonts w:ascii="Calibri" w:hAnsi="Calibri"/>
          <w:lang w:val="en-US"/>
        </w:rPr>
        <w:t>Naqqāsh</w:t>
      </w:r>
      <w:proofErr w:type="spellEnd"/>
      <w:r w:rsidR="00142F6C" w:rsidRPr="00563858">
        <w:rPr>
          <w:rFonts w:ascii="Calibri" w:hAnsi="Calibri"/>
          <w:lang w:val="en-US"/>
        </w:rPr>
        <w:t xml:space="preserve"> also contributed plays for the theatre. </w:t>
      </w:r>
      <w:r w:rsidR="007C614F" w:rsidRPr="00563858">
        <w:rPr>
          <w:rFonts w:ascii="Calibri" w:hAnsi="Calibri"/>
          <w:lang w:val="en-US"/>
        </w:rPr>
        <w:t xml:space="preserve">The success of </w:t>
      </w:r>
      <w:r w:rsidR="00491696" w:rsidRPr="00563858">
        <w:rPr>
          <w:rFonts w:ascii="Calibri" w:hAnsi="Calibri"/>
          <w:i/>
          <w:iCs/>
          <w:lang w:val="en-US"/>
        </w:rPr>
        <w:t>The Miser</w:t>
      </w:r>
      <w:r w:rsidR="00491696" w:rsidRPr="00563858">
        <w:rPr>
          <w:rFonts w:ascii="Calibri" w:hAnsi="Calibri"/>
          <w:lang w:val="en-US"/>
        </w:rPr>
        <w:t xml:space="preserve"> </w:t>
      </w:r>
      <w:r w:rsidR="007C614F" w:rsidRPr="00563858">
        <w:rPr>
          <w:rFonts w:ascii="Calibri" w:hAnsi="Calibri"/>
          <w:lang w:val="en-US"/>
        </w:rPr>
        <w:t>encouraged Al-</w:t>
      </w:r>
      <w:proofErr w:type="spellStart"/>
      <w:r w:rsidR="007C614F" w:rsidRPr="00563858">
        <w:rPr>
          <w:rFonts w:ascii="Calibri" w:hAnsi="Calibri"/>
          <w:lang w:val="en-US"/>
        </w:rPr>
        <w:t>Naqqāsh</w:t>
      </w:r>
      <w:proofErr w:type="spellEnd"/>
      <w:r w:rsidR="007C614F" w:rsidRPr="00563858">
        <w:rPr>
          <w:rFonts w:ascii="Calibri" w:hAnsi="Calibri"/>
          <w:lang w:val="en-US"/>
        </w:rPr>
        <w:t xml:space="preserve"> to compose a second play, </w:t>
      </w:r>
      <w:proofErr w:type="spellStart"/>
      <w:r w:rsidR="00C41D9E" w:rsidRPr="00563858">
        <w:rPr>
          <w:rFonts w:ascii="Calibri" w:hAnsi="Calibri"/>
          <w:i/>
          <w:iCs/>
          <w:lang w:val="en-US"/>
        </w:rPr>
        <w:t>Abū</w:t>
      </w:r>
      <w:proofErr w:type="spellEnd"/>
      <w:r w:rsidR="00C41D9E" w:rsidRPr="00563858">
        <w:rPr>
          <w:rFonts w:ascii="Calibri" w:hAnsi="Calibri"/>
          <w:i/>
          <w:iCs/>
          <w:lang w:val="en-US"/>
        </w:rPr>
        <w:t xml:space="preserve"> ´l-</w:t>
      </w:r>
      <w:proofErr w:type="spellStart"/>
      <w:r w:rsidR="00C41D9E" w:rsidRPr="00563858">
        <w:rPr>
          <w:rFonts w:ascii="Calibri" w:hAnsi="Calibri" w:cs="Times New Roman"/>
          <w:i/>
          <w:iCs/>
          <w:lang w:val="en-US"/>
        </w:rPr>
        <w:t>Ḥ</w:t>
      </w:r>
      <w:r w:rsidR="00C41D9E" w:rsidRPr="00563858">
        <w:rPr>
          <w:rFonts w:ascii="Calibri" w:hAnsi="Calibri"/>
          <w:i/>
          <w:iCs/>
          <w:lang w:val="en-US"/>
        </w:rPr>
        <w:t>asan</w:t>
      </w:r>
      <w:proofErr w:type="spellEnd"/>
      <w:r w:rsidR="00C41D9E" w:rsidRPr="00563858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CF2182" w:rsidRPr="00563858">
        <w:rPr>
          <w:rFonts w:ascii="Calibri" w:hAnsi="Calibri"/>
          <w:i/>
          <w:iCs/>
          <w:lang w:val="en-US"/>
        </w:rPr>
        <w:t>m</w:t>
      </w:r>
      <w:r w:rsidR="00C41D9E" w:rsidRPr="00563858">
        <w:rPr>
          <w:rFonts w:ascii="Calibri" w:hAnsi="Calibri"/>
          <w:i/>
          <w:iCs/>
          <w:lang w:val="en-US"/>
        </w:rPr>
        <w:t>ughaffal</w:t>
      </w:r>
      <w:proofErr w:type="spellEnd"/>
      <w:r w:rsidR="00C41D9E" w:rsidRPr="00563858">
        <w:rPr>
          <w:rFonts w:ascii="Calibri" w:hAnsi="Calibri"/>
          <w:i/>
          <w:iCs/>
          <w:lang w:val="en-US"/>
        </w:rPr>
        <w:t xml:space="preserve"> aw </w:t>
      </w:r>
      <w:proofErr w:type="spellStart"/>
      <w:r w:rsidR="00FE35A0">
        <w:rPr>
          <w:rFonts w:ascii="Calibri" w:hAnsi="Calibri" w:cs="Times New Roman"/>
          <w:i/>
          <w:iCs/>
          <w:lang w:val="en-US"/>
        </w:rPr>
        <w:t>H</w:t>
      </w:r>
      <w:r w:rsidR="00C41D9E" w:rsidRPr="00563858">
        <w:rPr>
          <w:rFonts w:ascii="Calibri" w:hAnsi="Calibri"/>
          <w:i/>
          <w:iCs/>
          <w:lang w:val="en-US"/>
        </w:rPr>
        <w:t>ārūn</w:t>
      </w:r>
      <w:proofErr w:type="spellEnd"/>
      <w:r w:rsidR="00C41D9E" w:rsidRPr="00563858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C41D9E" w:rsidRPr="00563858">
        <w:rPr>
          <w:rFonts w:ascii="Calibri" w:hAnsi="Calibri"/>
          <w:i/>
          <w:iCs/>
          <w:lang w:val="en-US"/>
        </w:rPr>
        <w:t>Rashīd</w:t>
      </w:r>
      <w:proofErr w:type="spellEnd"/>
      <w:r w:rsidR="00C41D9E" w:rsidRPr="00563858">
        <w:rPr>
          <w:rFonts w:ascii="Calibri" w:hAnsi="Calibri"/>
          <w:lang w:val="en-US"/>
        </w:rPr>
        <w:t xml:space="preserve"> (</w:t>
      </w:r>
      <w:proofErr w:type="spellStart"/>
      <w:r w:rsidR="00C41D9E" w:rsidRPr="00563858">
        <w:rPr>
          <w:rFonts w:ascii="Calibri" w:hAnsi="Calibri"/>
          <w:lang w:val="en-US"/>
        </w:rPr>
        <w:t>Abū</w:t>
      </w:r>
      <w:proofErr w:type="spellEnd"/>
      <w:r w:rsidR="00C41D9E" w:rsidRPr="00563858">
        <w:rPr>
          <w:rFonts w:ascii="Calibri" w:hAnsi="Calibri"/>
          <w:lang w:val="en-US"/>
        </w:rPr>
        <w:t xml:space="preserve"> ´l-</w:t>
      </w:r>
      <w:proofErr w:type="spellStart"/>
      <w:r w:rsidR="00C41D9E" w:rsidRPr="00563858">
        <w:rPr>
          <w:rFonts w:ascii="Calibri" w:hAnsi="Calibri" w:cs="Times New Roman"/>
          <w:lang w:val="en-US"/>
        </w:rPr>
        <w:t>Ḥ</w:t>
      </w:r>
      <w:r w:rsidR="00C41D9E" w:rsidRPr="00563858">
        <w:rPr>
          <w:rFonts w:ascii="Calibri" w:hAnsi="Calibri"/>
          <w:lang w:val="en-US"/>
        </w:rPr>
        <w:t>asan</w:t>
      </w:r>
      <w:proofErr w:type="spellEnd"/>
      <w:r w:rsidR="00C41D9E" w:rsidRPr="00563858">
        <w:rPr>
          <w:rFonts w:ascii="Calibri" w:hAnsi="Calibri"/>
          <w:lang w:val="en-US"/>
        </w:rPr>
        <w:t xml:space="preserve"> the Simpleton or</w:t>
      </w:r>
      <w:r w:rsidR="00C41D9E" w:rsidRPr="00563858">
        <w:rPr>
          <w:rFonts w:ascii="Calibri" w:hAnsi="Calibri" w:cs="Arial"/>
          <w:lang w:val="en-US"/>
        </w:rPr>
        <w:t xml:space="preserve"> </w:t>
      </w:r>
      <w:proofErr w:type="spellStart"/>
      <w:r w:rsidR="00FE35A0">
        <w:rPr>
          <w:rFonts w:ascii="Calibri" w:hAnsi="Calibri" w:cs="Times New Roman"/>
          <w:lang w:val="en-US"/>
        </w:rPr>
        <w:t>H</w:t>
      </w:r>
      <w:r w:rsidR="00C41D9E" w:rsidRPr="00563858">
        <w:rPr>
          <w:rFonts w:ascii="Calibri" w:hAnsi="Calibri"/>
          <w:lang w:val="en-US"/>
        </w:rPr>
        <w:t>ārūn</w:t>
      </w:r>
      <w:proofErr w:type="spellEnd"/>
      <w:r w:rsidR="00C41D9E" w:rsidRPr="00563858">
        <w:rPr>
          <w:rFonts w:ascii="Calibri" w:hAnsi="Calibri"/>
          <w:lang w:val="en-US"/>
        </w:rPr>
        <w:t xml:space="preserve"> al-</w:t>
      </w:r>
      <w:proofErr w:type="spellStart"/>
      <w:r w:rsidR="00C41D9E" w:rsidRPr="00563858">
        <w:rPr>
          <w:rFonts w:ascii="Calibri" w:hAnsi="Calibri"/>
          <w:lang w:val="en-US"/>
        </w:rPr>
        <w:t>Rashīd</w:t>
      </w:r>
      <w:proofErr w:type="spellEnd"/>
      <w:r w:rsidR="00C41D9E" w:rsidRPr="00563858">
        <w:rPr>
          <w:rFonts w:ascii="Calibri" w:hAnsi="Calibri"/>
          <w:lang w:val="en-US"/>
        </w:rPr>
        <w:t>) (1850)</w:t>
      </w:r>
      <w:r w:rsidR="00491696" w:rsidRPr="00563858">
        <w:rPr>
          <w:rFonts w:ascii="Calibri" w:hAnsi="Calibri"/>
          <w:lang w:val="en-US"/>
        </w:rPr>
        <w:t>.</w:t>
      </w:r>
      <w:r w:rsidR="00C41D9E" w:rsidRPr="00563858">
        <w:rPr>
          <w:rFonts w:ascii="Calibri" w:hAnsi="Calibri"/>
          <w:lang w:val="en-US"/>
        </w:rPr>
        <w:t xml:space="preserve"> </w:t>
      </w:r>
      <w:r w:rsidR="00491696" w:rsidRPr="00563858">
        <w:rPr>
          <w:rFonts w:ascii="Calibri" w:hAnsi="Calibri"/>
          <w:lang w:val="en-US"/>
        </w:rPr>
        <w:t>T</w:t>
      </w:r>
      <w:r w:rsidR="007C614F" w:rsidRPr="00563858">
        <w:rPr>
          <w:rFonts w:ascii="Calibri" w:hAnsi="Calibri"/>
          <w:lang w:val="en-US"/>
        </w:rPr>
        <w:t xml:space="preserve">his time he based the main plot on a tale from </w:t>
      </w:r>
      <w:r w:rsidR="007C614F" w:rsidRPr="00563858">
        <w:rPr>
          <w:rFonts w:ascii="Calibri" w:hAnsi="Calibri"/>
          <w:i/>
          <w:iCs/>
          <w:lang w:val="en-US"/>
        </w:rPr>
        <w:t xml:space="preserve">The Arabian Nights </w:t>
      </w:r>
      <w:r w:rsidR="007C614F" w:rsidRPr="00563858">
        <w:rPr>
          <w:rFonts w:ascii="Calibri" w:hAnsi="Calibri"/>
          <w:lang w:val="en-US"/>
        </w:rPr>
        <w:t xml:space="preserve">but continued to </w:t>
      </w:r>
      <w:r w:rsidR="00184F07">
        <w:rPr>
          <w:rFonts w:ascii="Calibri" w:hAnsi="Calibri"/>
          <w:lang w:val="en-US"/>
        </w:rPr>
        <w:t>refer</w:t>
      </w:r>
      <w:r w:rsidR="007C614F" w:rsidRPr="00563858">
        <w:rPr>
          <w:rFonts w:ascii="Calibri" w:hAnsi="Calibri"/>
          <w:lang w:val="en-US"/>
        </w:rPr>
        <w:t xml:space="preserve"> to</w:t>
      </w:r>
      <w:r w:rsidR="007C614F" w:rsidRPr="00563858">
        <w:rPr>
          <w:rFonts w:ascii="Calibri" w:hAnsi="Calibri"/>
          <w:i/>
          <w:iCs/>
          <w:lang w:val="en-US"/>
        </w:rPr>
        <w:t xml:space="preserve"> </w:t>
      </w:r>
      <w:proofErr w:type="spellStart"/>
      <w:r w:rsidR="007C614F" w:rsidRPr="00563858">
        <w:rPr>
          <w:rFonts w:ascii="Calibri" w:hAnsi="Calibri"/>
          <w:i/>
          <w:iCs/>
          <w:lang w:val="en-US"/>
        </w:rPr>
        <w:t>L’Avare</w:t>
      </w:r>
      <w:proofErr w:type="spellEnd"/>
      <w:r w:rsidR="007C614F" w:rsidRPr="00563858">
        <w:rPr>
          <w:rFonts w:ascii="Calibri" w:hAnsi="Calibri"/>
          <w:lang w:val="en-US"/>
        </w:rPr>
        <w:t xml:space="preserve">. </w:t>
      </w:r>
      <w:r w:rsidR="00C41D9E" w:rsidRPr="00563858">
        <w:rPr>
          <w:rFonts w:ascii="Calibri" w:hAnsi="Calibri"/>
          <w:lang w:val="en-US"/>
        </w:rPr>
        <w:t>Al-</w:t>
      </w:r>
      <w:proofErr w:type="spellStart"/>
      <w:r w:rsidR="00C41D9E" w:rsidRPr="00563858">
        <w:rPr>
          <w:rFonts w:ascii="Calibri" w:hAnsi="Calibri"/>
          <w:lang w:val="en-US"/>
        </w:rPr>
        <w:t>Naqqāsh’s</w:t>
      </w:r>
      <w:proofErr w:type="spellEnd"/>
      <w:r w:rsidR="00C41D9E" w:rsidRPr="00563858">
        <w:rPr>
          <w:rFonts w:ascii="Calibri" w:hAnsi="Calibri"/>
          <w:lang w:val="en-US"/>
        </w:rPr>
        <w:t xml:space="preserve"> two plays were well received and he was recognized by his contemporaries as the person who had brought theat</w:t>
      </w:r>
      <w:r w:rsidR="00390378" w:rsidRPr="00563858">
        <w:rPr>
          <w:rFonts w:ascii="Calibri" w:hAnsi="Calibri"/>
          <w:lang w:val="en-US"/>
        </w:rPr>
        <w:t>re to the country. In 1851 Al-</w:t>
      </w:r>
      <w:proofErr w:type="spellStart"/>
      <w:r w:rsidR="00390378" w:rsidRPr="00563858">
        <w:rPr>
          <w:rFonts w:ascii="Calibri" w:hAnsi="Calibri"/>
          <w:lang w:val="en-US"/>
        </w:rPr>
        <w:t>Naqqāsh</w:t>
      </w:r>
      <w:proofErr w:type="spellEnd"/>
      <w:r w:rsidR="00390378" w:rsidRPr="00563858">
        <w:rPr>
          <w:rFonts w:ascii="Calibri" w:hAnsi="Calibri"/>
          <w:lang w:val="en-US"/>
        </w:rPr>
        <w:t xml:space="preserve"> produced what </w:t>
      </w:r>
      <w:r w:rsidR="00184F07">
        <w:rPr>
          <w:rFonts w:ascii="Calibri" w:hAnsi="Calibri"/>
          <w:lang w:val="en-US"/>
        </w:rPr>
        <w:t>would</w:t>
      </w:r>
      <w:r w:rsidR="00390378" w:rsidRPr="00563858">
        <w:rPr>
          <w:rFonts w:ascii="Calibri" w:hAnsi="Calibri"/>
          <w:lang w:val="en-US"/>
        </w:rPr>
        <w:t xml:space="preserve"> be his last play</w:t>
      </w:r>
      <w:r w:rsidR="00184F07">
        <w:rPr>
          <w:rFonts w:ascii="Calibri" w:hAnsi="Calibri"/>
          <w:lang w:val="en-US"/>
        </w:rPr>
        <w:t>,</w:t>
      </w:r>
      <w:r w:rsidR="00390378" w:rsidRPr="00563858">
        <w:rPr>
          <w:rFonts w:ascii="Calibri" w:hAnsi="Calibri"/>
          <w:lang w:val="en-US"/>
        </w:rPr>
        <w:t xml:space="preserve"> </w:t>
      </w:r>
      <w:r w:rsidR="00390378" w:rsidRPr="00563858">
        <w:rPr>
          <w:rFonts w:ascii="Calibri" w:hAnsi="Calibri"/>
          <w:i/>
          <w:iCs/>
          <w:lang w:val="en-US"/>
        </w:rPr>
        <w:t>al-</w:t>
      </w:r>
      <w:proofErr w:type="spellStart"/>
      <w:r w:rsidR="00390378" w:rsidRPr="00563858">
        <w:rPr>
          <w:rFonts w:ascii="Calibri" w:hAnsi="Calibri"/>
          <w:i/>
          <w:iCs/>
          <w:lang w:val="en-US"/>
        </w:rPr>
        <w:t>salīt</w:t>
      </w:r>
      <w:proofErr w:type="spellEnd"/>
      <w:r w:rsidR="00390378" w:rsidRPr="00563858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4F6993">
        <w:rPr>
          <w:rFonts w:ascii="Arial" w:hAnsi="Arial" w:cs="Arial"/>
          <w:i/>
          <w:iCs/>
          <w:lang w:val="en-US"/>
        </w:rPr>
        <w:t>ḥ</w:t>
      </w:r>
      <w:r w:rsidR="00390378" w:rsidRPr="00563858">
        <w:rPr>
          <w:rFonts w:ascii="Calibri" w:hAnsi="Calibri"/>
          <w:i/>
          <w:iCs/>
          <w:lang w:val="en-US"/>
        </w:rPr>
        <w:t>asūd</w:t>
      </w:r>
      <w:proofErr w:type="spellEnd"/>
      <w:r w:rsidR="00390378" w:rsidRPr="00563858">
        <w:rPr>
          <w:rFonts w:ascii="Calibri" w:hAnsi="Calibri"/>
          <w:i/>
          <w:iCs/>
          <w:lang w:val="en-US"/>
        </w:rPr>
        <w:t xml:space="preserve"> </w:t>
      </w:r>
      <w:r w:rsidR="00390378" w:rsidRPr="00563858">
        <w:rPr>
          <w:rFonts w:ascii="Calibri" w:hAnsi="Calibri"/>
          <w:lang w:val="en-US"/>
        </w:rPr>
        <w:t xml:space="preserve">(The Envious, Impertinent One). Like his earlier two plays </w:t>
      </w:r>
      <w:r w:rsidR="00390378" w:rsidRPr="00563858">
        <w:rPr>
          <w:rFonts w:ascii="Calibri" w:hAnsi="Calibri"/>
          <w:i/>
          <w:iCs/>
          <w:lang w:val="en-US"/>
        </w:rPr>
        <w:t xml:space="preserve">The Envious, Impertinent One, </w:t>
      </w:r>
      <w:r w:rsidR="006E508E" w:rsidRPr="00563858">
        <w:rPr>
          <w:rFonts w:ascii="Calibri" w:hAnsi="Calibri"/>
          <w:lang w:val="en-US"/>
        </w:rPr>
        <w:t>wa</w:t>
      </w:r>
      <w:r w:rsidR="00390378" w:rsidRPr="00563858">
        <w:rPr>
          <w:rFonts w:ascii="Calibri" w:hAnsi="Calibri"/>
          <w:lang w:val="en-US"/>
        </w:rPr>
        <w:t xml:space="preserve">s a </w:t>
      </w:r>
      <w:r w:rsidR="00184F07">
        <w:rPr>
          <w:rFonts w:ascii="Calibri" w:hAnsi="Calibri"/>
          <w:lang w:val="en-US"/>
        </w:rPr>
        <w:t>fusion of</w:t>
      </w:r>
      <w:r w:rsidR="00390378" w:rsidRPr="00563858">
        <w:rPr>
          <w:rFonts w:ascii="Calibri" w:hAnsi="Calibri"/>
          <w:lang w:val="en-US"/>
        </w:rPr>
        <w:t xml:space="preserve"> western and </w:t>
      </w:r>
      <w:r w:rsidR="006E508E" w:rsidRPr="00563858">
        <w:rPr>
          <w:rFonts w:ascii="Calibri" w:hAnsi="Calibri"/>
          <w:lang w:val="en-US"/>
        </w:rPr>
        <w:t>eastern culture</w:t>
      </w:r>
      <w:r w:rsidR="00184F07">
        <w:rPr>
          <w:rFonts w:ascii="Calibri" w:hAnsi="Calibri"/>
          <w:lang w:val="en-US"/>
        </w:rPr>
        <w:t>s</w:t>
      </w:r>
      <w:r w:rsidR="006E508E" w:rsidRPr="00563858">
        <w:rPr>
          <w:rFonts w:ascii="Calibri" w:hAnsi="Calibri"/>
          <w:lang w:val="en-US"/>
        </w:rPr>
        <w:t>. The plot borrowed</w:t>
      </w:r>
      <w:r w:rsidR="00390378" w:rsidRPr="00563858">
        <w:rPr>
          <w:rFonts w:ascii="Calibri" w:hAnsi="Calibri"/>
          <w:lang w:val="en-US"/>
        </w:rPr>
        <w:t xml:space="preserve"> from </w:t>
      </w:r>
      <w:r w:rsidR="00390378" w:rsidRPr="00563858">
        <w:rPr>
          <w:rFonts w:ascii="Calibri" w:hAnsi="Calibri"/>
          <w:i/>
          <w:iCs/>
          <w:lang w:val="en-US"/>
        </w:rPr>
        <w:t>Tartuffe</w:t>
      </w:r>
      <w:r w:rsidR="00390378" w:rsidRPr="00563858">
        <w:rPr>
          <w:rFonts w:ascii="Calibri" w:hAnsi="Calibri"/>
          <w:lang w:val="en-US"/>
        </w:rPr>
        <w:t xml:space="preserve">, </w:t>
      </w:r>
      <w:r w:rsidR="00390378" w:rsidRPr="00563858">
        <w:rPr>
          <w:rFonts w:ascii="Calibri" w:hAnsi="Calibri"/>
          <w:i/>
          <w:iCs/>
          <w:lang w:val="en-US"/>
        </w:rPr>
        <w:t>Le Misanthrope</w:t>
      </w:r>
      <w:r w:rsidR="00390378" w:rsidRPr="00563858">
        <w:rPr>
          <w:rFonts w:ascii="Calibri" w:hAnsi="Calibri"/>
          <w:lang w:val="en-US"/>
        </w:rPr>
        <w:t xml:space="preserve"> and </w:t>
      </w:r>
      <w:r w:rsidR="00390378" w:rsidRPr="00563858">
        <w:rPr>
          <w:rFonts w:ascii="Calibri" w:hAnsi="Calibri"/>
          <w:i/>
          <w:iCs/>
          <w:lang w:val="en-US"/>
        </w:rPr>
        <w:t>Le Bourgeois Gentilhomme</w:t>
      </w:r>
      <w:r w:rsidR="00390378" w:rsidRPr="00563858">
        <w:rPr>
          <w:rFonts w:ascii="Calibri" w:hAnsi="Calibri"/>
          <w:lang w:val="en-US"/>
        </w:rPr>
        <w:t xml:space="preserve"> by Molière</w:t>
      </w:r>
      <w:r w:rsidR="00184F07">
        <w:rPr>
          <w:rFonts w:ascii="Calibri" w:hAnsi="Calibri"/>
          <w:lang w:val="en-US"/>
        </w:rPr>
        <w:t>,</w:t>
      </w:r>
      <w:r w:rsidR="00390378" w:rsidRPr="00563858">
        <w:rPr>
          <w:rFonts w:ascii="Calibri" w:hAnsi="Calibri"/>
          <w:lang w:val="en-US"/>
        </w:rPr>
        <w:t xml:space="preserve"> but </w:t>
      </w:r>
      <w:r w:rsidR="006E508E" w:rsidRPr="00563858">
        <w:rPr>
          <w:rFonts w:ascii="Calibri" w:hAnsi="Calibri"/>
          <w:lang w:val="en-US"/>
        </w:rPr>
        <w:t>wa</w:t>
      </w:r>
      <w:r w:rsidR="008F0DF9" w:rsidRPr="00563858">
        <w:rPr>
          <w:rFonts w:ascii="Calibri" w:hAnsi="Calibri"/>
          <w:lang w:val="en-US"/>
        </w:rPr>
        <w:t xml:space="preserve">s filled with references to Arabic culture and tradition. </w:t>
      </w:r>
      <w:r w:rsidR="00491696" w:rsidRPr="00563858">
        <w:rPr>
          <w:rFonts w:ascii="Calibri" w:hAnsi="Calibri"/>
          <w:lang w:val="en-US"/>
        </w:rPr>
        <w:t>Al-</w:t>
      </w:r>
      <w:proofErr w:type="spellStart"/>
      <w:r w:rsidR="00491696" w:rsidRPr="00563858">
        <w:rPr>
          <w:rFonts w:ascii="Calibri" w:hAnsi="Calibri"/>
          <w:lang w:val="en-US"/>
        </w:rPr>
        <w:t>Naqqāsh</w:t>
      </w:r>
      <w:proofErr w:type="spellEnd"/>
      <w:r w:rsidR="00491696" w:rsidRPr="00563858">
        <w:rPr>
          <w:rFonts w:ascii="Calibri" w:hAnsi="Calibri"/>
          <w:lang w:val="en-US"/>
        </w:rPr>
        <w:t xml:space="preserve"> also made use of Arabic musical heritage</w:t>
      </w:r>
      <w:r w:rsidR="00184F07">
        <w:rPr>
          <w:rFonts w:ascii="Calibri" w:hAnsi="Calibri"/>
          <w:lang w:val="en-US"/>
        </w:rPr>
        <w:t xml:space="preserve">; </w:t>
      </w:r>
      <w:r w:rsidR="00491696" w:rsidRPr="00563858">
        <w:rPr>
          <w:rFonts w:ascii="Calibri" w:hAnsi="Calibri"/>
          <w:lang w:val="en-US"/>
        </w:rPr>
        <w:t xml:space="preserve">in </w:t>
      </w:r>
      <w:r w:rsidR="00491696" w:rsidRPr="00563858">
        <w:rPr>
          <w:rFonts w:ascii="Calibri" w:hAnsi="Calibri"/>
          <w:i/>
          <w:iCs/>
          <w:lang w:val="en-US"/>
        </w:rPr>
        <w:t xml:space="preserve">The Miser </w:t>
      </w:r>
      <w:r w:rsidR="00491696" w:rsidRPr="00563858">
        <w:rPr>
          <w:rFonts w:ascii="Calibri" w:hAnsi="Calibri"/>
          <w:lang w:val="en-US"/>
        </w:rPr>
        <w:t xml:space="preserve">no </w:t>
      </w:r>
      <w:r w:rsidR="00184F07">
        <w:rPr>
          <w:rFonts w:ascii="Calibri" w:hAnsi="Calibri"/>
          <w:lang w:val="en-US"/>
        </w:rPr>
        <w:t>fewer</w:t>
      </w:r>
      <w:r w:rsidR="00184F07" w:rsidRPr="00563858">
        <w:rPr>
          <w:rFonts w:ascii="Calibri" w:hAnsi="Calibri"/>
          <w:lang w:val="en-US"/>
        </w:rPr>
        <w:t xml:space="preserve"> </w:t>
      </w:r>
      <w:r w:rsidR="00491696" w:rsidRPr="00563858">
        <w:rPr>
          <w:rFonts w:ascii="Calibri" w:hAnsi="Calibri"/>
          <w:lang w:val="en-US"/>
        </w:rPr>
        <w:t>than 105 well-known tunes were incorporated creating an operetta</w:t>
      </w:r>
      <w:r w:rsidR="003B1A8D">
        <w:rPr>
          <w:rFonts w:ascii="Calibri" w:hAnsi="Calibri"/>
          <w:lang w:val="en-US"/>
        </w:rPr>
        <w:t xml:space="preserve"> like play, a form of theatre </w:t>
      </w:r>
      <w:r w:rsidR="003B1A8D" w:rsidRPr="00563858">
        <w:rPr>
          <w:rFonts w:ascii="Calibri" w:hAnsi="Calibri"/>
          <w:lang w:val="en-US"/>
        </w:rPr>
        <w:t>Al-</w:t>
      </w:r>
      <w:proofErr w:type="spellStart"/>
      <w:r w:rsidR="003B1A8D" w:rsidRPr="00563858">
        <w:rPr>
          <w:rFonts w:ascii="Calibri" w:hAnsi="Calibri"/>
          <w:lang w:val="en-US"/>
        </w:rPr>
        <w:t>Naqqāsh</w:t>
      </w:r>
      <w:proofErr w:type="spellEnd"/>
      <w:r w:rsidR="003B1A8D">
        <w:rPr>
          <w:rFonts w:ascii="Calibri" w:hAnsi="Calibri"/>
          <w:lang w:val="en-US"/>
        </w:rPr>
        <w:t xml:space="preserve"> thought would be more attractive to the Arab audience than a play based on spoken dialogue only</w:t>
      </w:r>
      <w:r w:rsidR="00491696" w:rsidRPr="00563858">
        <w:rPr>
          <w:rFonts w:ascii="Calibri" w:hAnsi="Calibri"/>
          <w:lang w:val="en-US"/>
        </w:rPr>
        <w:t>.</w:t>
      </w:r>
      <w:r w:rsidR="00CF2182" w:rsidRPr="00563858">
        <w:rPr>
          <w:rFonts w:ascii="Calibri" w:hAnsi="Calibri"/>
          <w:lang w:val="en-US"/>
        </w:rPr>
        <w:t xml:space="preserve"> Al-</w:t>
      </w:r>
      <w:proofErr w:type="spellStart"/>
      <w:r w:rsidR="00CF2182" w:rsidRPr="00563858">
        <w:rPr>
          <w:rFonts w:ascii="Calibri" w:hAnsi="Calibri"/>
          <w:lang w:val="en-US"/>
        </w:rPr>
        <w:t>Naqqāsh</w:t>
      </w:r>
      <w:proofErr w:type="spellEnd"/>
      <w:r w:rsidR="00CF2182" w:rsidRPr="00563858">
        <w:rPr>
          <w:rFonts w:ascii="Calibri" w:hAnsi="Calibri"/>
          <w:lang w:val="en-US"/>
        </w:rPr>
        <w:t xml:space="preserve"> also used his knowledge of language and poetry to write rhyming dialogue of different types</w:t>
      </w:r>
      <w:r w:rsidR="00184F07">
        <w:rPr>
          <w:rFonts w:ascii="Calibri" w:hAnsi="Calibri"/>
          <w:lang w:val="en-US"/>
        </w:rPr>
        <w:t>,</w:t>
      </w:r>
      <w:r w:rsidR="00CF2182" w:rsidRPr="00563858">
        <w:rPr>
          <w:rFonts w:ascii="Calibri" w:hAnsi="Calibri"/>
          <w:lang w:val="en-US"/>
        </w:rPr>
        <w:t xml:space="preserve"> and made use of the levels of the Arabic language</w:t>
      </w:r>
      <w:r w:rsidR="003B1A8D">
        <w:rPr>
          <w:rFonts w:ascii="Calibri" w:hAnsi="Calibri"/>
          <w:lang w:val="en-US"/>
        </w:rPr>
        <w:t>,</w:t>
      </w:r>
      <w:r w:rsidR="00CF2182" w:rsidRPr="00563858">
        <w:rPr>
          <w:rFonts w:ascii="Calibri" w:hAnsi="Calibri"/>
          <w:lang w:val="en-US"/>
        </w:rPr>
        <w:t xml:space="preserve"> from the various vernaculars to the formal standard Arabic</w:t>
      </w:r>
      <w:r w:rsidR="003B1A8D">
        <w:rPr>
          <w:rFonts w:ascii="Calibri" w:hAnsi="Calibri"/>
          <w:lang w:val="en-US"/>
        </w:rPr>
        <w:t>, to distinguish between characters</w:t>
      </w:r>
      <w:r w:rsidR="00CF2182" w:rsidRPr="00563858">
        <w:rPr>
          <w:rFonts w:ascii="Calibri" w:hAnsi="Calibri"/>
          <w:lang w:val="en-US"/>
        </w:rPr>
        <w:t>. A pioneer in Arabic drama</w:t>
      </w:r>
      <w:r w:rsidR="00184F07">
        <w:rPr>
          <w:rFonts w:ascii="Calibri" w:hAnsi="Calibri"/>
          <w:lang w:val="en-US"/>
        </w:rPr>
        <w:t>,</w:t>
      </w:r>
      <w:r w:rsidR="00CF2182" w:rsidRPr="00563858">
        <w:rPr>
          <w:rFonts w:ascii="Calibri" w:hAnsi="Calibri"/>
          <w:lang w:val="en-US"/>
        </w:rPr>
        <w:t xml:space="preserve"> Al-</w:t>
      </w:r>
      <w:proofErr w:type="spellStart"/>
      <w:r w:rsidR="00CF2182" w:rsidRPr="00563858">
        <w:rPr>
          <w:rFonts w:ascii="Calibri" w:hAnsi="Calibri"/>
          <w:lang w:val="en-US"/>
        </w:rPr>
        <w:t>Naqqāsh</w:t>
      </w:r>
      <w:proofErr w:type="spellEnd"/>
      <w:r w:rsidR="00CF2182" w:rsidRPr="00563858">
        <w:rPr>
          <w:rFonts w:ascii="Calibri" w:hAnsi="Calibri"/>
          <w:lang w:val="en-US"/>
        </w:rPr>
        <w:t xml:space="preserve"> encouraged others to write and produce </w:t>
      </w:r>
      <w:r w:rsidR="00E33B88" w:rsidRPr="00563858">
        <w:rPr>
          <w:rFonts w:ascii="Calibri" w:hAnsi="Calibri"/>
          <w:lang w:val="en-US"/>
        </w:rPr>
        <w:t>pieces for the theatre</w:t>
      </w:r>
      <w:r w:rsidR="00184F07">
        <w:rPr>
          <w:rFonts w:ascii="Calibri" w:hAnsi="Calibri"/>
          <w:lang w:val="en-US"/>
        </w:rPr>
        <w:t>. H</w:t>
      </w:r>
      <w:r w:rsidR="00CF2182" w:rsidRPr="00563858">
        <w:rPr>
          <w:rFonts w:ascii="Calibri" w:hAnsi="Calibri"/>
          <w:lang w:val="en-US"/>
        </w:rPr>
        <w:t>e was also careful to write detailed directions for his</w:t>
      </w:r>
      <w:r w:rsidR="00E33B88" w:rsidRPr="00563858">
        <w:rPr>
          <w:rFonts w:ascii="Calibri" w:hAnsi="Calibri"/>
          <w:lang w:val="en-US"/>
        </w:rPr>
        <w:t xml:space="preserve"> plays</w:t>
      </w:r>
      <w:r w:rsidR="001938E1" w:rsidRPr="00563858">
        <w:rPr>
          <w:rFonts w:ascii="Calibri" w:hAnsi="Calibri"/>
          <w:lang w:val="en-US"/>
        </w:rPr>
        <w:t xml:space="preserve">. </w:t>
      </w:r>
      <w:r w:rsidR="00E33B88" w:rsidRPr="00563858">
        <w:rPr>
          <w:rFonts w:ascii="Calibri" w:hAnsi="Calibri"/>
          <w:lang w:val="en-US"/>
        </w:rPr>
        <w:t xml:space="preserve">In addition to his plays, which were </w:t>
      </w:r>
      <w:r w:rsidR="00184F07">
        <w:rPr>
          <w:rFonts w:ascii="Calibri" w:hAnsi="Calibri"/>
          <w:lang w:val="en-US"/>
        </w:rPr>
        <w:t>put on</w:t>
      </w:r>
      <w:r w:rsidR="00184F07" w:rsidRPr="00563858">
        <w:rPr>
          <w:rFonts w:ascii="Calibri" w:hAnsi="Calibri"/>
          <w:lang w:val="en-US"/>
        </w:rPr>
        <w:t xml:space="preserve"> </w:t>
      </w:r>
      <w:r w:rsidR="00E33B88" w:rsidRPr="00563858">
        <w:rPr>
          <w:rFonts w:ascii="Calibri" w:hAnsi="Calibri"/>
          <w:lang w:val="en-US"/>
        </w:rPr>
        <w:t>both in Beirut and in other major Arab cities, the terminology</w:t>
      </w:r>
      <w:r w:rsidR="003B1A8D">
        <w:rPr>
          <w:rFonts w:ascii="Calibri" w:hAnsi="Calibri"/>
          <w:lang w:val="en-US"/>
        </w:rPr>
        <w:t xml:space="preserve"> Al-</w:t>
      </w:r>
      <w:proofErr w:type="spellStart"/>
      <w:r w:rsidR="003B1A8D">
        <w:rPr>
          <w:rFonts w:ascii="Calibri" w:hAnsi="Calibri"/>
          <w:lang w:val="en-US"/>
        </w:rPr>
        <w:t>Naqqāsh</w:t>
      </w:r>
      <w:proofErr w:type="spellEnd"/>
      <w:r w:rsidR="003B1A8D">
        <w:rPr>
          <w:rFonts w:ascii="Calibri" w:hAnsi="Calibri"/>
          <w:lang w:val="en-US"/>
        </w:rPr>
        <w:t xml:space="preserve"> coined and his thoughts on how to introduce drama to the Arab public </w:t>
      </w:r>
      <w:r w:rsidR="00CF2182" w:rsidRPr="00563858">
        <w:rPr>
          <w:rFonts w:ascii="Calibri" w:hAnsi="Calibri"/>
          <w:lang w:val="en-US"/>
        </w:rPr>
        <w:t>remained in use</w:t>
      </w:r>
      <w:r w:rsidR="00E33B88" w:rsidRPr="00563858">
        <w:rPr>
          <w:rFonts w:ascii="Calibri" w:hAnsi="Calibri"/>
          <w:lang w:val="en-US"/>
        </w:rPr>
        <w:t xml:space="preserve"> far into the </w:t>
      </w:r>
      <w:bookmarkStart w:id="0" w:name="_GoBack"/>
      <w:r w:rsidR="00184F07">
        <w:rPr>
          <w:rFonts w:ascii="Calibri" w:hAnsi="Calibri"/>
          <w:lang w:val="en-US"/>
        </w:rPr>
        <w:t>twentieth</w:t>
      </w:r>
      <w:r w:rsidR="00184F07" w:rsidRPr="00563858">
        <w:rPr>
          <w:rFonts w:ascii="Calibri" w:hAnsi="Calibri"/>
          <w:lang w:val="en-US"/>
        </w:rPr>
        <w:t xml:space="preserve"> </w:t>
      </w:r>
      <w:bookmarkEnd w:id="0"/>
      <w:r w:rsidR="00E33B88" w:rsidRPr="00563858">
        <w:rPr>
          <w:rFonts w:ascii="Calibri" w:hAnsi="Calibri"/>
          <w:lang w:val="en-US"/>
        </w:rPr>
        <w:t xml:space="preserve">century. </w:t>
      </w:r>
    </w:p>
    <w:p w:rsidR="00CB5C41" w:rsidRPr="00563858" w:rsidRDefault="00CB5C41" w:rsidP="00CB5C41">
      <w:pPr>
        <w:rPr>
          <w:rFonts w:ascii="Calibri" w:hAnsi="Calibri"/>
          <w:lang w:val="en-US"/>
        </w:rPr>
      </w:pPr>
    </w:p>
    <w:p w:rsidR="00CB5C41" w:rsidRPr="00563858" w:rsidRDefault="00CB5C41" w:rsidP="00CB5C41">
      <w:pPr>
        <w:rPr>
          <w:rFonts w:ascii="Calibri" w:hAnsi="Calibri"/>
          <w:lang w:val="en-US"/>
        </w:rPr>
      </w:pPr>
      <w:r w:rsidRPr="00563858">
        <w:rPr>
          <w:rFonts w:ascii="Calibri" w:hAnsi="Calibri"/>
          <w:lang w:val="en-US"/>
        </w:rPr>
        <w:t>Collected Works</w:t>
      </w:r>
    </w:p>
    <w:p w:rsidR="00CB5C41" w:rsidRPr="00563858" w:rsidRDefault="00CB5C41" w:rsidP="00CB5C41">
      <w:pPr>
        <w:rPr>
          <w:rFonts w:ascii="Calibri" w:hAnsi="Calibri"/>
          <w:lang w:val="en-US"/>
        </w:rPr>
      </w:pPr>
      <w:r w:rsidRPr="00563858">
        <w:rPr>
          <w:rFonts w:ascii="Calibri" w:hAnsi="Calibri"/>
          <w:lang w:val="en-US"/>
        </w:rPr>
        <w:t>Al-</w:t>
      </w:r>
      <w:proofErr w:type="spellStart"/>
      <w:r w:rsidRPr="00563858">
        <w:rPr>
          <w:rFonts w:ascii="Calibri" w:hAnsi="Calibri"/>
          <w:lang w:val="en-US"/>
        </w:rPr>
        <w:t>Naqqāsh</w:t>
      </w:r>
      <w:proofErr w:type="spellEnd"/>
      <w:r w:rsidRPr="00563858">
        <w:rPr>
          <w:rFonts w:ascii="Calibri" w:hAnsi="Calibri"/>
          <w:lang w:val="en-US"/>
        </w:rPr>
        <w:t xml:space="preserve">, N. (ed.) (1869) </w:t>
      </w:r>
      <w:proofErr w:type="spellStart"/>
      <w:r w:rsidRPr="00563858">
        <w:rPr>
          <w:rFonts w:ascii="Calibri" w:hAnsi="Calibri"/>
          <w:i/>
          <w:iCs/>
          <w:lang w:val="en-US"/>
        </w:rPr>
        <w:t>Arzat</w:t>
      </w:r>
      <w:proofErr w:type="spellEnd"/>
      <w:r w:rsidRPr="00563858">
        <w:rPr>
          <w:rFonts w:ascii="Calibri" w:hAnsi="Calibri"/>
          <w:i/>
          <w:iCs/>
          <w:lang w:val="en-US"/>
        </w:rPr>
        <w:t xml:space="preserve"> </w:t>
      </w:r>
      <w:proofErr w:type="spellStart"/>
      <w:proofErr w:type="gramStart"/>
      <w:r w:rsidRPr="00563858">
        <w:rPr>
          <w:rFonts w:ascii="Calibri" w:hAnsi="Calibri"/>
          <w:i/>
          <w:iCs/>
          <w:lang w:val="en-US"/>
        </w:rPr>
        <w:t>Lubnan</w:t>
      </w:r>
      <w:proofErr w:type="spellEnd"/>
      <w:r w:rsidRPr="00563858">
        <w:rPr>
          <w:rFonts w:ascii="Calibri" w:hAnsi="Calibri"/>
          <w:lang w:val="en-US"/>
        </w:rPr>
        <w:t xml:space="preserve"> </w:t>
      </w:r>
      <w:r w:rsidR="00FE35A0">
        <w:rPr>
          <w:rFonts w:ascii="Calibri" w:hAnsi="Calibri" w:hint="cs"/>
          <w:rtl/>
          <w:lang w:val="en-US"/>
        </w:rPr>
        <w:t xml:space="preserve"> أرزة</w:t>
      </w:r>
      <w:proofErr w:type="gramEnd"/>
      <w:r w:rsidR="00FE35A0">
        <w:rPr>
          <w:rFonts w:ascii="Calibri" w:hAnsi="Calibri" w:hint="cs"/>
          <w:rtl/>
          <w:lang w:val="en-US"/>
        </w:rPr>
        <w:t xml:space="preserve"> لبنان </w:t>
      </w:r>
      <w:r w:rsidRPr="00563858">
        <w:rPr>
          <w:rFonts w:ascii="Calibri" w:hAnsi="Calibri"/>
          <w:lang w:val="en-US"/>
        </w:rPr>
        <w:t>(The Cedars of Lebanon), Beirut: al-</w:t>
      </w:r>
      <w:proofErr w:type="spellStart"/>
      <w:r w:rsidRPr="00563858">
        <w:rPr>
          <w:rFonts w:ascii="Calibri" w:hAnsi="Calibri"/>
          <w:lang w:val="en-US"/>
        </w:rPr>
        <w:t>matba‘a</w:t>
      </w:r>
      <w:proofErr w:type="spellEnd"/>
      <w:r w:rsidRPr="00563858">
        <w:rPr>
          <w:rFonts w:ascii="Calibri" w:hAnsi="Calibri"/>
          <w:lang w:val="en-US"/>
        </w:rPr>
        <w:t xml:space="preserve"> al-‘</w:t>
      </w:r>
      <w:proofErr w:type="spellStart"/>
      <w:r w:rsidRPr="00563858">
        <w:rPr>
          <w:rFonts w:ascii="Calibri" w:hAnsi="Calibri"/>
          <w:lang w:val="en-US"/>
        </w:rPr>
        <w:t>umūmiyya</w:t>
      </w:r>
      <w:proofErr w:type="spellEnd"/>
      <w:r w:rsidRPr="00563858">
        <w:rPr>
          <w:rFonts w:ascii="Calibri" w:hAnsi="Calibri"/>
          <w:lang w:val="en-US"/>
        </w:rPr>
        <w:t>.</w:t>
      </w:r>
    </w:p>
    <w:p w:rsidR="00CB5C41" w:rsidRPr="00563858" w:rsidRDefault="00CB5C41" w:rsidP="00CB5C41">
      <w:pPr>
        <w:rPr>
          <w:rFonts w:ascii="Calibri" w:hAnsi="Calibri"/>
          <w:lang w:val="en-US"/>
        </w:rPr>
      </w:pPr>
    </w:p>
    <w:p w:rsidR="00CB5C41" w:rsidRPr="00563858" w:rsidRDefault="00CB5C41" w:rsidP="00CB5C41">
      <w:pPr>
        <w:rPr>
          <w:rFonts w:ascii="Calibri" w:hAnsi="Calibri"/>
          <w:u w:val="single"/>
          <w:lang w:val="en-US"/>
        </w:rPr>
      </w:pPr>
      <w:r w:rsidRPr="00563858">
        <w:rPr>
          <w:rFonts w:ascii="Calibri" w:hAnsi="Calibri"/>
          <w:u w:val="single"/>
          <w:lang w:val="en-US"/>
        </w:rPr>
        <w:t>Theatre Plays</w:t>
      </w:r>
    </w:p>
    <w:p w:rsidR="00CB5C41" w:rsidRPr="00563858" w:rsidRDefault="00EC7E74" w:rsidP="00CB5C41">
      <w:pPr>
        <w:rPr>
          <w:rFonts w:ascii="Calibri" w:hAnsi="Calibri"/>
          <w:lang w:val="en-US"/>
        </w:rPr>
      </w:pPr>
      <w:proofErr w:type="gramStart"/>
      <w:r w:rsidRPr="00563858">
        <w:rPr>
          <w:rFonts w:ascii="Calibri" w:hAnsi="Calibri"/>
          <w:i/>
          <w:iCs/>
          <w:lang w:val="en-US"/>
        </w:rPr>
        <w:t>al-</w:t>
      </w:r>
      <w:proofErr w:type="spellStart"/>
      <w:r w:rsidRPr="00563858">
        <w:rPr>
          <w:rFonts w:ascii="Calibri" w:hAnsi="Calibri"/>
          <w:i/>
          <w:iCs/>
          <w:lang w:val="en-US"/>
        </w:rPr>
        <w:t>b</w:t>
      </w:r>
      <w:r w:rsidR="00335A3A" w:rsidRPr="00563858">
        <w:rPr>
          <w:rFonts w:ascii="Calibri" w:hAnsi="Calibri"/>
          <w:i/>
          <w:iCs/>
          <w:lang w:val="en-US"/>
        </w:rPr>
        <w:t>akhīl</w:t>
      </w:r>
      <w:proofErr w:type="spellEnd"/>
      <w:proofErr w:type="gramEnd"/>
      <w:r w:rsidR="00FE35A0">
        <w:rPr>
          <w:rFonts w:ascii="Calibri" w:hAnsi="Calibri" w:hint="cs"/>
          <w:i/>
          <w:iCs/>
          <w:rtl/>
          <w:lang w:val="en-US"/>
        </w:rPr>
        <w:t xml:space="preserve"> البخيل </w:t>
      </w:r>
      <w:r w:rsidR="00335A3A" w:rsidRPr="00563858">
        <w:rPr>
          <w:rFonts w:ascii="Calibri" w:hAnsi="Calibri"/>
          <w:i/>
          <w:iCs/>
          <w:lang w:val="en-US"/>
        </w:rPr>
        <w:t xml:space="preserve"> </w:t>
      </w:r>
      <w:r w:rsidR="00335A3A" w:rsidRPr="00563858">
        <w:rPr>
          <w:rFonts w:ascii="Calibri" w:hAnsi="Calibri"/>
          <w:lang w:val="en-US"/>
        </w:rPr>
        <w:t>(The Miser)</w:t>
      </w:r>
      <w:r w:rsidR="00335A3A" w:rsidRPr="00563858">
        <w:rPr>
          <w:rFonts w:ascii="Calibri" w:hAnsi="Calibri"/>
          <w:i/>
          <w:iCs/>
          <w:lang w:val="en-US"/>
        </w:rPr>
        <w:t xml:space="preserve"> </w:t>
      </w:r>
      <w:r w:rsidR="00335A3A" w:rsidRPr="00563858">
        <w:rPr>
          <w:rFonts w:ascii="Calibri" w:hAnsi="Calibri"/>
          <w:lang w:val="en-US"/>
        </w:rPr>
        <w:t>1947</w:t>
      </w:r>
    </w:p>
    <w:p w:rsidR="006778F6" w:rsidRPr="00563858" w:rsidRDefault="00CB5C41" w:rsidP="00CB5C41">
      <w:pPr>
        <w:rPr>
          <w:rFonts w:ascii="Calibri" w:hAnsi="Calibri"/>
          <w:lang w:val="en-US"/>
        </w:rPr>
      </w:pPr>
      <w:r w:rsidRPr="00563858">
        <w:rPr>
          <w:rFonts w:ascii="Calibri" w:hAnsi="Calibri"/>
          <w:lang w:val="en-US"/>
        </w:rPr>
        <w:t xml:space="preserve"> </w:t>
      </w:r>
      <w:proofErr w:type="spellStart"/>
      <w:r w:rsidR="00335A3A" w:rsidRPr="00563858">
        <w:rPr>
          <w:rFonts w:ascii="Calibri" w:hAnsi="Calibri"/>
          <w:i/>
          <w:iCs/>
          <w:lang w:val="en-US"/>
        </w:rPr>
        <w:t>Abū</w:t>
      </w:r>
      <w:proofErr w:type="spellEnd"/>
      <w:r w:rsidR="00335A3A" w:rsidRPr="00563858">
        <w:rPr>
          <w:rFonts w:ascii="Calibri" w:hAnsi="Calibri"/>
          <w:i/>
          <w:iCs/>
          <w:lang w:val="en-US"/>
        </w:rPr>
        <w:t xml:space="preserve"> ´l-</w:t>
      </w:r>
      <w:proofErr w:type="spellStart"/>
      <w:r w:rsidR="00335A3A" w:rsidRPr="00563858">
        <w:rPr>
          <w:rFonts w:ascii="Calibri" w:hAnsi="Calibri" w:cs="Times New Roman"/>
          <w:i/>
          <w:iCs/>
          <w:lang w:val="en-US"/>
        </w:rPr>
        <w:t>Ḥ</w:t>
      </w:r>
      <w:r w:rsidR="00335A3A" w:rsidRPr="00563858">
        <w:rPr>
          <w:rFonts w:ascii="Calibri" w:hAnsi="Calibri"/>
          <w:i/>
          <w:iCs/>
          <w:lang w:val="en-US"/>
        </w:rPr>
        <w:t>asan</w:t>
      </w:r>
      <w:proofErr w:type="spellEnd"/>
      <w:r w:rsidR="00335A3A" w:rsidRPr="00563858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EC7E74" w:rsidRPr="00563858">
        <w:rPr>
          <w:rFonts w:ascii="Calibri" w:hAnsi="Calibri"/>
          <w:i/>
          <w:iCs/>
          <w:lang w:val="en-US"/>
        </w:rPr>
        <w:t>m</w:t>
      </w:r>
      <w:r w:rsidR="00335A3A" w:rsidRPr="00563858">
        <w:rPr>
          <w:rFonts w:ascii="Calibri" w:hAnsi="Calibri"/>
          <w:i/>
          <w:iCs/>
          <w:lang w:val="en-US"/>
        </w:rPr>
        <w:t>ughaffal</w:t>
      </w:r>
      <w:proofErr w:type="spellEnd"/>
      <w:r w:rsidR="00335A3A" w:rsidRPr="00563858">
        <w:rPr>
          <w:rFonts w:ascii="Calibri" w:hAnsi="Calibri"/>
          <w:i/>
          <w:iCs/>
          <w:lang w:val="en-US"/>
        </w:rPr>
        <w:t xml:space="preserve"> aw </w:t>
      </w:r>
      <w:proofErr w:type="spellStart"/>
      <w:r w:rsidR="00FE35A0" w:rsidRPr="00FE35A0">
        <w:rPr>
          <w:rFonts w:ascii="Calibri" w:hAnsi="Calibri" w:cs="Times New Roman"/>
          <w:i/>
          <w:iCs/>
          <w:lang w:val="en-US"/>
        </w:rPr>
        <w:t>H</w:t>
      </w:r>
      <w:r w:rsidR="00335A3A" w:rsidRPr="00563858">
        <w:rPr>
          <w:rFonts w:ascii="Calibri" w:hAnsi="Calibri"/>
          <w:i/>
          <w:iCs/>
          <w:lang w:val="en-US"/>
        </w:rPr>
        <w:t>ārūn</w:t>
      </w:r>
      <w:proofErr w:type="spellEnd"/>
      <w:r w:rsidR="00335A3A" w:rsidRPr="00563858">
        <w:rPr>
          <w:rFonts w:ascii="Calibri" w:hAnsi="Calibri"/>
          <w:i/>
          <w:iCs/>
          <w:lang w:val="en-US"/>
        </w:rPr>
        <w:t xml:space="preserve"> al-</w:t>
      </w:r>
      <w:proofErr w:type="spellStart"/>
      <w:proofErr w:type="gramStart"/>
      <w:r w:rsidR="00335A3A" w:rsidRPr="00563858">
        <w:rPr>
          <w:rFonts w:ascii="Calibri" w:hAnsi="Calibri"/>
          <w:i/>
          <w:iCs/>
          <w:lang w:val="en-US"/>
        </w:rPr>
        <w:t>Rashīd</w:t>
      </w:r>
      <w:proofErr w:type="spellEnd"/>
      <w:r w:rsidR="00335A3A" w:rsidRPr="00563858">
        <w:rPr>
          <w:rFonts w:ascii="Calibri" w:hAnsi="Calibri"/>
          <w:lang w:val="en-US"/>
        </w:rPr>
        <w:t xml:space="preserve"> </w:t>
      </w:r>
      <w:r w:rsidR="00FE35A0">
        <w:rPr>
          <w:rFonts w:ascii="Calibri" w:hAnsi="Calibri" w:hint="cs"/>
          <w:rtl/>
          <w:lang w:val="en-US"/>
        </w:rPr>
        <w:t xml:space="preserve"> أبو</w:t>
      </w:r>
      <w:proofErr w:type="gramEnd"/>
      <w:r w:rsidR="00FE35A0">
        <w:rPr>
          <w:rFonts w:ascii="Calibri" w:hAnsi="Calibri" w:hint="cs"/>
          <w:rtl/>
          <w:lang w:val="en-US"/>
        </w:rPr>
        <w:t xml:space="preserve"> الحسن المغفل أو هارون الرشيد</w:t>
      </w:r>
      <w:r w:rsidR="00335A3A" w:rsidRPr="00563858">
        <w:rPr>
          <w:rFonts w:ascii="Calibri" w:hAnsi="Calibri"/>
          <w:lang w:val="en-US"/>
        </w:rPr>
        <w:t>(</w:t>
      </w:r>
      <w:proofErr w:type="spellStart"/>
      <w:r w:rsidR="00335A3A" w:rsidRPr="00563858">
        <w:rPr>
          <w:rFonts w:ascii="Calibri" w:hAnsi="Calibri"/>
          <w:lang w:val="en-US"/>
        </w:rPr>
        <w:t>Abū</w:t>
      </w:r>
      <w:proofErr w:type="spellEnd"/>
      <w:r w:rsidR="00335A3A" w:rsidRPr="00563858">
        <w:rPr>
          <w:rFonts w:ascii="Calibri" w:hAnsi="Calibri"/>
          <w:lang w:val="en-US"/>
        </w:rPr>
        <w:t xml:space="preserve"> ´l-</w:t>
      </w:r>
      <w:proofErr w:type="spellStart"/>
      <w:r w:rsidR="00335A3A" w:rsidRPr="00563858">
        <w:rPr>
          <w:rFonts w:ascii="Calibri" w:hAnsi="Calibri" w:cs="Times New Roman"/>
          <w:lang w:val="en-US"/>
        </w:rPr>
        <w:t>Ḥ</w:t>
      </w:r>
      <w:r w:rsidR="00335A3A" w:rsidRPr="00563858">
        <w:rPr>
          <w:rFonts w:ascii="Calibri" w:hAnsi="Calibri"/>
          <w:lang w:val="en-US"/>
        </w:rPr>
        <w:t>asan</w:t>
      </w:r>
      <w:proofErr w:type="spellEnd"/>
      <w:r w:rsidR="00335A3A" w:rsidRPr="00563858">
        <w:rPr>
          <w:rFonts w:ascii="Calibri" w:hAnsi="Calibri"/>
          <w:lang w:val="en-US"/>
        </w:rPr>
        <w:t xml:space="preserve"> the Simpleton or</w:t>
      </w:r>
      <w:r w:rsidR="00335A3A" w:rsidRPr="00563858">
        <w:rPr>
          <w:rFonts w:ascii="Calibri" w:hAnsi="Calibri" w:cs="Arial"/>
          <w:lang w:val="en-US"/>
        </w:rPr>
        <w:t xml:space="preserve"> </w:t>
      </w:r>
      <w:proofErr w:type="spellStart"/>
      <w:r w:rsidR="00FE35A0" w:rsidRPr="00FE35A0">
        <w:rPr>
          <w:rFonts w:ascii="Calibri" w:hAnsi="Calibri" w:cs="Times New Roman"/>
          <w:lang w:val="en-US"/>
        </w:rPr>
        <w:t>H</w:t>
      </w:r>
      <w:r w:rsidR="00335A3A" w:rsidRPr="00563858">
        <w:rPr>
          <w:rFonts w:ascii="Calibri" w:hAnsi="Calibri"/>
          <w:lang w:val="en-US"/>
        </w:rPr>
        <w:t>ārūn</w:t>
      </w:r>
      <w:proofErr w:type="spellEnd"/>
      <w:r w:rsidR="00335A3A" w:rsidRPr="00563858">
        <w:rPr>
          <w:rFonts w:ascii="Calibri" w:hAnsi="Calibri"/>
          <w:lang w:val="en-US"/>
        </w:rPr>
        <w:t xml:space="preserve"> al-</w:t>
      </w:r>
      <w:proofErr w:type="spellStart"/>
      <w:r w:rsidR="00335A3A" w:rsidRPr="00563858">
        <w:rPr>
          <w:rFonts w:ascii="Calibri" w:hAnsi="Calibri"/>
          <w:lang w:val="en-US"/>
        </w:rPr>
        <w:t>Rashīd</w:t>
      </w:r>
      <w:proofErr w:type="spellEnd"/>
      <w:r w:rsidR="00335A3A" w:rsidRPr="00563858">
        <w:rPr>
          <w:rFonts w:ascii="Calibri" w:hAnsi="Calibri"/>
          <w:lang w:val="en-US"/>
        </w:rPr>
        <w:t>)</w:t>
      </w:r>
      <w:r w:rsidR="00EC7E74" w:rsidRPr="00563858">
        <w:rPr>
          <w:rFonts w:ascii="Calibri" w:hAnsi="Calibri"/>
          <w:lang w:val="en-US"/>
        </w:rPr>
        <w:t xml:space="preserve"> </w:t>
      </w:r>
      <w:r w:rsidR="00335A3A" w:rsidRPr="00563858">
        <w:rPr>
          <w:rFonts w:ascii="Calibri" w:hAnsi="Calibri"/>
          <w:lang w:val="en-US"/>
        </w:rPr>
        <w:t>1850</w:t>
      </w:r>
    </w:p>
    <w:p w:rsidR="00335A3A" w:rsidRPr="00563858" w:rsidRDefault="00335A3A" w:rsidP="004F6993">
      <w:pPr>
        <w:rPr>
          <w:rFonts w:ascii="Calibri" w:hAnsi="Calibri"/>
          <w:lang w:val="en-US"/>
        </w:rPr>
      </w:pPr>
      <w:proofErr w:type="gramStart"/>
      <w:r w:rsidRPr="00563858">
        <w:rPr>
          <w:rFonts w:ascii="Calibri" w:hAnsi="Calibri"/>
          <w:i/>
          <w:iCs/>
          <w:lang w:val="en-US"/>
        </w:rPr>
        <w:t>al-</w:t>
      </w:r>
      <w:proofErr w:type="spellStart"/>
      <w:r w:rsidRPr="00563858">
        <w:rPr>
          <w:rFonts w:ascii="Calibri" w:hAnsi="Calibri"/>
          <w:i/>
          <w:iCs/>
          <w:lang w:val="en-US"/>
        </w:rPr>
        <w:t>salīt</w:t>
      </w:r>
      <w:proofErr w:type="spellEnd"/>
      <w:proofErr w:type="gramEnd"/>
      <w:r w:rsidRPr="00563858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4F6993">
        <w:rPr>
          <w:rFonts w:ascii="Arial" w:hAnsi="Arial" w:cs="Arial"/>
          <w:i/>
          <w:iCs/>
          <w:lang w:val="en-US"/>
        </w:rPr>
        <w:t>ḥ</w:t>
      </w:r>
      <w:r w:rsidRPr="00563858">
        <w:rPr>
          <w:rFonts w:ascii="Calibri" w:hAnsi="Calibri"/>
          <w:i/>
          <w:iCs/>
          <w:lang w:val="en-US"/>
        </w:rPr>
        <w:t>asūd</w:t>
      </w:r>
      <w:proofErr w:type="spellEnd"/>
      <w:r w:rsidRPr="00563858">
        <w:rPr>
          <w:rFonts w:ascii="Calibri" w:hAnsi="Calibri"/>
          <w:i/>
          <w:iCs/>
          <w:lang w:val="en-US"/>
        </w:rPr>
        <w:t xml:space="preserve"> </w:t>
      </w:r>
      <w:r w:rsidR="00FE35A0">
        <w:rPr>
          <w:rFonts w:ascii="Calibri" w:hAnsi="Calibri" w:hint="cs"/>
          <w:i/>
          <w:iCs/>
          <w:rtl/>
          <w:lang w:val="en-US"/>
        </w:rPr>
        <w:t xml:space="preserve"> </w:t>
      </w:r>
      <w:r w:rsidR="00FE35A0" w:rsidRPr="00FE35A0">
        <w:rPr>
          <w:rFonts w:ascii="Calibri" w:hAnsi="Calibri" w:hint="cs"/>
          <w:rtl/>
          <w:lang w:val="en-US"/>
        </w:rPr>
        <w:t xml:space="preserve"> السالط الحسود</w:t>
      </w:r>
      <w:r w:rsidRPr="00563858">
        <w:rPr>
          <w:rFonts w:ascii="Calibri" w:hAnsi="Calibri"/>
          <w:lang w:val="en-US"/>
        </w:rPr>
        <w:t>(The Envious, Impertinent One</w:t>
      </w:r>
      <w:r w:rsidR="00EC7E74" w:rsidRPr="00563858">
        <w:rPr>
          <w:rFonts w:ascii="Calibri" w:hAnsi="Calibri"/>
          <w:lang w:val="en-US"/>
        </w:rPr>
        <w:t>) 1851</w:t>
      </w:r>
    </w:p>
    <w:p w:rsidR="00EC7E74" w:rsidRPr="00563858" w:rsidRDefault="00EC7E74" w:rsidP="00CB5C41">
      <w:pPr>
        <w:rPr>
          <w:rFonts w:ascii="Calibri" w:hAnsi="Calibri"/>
          <w:lang w:val="en-US"/>
        </w:rPr>
      </w:pPr>
    </w:p>
    <w:p w:rsidR="004F73F1" w:rsidRPr="00563858" w:rsidRDefault="004F73F1">
      <w:pPr>
        <w:rPr>
          <w:rFonts w:ascii="Calibri" w:hAnsi="Calibri"/>
          <w:lang w:val="en-US"/>
        </w:rPr>
      </w:pPr>
      <w:r w:rsidRPr="00563858">
        <w:rPr>
          <w:rFonts w:ascii="Calibri" w:hAnsi="Calibri"/>
          <w:lang w:val="en-US"/>
        </w:rPr>
        <w:t>Further Reading</w:t>
      </w:r>
    </w:p>
    <w:p w:rsidR="004F73F1" w:rsidRPr="003B1A8D" w:rsidRDefault="00411B7A" w:rsidP="004F73F1">
      <w:pPr>
        <w:rPr>
          <w:rFonts w:ascii="Calibri" w:hAnsi="Calibri"/>
          <w:lang w:val="en-US"/>
        </w:rPr>
      </w:pPr>
      <w:r w:rsidRPr="003B1A8D">
        <w:rPr>
          <w:rFonts w:ascii="Calibri" w:hAnsi="Calibri"/>
          <w:lang w:val="en-US"/>
        </w:rPr>
        <w:t xml:space="preserve">Allen, R. (ed.) (2010) </w:t>
      </w:r>
      <w:r w:rsidRPr="003B1A8D">
        <w:rPr>
          <w:rFonts w:ascii="Calibri" w:hAnsi="Calibri"/>
          <w:i/>
          <w:iCs/>
          <w:lang w:val="en-US"/>
        </w:rPr>
        <w:t>Essays in Arabic Literary Biography: 1850-1950</w:t>
      </w:r>
      <w:r w:rsidRPr="003B1A8D">
        <w:rPr>
          <w:rFonts w:ascii="Calibri" w:hAnsi="Calibri"/>
          <w:lang w:val="en-US"/>
        </w:rPr>
        <w:t xml:space="preserve">, Wiesbaden: </w:t>
      </w:r>
      <w:proofErr w:type="spellStart"/>
      <w:r w:rsidRPr="003B1A8D">
        <w:rPr>
          <w:rFonts w:ascii="Calibri" w:hAnsi="Calibri"/>
          <w:lang w:val="en-US"/>
        </w:rPr>
        <w:t>Harrassowitz</w:t>
      </w:r>
      <w:proofErr w:type="spellEnd"/>
      <w:r w:rsidRPr="003B1A8D">
        <w:rPr>
          <w:rFonts w:ascii="Calibri" w:hAnsi="Calibri"/>
          <w:lang w:val="en-US"/>
        </w:rPr>
        <w:t xml:space="preserve"> </w:t>
      </w:r>
      <w:proofErr w:type="spellStart"/>
      <w:r w:rsidRPr="003B1A8D">
        <w:rPr>
          <w:rFonts w:ascii="Calibri" w:hAnsi="Calibri"/>
          <w:lang w:val="en-US"/>
        </w:rPr>
        <w:t>Verlag</w:t>
      </w:r>
      <w:proofErr w:type="spellEnd"/>
      <w:r w:rsidR="00635AC4" w:rsidRPr="003B1A8D">
        <w:rPr>
          <w:rFonts w:ascii="Calibri" w:hAnsi="Calibri"/>
          <w:lang w:val="en-US"/>
        </w:rPr>
        <w:t>.</w:t>
      </w:r>
    </w:p>
    <w:p w:rsidR="00563858" w:rsidRPr="00563858" w:rsidRDefault="00563858" w:rsidP="004F73F1">
      <w:pPr>
        <w:rPr>
          <w:rFonts w:ascii="Calibri" w:hAnsi="Calibri"/>
          <w:lang w:val="en-US"/>
        </w:rPr>
      </w:pPr>
      <w:r w:rsidRPr="00563858">
        <w:rPr>
          <w:rFonts w:ascii="Calibri" w:hAnsi="Calibri"/>
          <w:lang w:val="en-US"/>
        </w:rPr>
        <w:t xml:space="preserve">Carlson, M. (2013) ‘Negotiating Theatrical Modernism in the Arab World’, </w:t>
      </w:r>
      <w:r w:rsidRPr="00563858">
        <w:rPr>
          <w:rFonts w:ascii="Calibri" w:hAnsi="Calibri"/>
          <w:i/>
          <w:iCs/>
          <w:lang w:val="en-US"/>
        </w:rPr>
        <w:t>Theatre Journal</w:t>
      </w:r>
      <w:r w:rsidRPr="00563858">
        <w:rPr>
          <w:rFonts w:ascii="Calibri" w:hAnsi="Calibri"/>
          <w:lang w:val="en-US"/>
        </w:rPr>
        <w:t xml:space="preserve"> 64 (4): 523-535.</w:t>
      </w:r>
    </w:p>
    <w:p w:rsidR="00CF2182" w:rsidRDefault="00635AC4" w:rsidP="004F73F1">
      <w:pPr>
        <w:rPr>
          <w:rFonts w:ascii="Calibri" w:hAnsi="Calibri"/>
          <w:lang w:val="en-US"/>
        </w:rPr>
      </w:pPr>
      <w:r w:rsidRPr="00563858">
        <w:rPr>
          <w:rFonts w:ascii="Calibri" w:hAnsi="Calibri"/>
          <w:lang w:val="en-US"/>
        </w:rPr>
        <w:t>Dorrigo, R (2006) ‘</w:t>
      </w:r>
      <w:proofErr w:type="spellStart"/>
      <w:r w:rsidRPr="00563858">
        <w:rPr>
          <w:rFonts w:ascii="Calibri" w:hAnsi="Calibri"/>
          <w:lang w:val="en-US"/>
        </w:rPr>
        <w:t>Intertextual</w:t>
      </w:r>
      <w:proofErr w:type="spellEnd"/>
      <w:r w:rsidRPr="00563858">
        <w:rPr>
          <w:rFonts w:ascii="Calibri" w:hAnsi="Calibri"/>
          <w:lang w:val="en-US"/>
        </w:rPr>
        <w:t xml:space="preserve"> and </w:t>
      </w:r>
      <w:proofErr w:type="spellStart"/>
      <w:r w:rsidRPr="00563858">
        <w:rPr>
          <w:rFonts w:ascii="Calibri" w:hAnsi="Calibri"/>
          <w:lang w:val="en-US"/>
        </w:rPr>
        <w:t>Intratextual</w:t>
      </w:r>
      <w:proofErr w:type="spellEnd"/>
      <w:r w:rsidRPr="00563858">
        <w:rPr>
          <w:rFonts w:ascii="Calibri" w:hAnsi="Calibri"/>
          <w:lang w:val="en-US"/>
        </w:rPr>
        <w:t xml:space="preserve"> Processes in al-</w:t>
      </w:r>
      <w:proofErr w:type="spellStart"/>
      <w:r w:rsidRPr="00563858">
        <w:rPr>
          <w:rFonts w:ascii="Calibri" w:hAnsi="Calibri"/>
          <w:lang w:val="en-US"/>
        </w:rPr>
        <w:t>Malik</w:t>
      </w:r>
      <w:proofErr w:type="spellEnd"/>
      <w:r w:rsidRPr="00563858">
        <w:rPr>
          <w:rFonts w:ascii="Calibri" w:hAnsi="Calibri"/>
          <w:lang w:val="en-US"/>
        </w:rPr>
        <w:t xml:space="preserve"> </w:t>
      </w:r>
      <w:proofErr w:type="spellStart"/>
      <w:r w:rsidRPr="00563858">
        <w:rPr>
          <w:rFonts w:ascii="Calibri" w:hAnsi="Calibri"/>
          <w:lang w:val="en-US"/>
        </w:rPr>
        <w:t>huwa</w:t>
      </w:r>
      <w:proofErr w:type="spellEnd"/>
      <w:r w:rsidRPr="00563858">
        <w:rPr>
          <w:rFonts w:ascii="Calibri" w:hAnsi="Calibri"/>
          <w:lang w:val="en-US"/>
        </w:rPr>
        <w:t xml:space="preserve"> al-</w:t>
      </w:r>
      <w:proofErr w:type="spellStart"/>
      <w:r w:rsidRPr="00563858">
        <w:rPr>
          <w:rFonts w:ascii="Calibri" w:hAnsi="Calibri"/>
          <w:lang w:val="en-US"/>
        </w:rPr>
        <w:t>Malik</w:t>
      </w:r>
      <w:proofErr w:type="spellEnd"/>
      <w:r w:rsidRPr="00563858">
        <w:rPr>
          <w:rFonts w:ascii="Calibri" w:hAnsi="Calibri"/>
          <w:lang w:val="en-US"/>
        </w:rPr>
        <w:t xml:space="preserve"> by </w:t>
      </w:r>
      <w:proofErr w:type="spellStart"/>
      <w:r w:rsidRPr="00563858">
        <w:rPr>
          <w:rFonts w:ascii="Calibri" w:hAnsi="Calibri"/>
          <w:lang w:val="en-US"/>
        </w:rPr>
        <w:t>Sa‘ad</w:t>
      </w:r>
      <w:proofErr w:type="spellEnd"/>
      <w:r w:rsidRPr="00563858">
        <w:rPr>
          <w:rFonts w:ascii="Calibri" w:hAnsi="Calibri"/>
          <w:lang w:val="en-US"/>
        </w:rPr>
        <w:t xml:space="preserve"> Allah </w:t>
      </w:r>
      <w:proofErr w:type="spellStart"/>
      <w:r w:rsidRPr="00563858">
        <w:rPr>
          <w:rFonts w:ascii="Calibri" w:hAnsi="Calibri"/>
          <w:lang w:val="en-US"/>
        </w:rPr>
        <w:t>Wannūs</w:t>
      </w:r>
      <w:proofErr w:type="spellEnd"/>
      <w:r w:rsidRPr="00563858">
        <w:rPr>
          <w:rFonts w:ascii="Calibri" w:hAnsi="Calibri"/>
          <w:lang w:val="en-US"/>
        </w:rPr>
        <w:t xml:space="preserve">’ in Luc-Willy </w:t>
      </w:r>
      <w:proofErr w:type="spellStart"/>
      <w:r w:rsidRPr="00563858">
        <w:rPr>
          <w:rFonts w:ascii="Calibri" w:hAnsi="Calibri"/>
          <w:lang w:val="en-US"/>
        </w:rPr>
        <w:t>Deheuvels</w:t>
      </w:r>
      <w:proofErr w:type="spellEnd"/>
      <w:r w:rsidRPr="00563858">
        <w:rPr>
          <w:rFonts w:ascii="Calibri" w:hAnsi="Calibri"/>
          <w:lang w:val="en-US"/>
        </w:rPr>
        <w:t xml:space="preserve">, Barbara </w:t>
      </w:r>
      <w:proofErr w:type="spellStart"/>
      <w:r w:rsidRPr="00563858">
        <w:rPr>
          <w:rFonts w:ascii="Calibri" w:hAnsi="Calibri"/>
          <w:lang w:val="en-US"/>
        </w:rPr>
        <w:t>Michalak-Pikulska</w:t>
      </w:r>
      <w:proofErr w:type="spellEnd"/>
      <w:r w:rsidRPr="00563858">
        <w:rPr>
          <w:rFonts w:ascii="Calibri" w:hAnsi="Calibri"/>
          <w:lang w:val="en-US"/>
        </w:rPr>
        <w:t xml:space="preserve"> and Paul Starkey (eds.) </w:t>
      </w:r>
      <w:r w:rsidRPr="00563858">
        <w:rPr>
          <w:rFonts w:ascii="Calibri" w:hAnsi="Calibri"/>
          <w:i/>
          <w:iCs/>
          <w:lang w:val="en-US"/>
        </w:rPr>
        <w:t>Intertextuality in Modern Arabic Literature since 1967</w:t>
      </w:r>
      <w:r w:rsidRPr="00563858">
        <w:rPr>
          <w:rFonts w:ascii="Calibri" w:hAnsi="Calibri"/>
          <w:lang w:val="en-US"/>
        </w:rPr>
        <w:t>, Durham: Durham Modern Languages Series.</w:t>
      </w:r>
    </w:p>
    <w:p w:rsidR="003B1A8D" w:rsidRDefault="003B1A8D" w:rsidP="004F73F1">
      <w:pPr>
        <w:rPr>
          <w:rFonts w:ascii="Calibri" w:hAnsi="Calibri"/>
          <w:lang w:val="en-US"/>
        </w:rPr>
      </w:pPr>
    </w:p>
    <w:p w:rsidR="003B1A8D" w:rsidRPr="00563858" w:rsidRDefault="003B1A8D" w:rsidP="004F73F1">
      <w:p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Lovisa</w:t>
      </w:r>
      <w:proofErr w:type="spellEnd"/>
      <w:r>
        <w:rPr>
          <w:rFonts w:ascii="Calibri" w:hAnsi="Calibri"/>
          <w:lang w:val="en-US"/>
        </w:rPr>
        <w:t xml:space="preserve"> Berg, </w:t>
      </w:r>
      <w:proofErr w:type="spellStart"/>
      <w:r>
        <w:rPr>
          <w:rFonts w:ascii="Calibri" w:hAnsi="Calibri"/>
          <w:lang w:val="en-US"/>
        </w:rPr>
        <w:t>Dalarna</w:t>
      </w:r>
      <w:proofErr w:type="spellEnd"/>
      <w:r>
        <w:rPr>
          <w:rFonts w:ascii="Calibri" w:hAnsi="Calibri"/>
          <w:lang w:val="en-US"/>
        </w:rPr>
        <w:t xml:space="preserve"> University</w:t>
      </w:r>
    </w:p>
    <w:sectPr w:rsidR="003B1A8D" w:rsidRPr="00563858" w:rsidSect="0095395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C26" w:rsidRDefault="00100C26" w:rsidP="003C08BB">
      <w:pPr>
        <w:spacing w:after="0" w:line="240" w:lineRule="auto"/>
      </w:pPr>
      <w:r>
        <w:separator/>
      </w:r>
    </w:p>
  </w:endnote>
  <w:endnote w:type="continuationSeparator" w:id="0">
    <w:p w:rsidR="00100C26" w:rsidRDefault="00100C26" w:rsidP="003C0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C26" w:rsidRDefault="00100C26" w:rsidP="003C08BB">
      <w:pPr>
        <w:spacing w:after="0" w:line="240" w:lineRule="auto"/>
      </w:pPr>
      <w:r>
        <w:separator/>
      </w:r>
    </w:p>
  </w:footnote>
  <w:footnote w:type="continuationSeparator" w:id="0">
    <w:p w:rsidR="00100C26" w:rsidRDefault="00100C26" w:rsidP="003C0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8BB" w:rsidRDefault="003C08BB" w:rsidP="003C08BB">
    <w:pPr>
      <w:pStyle w:val="Sidhuvud"/>
    </w:pPr>
  </w:p>
  <w:p w:rsidR="003C08BB" w:rsidRDefault="003C08BB">
    <w:pPr>
      <w:pStyle w:val="Sidhuvu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08BB"/>
    <w:rsid w:val="00100C26"/>
    <w:rsid w:val="00142F6C"/>
    <w:rsid w:val="00184F07"/>
    <w:rsid w:val="00185AB1"/>
    <w:rsid w:val="001938E1"/>
    <w:rsid w:val="002616AF"/>
    <w:rsid w:val="00335A3A"/>
    <w:rsid w:val="00390378"/>
    <w:rsid w:val="003B1A8D"/>
    <w:rsid w:val="003C08BB"/>
    <w:rsid w:val="00411B7A"/>
    <w:rsid w:val="00491696"/>
    <w:rsid w:val="004F6993"/>
    <w:rsid w:val="004F73F1"/>
    <w:rsid w:val="00563858"/>
    <w:rsid w:val="006145B1"/>
    <w:rsid w:val="00635AC4"/>
    <w:rsid w:val="006778F6"/>
    <w:rsid w:val="006E508E"/>
    <w:rsid w:val="007C614F"/>
    <w:rsid w:val="007D40D6"/>
    <w:rsid w:val="00833125"/>
    <w:rsid w:val="00853AF6"/>
    <w:rsid w:val="00877D0D"/>
    <w:rsid w:val="008D339B"/>
    <w:rsid w:val="008F0DF9"/>
    <w:rsid w:val="00953954"/>
    <w:rsid w:val="00995CBB"/>
    <w:rsid w:val="00A12BCE"/>
    <w:rsid w:val="00A75694"/>
    <w:rsid w:val="00C41D9E"/>
    <w:rsid w:val="00CB5C41"/>
    <w:rsid w:val="00CF2182"/>
    <w:rsid w:val="00E33B88"/>
    <w:rsid w:val="00EA7367"/>
    <w:rsid w:val="00EC7E74"/>
    <w:rsid w:val="00ED3208"/>
    <w:rsid w:val="00FE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5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C08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C08BB"/>
  </w:style>
  <w:style w:type="paragraph" w:styleId="Sidfot">
    <w:name w:val="footer"/>
    <w:basedOn w:val="Normal"/>
    <w:link w:val="SidfotChar"/>
    <w:uiPriority w:val="99"/>
    <w:unhideWhenUsed/>
    <w:rsid w:val="003C08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C08BB"/>
  </w:style>
  <w:style w:type="paragraph" w:styleId="Ballongtext">
    <w:name w:val="Balloon Text"/>
    <w:basedOn w:val="Normal"/>
    <w:link w:val="BallongtextChar"/>
    <w:uiPriority w:val="99"/>
    <w:semiHidden/>
    <w:unhideWhenUsed/>
    <w:rsid w:val="003C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C08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8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BB"/>
  </w:style>
  <w:style w:type="paragraph" w:styleId="Footer">
    <w:name w:val="footer"/>
    <w:basedOn w:val="Normal"/>
    <w:link w:val="FooterChar"/>
    <w:uiPriority w:val="99"/>
    <w:unhideWhenUsed/>
    <w:rsid w:val="003C08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BB"/>
  </w:style>
  <w:style w:type="paragraph" w:styleId="BalloonText">
    <w:name w:val="Balloon Text"/>
    <w:basedOn w:val="Normal"/>
    <w:link w:val="BalloonTextChar"/>
    <w:uiPriority w:val="99"/>
    <w:semiHidden/>
    <w:unhideWhenUsed/>
    <w:rsid w:val="003C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Dalarna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Lovisa Berg</dc:creator>
  <cp:lastModifiedBy>lbg</cp:lastModifiedBy>
  <cp:revision>3</cp:revision>
  <cp:lastPrinted>2015-06-04T07:43:00Z</cp:lastPrinted>
  <dcterms:created xsi:type="dcterms:W3CDTF">2015-07-11T09:28:00Z</dcterms:created>
  <dcterms:modified xsi:type="dcterms:W3CDTF">2015-07-11T09:37:00Z</dcterms:modified>
</cp:coreProperties>
</file>