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267131F34DC4539BF1524356EB37DCA"/>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B893478A4746C18F20E8BE012CBC96"/>
            </w:placeholder>
            <w:text/>
          </w:sdtPr>
          <w:sdtContent>
            <w:tc>
              <w:tcPr>
                <w:tcW w:w="2073" w:type="dxa"/>
              </w:tcPr>
              <w:p w:rsidR="00B574C9" w:rsidRDefault="005B49E8" w:rsidP="005B49E8">
                <w:r>
                  <w:t>Keith</w:t>
                </w:r>
              </w:p>
            </w:tc>
          </w:sdtContent>
        </w:sdt>
        <w:sdt>
          <w:sdtPr>
            <w:alias w:val="Middle name"/>
            <w:tag w:val="authorMiddleName"/>
            <w:id w:val="-2076034781"/>
            <w:placeholder>
              <w:docPart w:val="7AE59259872F4DBBB3F3343DD6FD5779"/>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D09C2FF5E164424A34294488C3081CB"/>
            </w:placeholder>
            <w:text/>
          </w:sdtPr>
          <w:sdtContent>
            <w:tc>
              <w:tcPr>
                <w:tcW w:w="2642" w:type="dxa"/>
              </w:tcPr>
              <w:p w:rsidR="00B574C9" w:rsidRDefault="005B49E8" w:rsidP="005B49E8">
                <w:r>
                  <w:t>Waters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170AD6226D945F4B3F1B701D5B665DF"/>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D503F16D93D41E5B97D043B45429E0D"/>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01C1C298C7FB42EF9A5AEC6CEC3F46F1"/>
            </w:placeholder>
            <w:text/>
          </w:sdtPr>
          <w:sdtContent>
            <w:tc>
              <w:tcPr>
                <w:tcW w:w="9016" w:type="dxa"/>
                <w:tcMar>
                  <w:top w:w="113" w:type="dxa"/>
                  <w:bottom w:w="113" w:type="dxa"/>
                </w:tcMar>
              </w:tcPr>
              <w:p w:rsidR="003F0D73" w:rsidRPr="00FB589A" w:rsidRDefault="005B49E8" w:rsidP="005B49E8">
                <w:pPr>
                  <w:rPr>
                    <w:b/>
                  </w:rPr>
                </w:pPr>
                <w:r>
                  <w:rPr>
                    <w:b/>
                  </w:rPr>
                  <w:t>Davis, Miles Dewey III, (1926 – 1991)</w:t>
                </w:r>
              </w:p>
            </w:tc>
          </w:sdtContent>
        </w:sdt>
      </w:tr>
      <w:tr w:rsidR="00464699" w:rsidTr="007821B0">
        <w:sdt>
          <w:sdtPr>
            <w:alias w:val="Variant headwords"/>
            <w:tag w:val="variantHeadwords"/>
            <w:id w:val="173464402"/>
            <w:placeholder>
              <w:docPart w:val="81B5B7273A5647258831507BB88DDDC7"/>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980B30779CF43C793CBA719B6862C1F"/>
            </w:placeholder>
          </w:sdtPr>
          <w:sdtContent>
            <w:tc>
              <w:tcPr>
                <w:tcW w:w="9016" w:type="dxa"/>
                <w:tcMar>
                  <w:top w:w="113" w:type="dxa"/>
                  <w:bottom w:w="113" w:type="dxa"/>
                </w:tcMar>
              </w:tcPr>
              <w:p w:rsidR="005B49E8" w:rsidRDefault="005B49E8" w:rsidP="005B49E8">
                <w:pPr>
                  <w:ind w:firstLine="720"/>
                  <w:rPr>
                    <w:rFonts w:ascii="Times New Roman" w:hAnsi="Times New Roman" w:cs="Times New Roman"/>
                  </w:rPr>
                </w:pPr>
                <w:r w:rsidRPr="005B49E8">
                  <w:t xml:space="preserve">Jazz trumpeter, bandleader, and composer Miles Davis is one of the most significant artists in the history of jazz. He stood at the forefront of post-World War II developments in jazz, including bebop, cool jazz, hard bop, modal jazz, </w:t>
                </w:r>
                <w:proofErr w:type="spellStart"/>
                <w:r w:rsidRPr="005B49E8">
                  <w:t>postbop</w:t>
                </w:r>
                <w:proofErr w:type="spellEnd"/>
                <w:r w:rsidRPr="005B49E8">
                  <w:t xml:space="preserve">, and jazz-rock fusion. His trumpet playing was renowned for a breadth of timbres, unique spatial arrangements, and emphatic use of the middle register. As a bandleader he hired and subsequently launched the careers of some of the most important and innovative jazz artists, including tenor saxophonists Sonny Rollins, Wayne Shorter, and John Coltrane, alto saxophonist Cannonball </w:t>
                </w:r>
                <w:proofErr w:type="spellStart"/>
                <w:r w:rsidRPr="005B49E8">
                  <w:t>Adderley</w:t>
                </w:r>
                <w:proofErr w:type="spellEnd"/>
                <w:r w:rsidRPr="005B49E8">
                  <w:t xml:space="preserve">, pianists </w:t>
                </w:r>
                <w:proofErr w:type="spellStart"/>
                <w:r w:rsidRPr="005B49E8">
                  <w:t>Herbie</w:t>
                </w:r>
                <w:proofErr w:type="spellEnd"/>
                <w:r w:rsidRPr="005B49E8">
                  <w:t xml:space="preserve"> Hancock and Chick </w:t>
                </w:r>
                <w:proofErr w:type="spellStart"/>
                <w:r w:rsidRPr="005B49E8">
                  <w:t>Corea</w:t>
                </w:r>
                <w:proofErr w:type="spellEnd"/>
                <w:r w:rsidRPr="005B49E8">
                  <w:t xml:space="preserve">, guitarists John McLaughlin, Mike Stern, and John </w:t>
                </w:r>
                <w:proofErr w:type="spellStart"/>
                <w:r w:rsidRPr="005B49E8">
                  <w:t>Scofield</w:t>
                </w:r>
                <w:proofErr w:type="spellEnd"/>
                <w:r w:rsidRPr="005B49E8">
                  <w:t>, drummer Tony Williams, and bassist Marcus Miller. His 1959 recording Kind of Blue remains one of the best-selling, most critically-acclaimed, and iconic jazz albums of all time.</w:t>
                </w:r>
                <w:r w:rsidRPr="009F5967">
                  <w:rPr>
                    <w:rFonts w:ascii="Times New Roman" w:hAnsi="Times New Roman" w:cs="Times New Roman"/>
                  </w:rPr>
                  <w:t xml:space="preserve"> </w:t>
                </w:r>
              </w:p>
              <w:p w:rsidR="00E85A05" w:rsidRDefault="00E85A05" w:rsidP="00E85A05"/>
            </w:tc>
          </w:sdtContent>
        </w:sdt>
      </w:tr>
      <w:tr w:rsidR="003F0D73" w:rsidTr="003F0D73">
        <w:sdt>
          <w:sdtPr>
            <w:alias w:val="Article text"/>
            <w:tag w:val="articleText"/>
            <w:id w:val="634067588"/>
            <w:placeholder>
              <w:docPart w:val="F8E8AF66B33F45CC8C92A6B512668BF8"/>
            </w:placeholder>
          </w:sdtPr>
          <w:sdtContent>
            <w:tc>
              <w:tcPr>
                <w:tcW w:w="9016" w:type="dxa"/>
                <w:tcMar>
                  <w:top w:w="113" w:type="dxa"/>
                  <w:bottom w:w="113" w:type="dxa"/>
                </w:tcMar>
              </w:tcPr>
              <w:p w:rsidR="005B49E8" w:rsidRDefault="005B49E8" w:rsidP="005B49E8">
                <w:r>
                  <w:t xml:space="preserve">               Davis was born in Alton</w:t>
                </w:r>
                <w:r w:rsidRPr="009F5967">
                  <w:t>, Illinois</w:t>
                </w:r>
                <w:r>
                  <w:t xml:space="preserve"> </w:t>
                </w:r>
                <w:r w:rsidRPr="009F5967">
                  <w:t>in 1925</w:t>
                </w:r>
                <w:r>
                  <w:t>, and grew up in East St Louis</w:t>
                </w:r>
                <w:r w:rsidRPr="009F5967">
                  <w:t>. He moved</w:t>
                </w:r>
                <w:r>
                  <w:t xml:space="preserve"> to New York in 1944</w:t>
                </w:r>
                <w:r w:rsidRPr="009F5967">
                  <w:t xml:space="preserve"> to attend the Juilliard</w:t>
                </w:r>
                <w:r>
                  <w:t xml:space="preserve"> School, but he soon left</w:t>
                </w:r>
                <w:r w:rsidRPr="009F5967">
                  <w:t xml:space="preserve"> and began performing with bebop alto saxophonist Charlie Parker</w:t>
                </w:r>
                <w:r>
                  <w:t xml:space="preserve">, with whom he made one of his first recordings at the age of nineteen in 1945. </w:t>
                </w:r>
                <w:r w:rsidRPr="009F5967">
                  <w:t xml:space="preserve">He </w:t>
                </w:r>
                <w:r>
                  <w:t xml:space="preserve">was a member of </w:t>
                </w:r>
                <w:r w:rsidRPr="009F5967">
                  <w:t xml:space="preserve">Parker’s quintet from 1947-49, distinguishing himself from other bebop trumpeters by using fewer notes and concentrating </w:t>
                </w:r>
                <w:r>
                  <w:t xml:space="preserve">on </w:t>
                </w:r>
                <w:r w:rsidRPr="009F5967">
                  <w:t xml:space="preserve">the middle register of the instrument. In 1949 and 1950 Davis </w:t>
                </w:r>
                <w:r>
                  <w:t>led</w:t>
                </w:r>
                <w:r w:rsidRPr="009F5967">
                  <w:t xml:space="preserve"> a series of recordings with a nine-piece group, using an unusual instrumentation consisting of rhythm section (piano, bass, </w:t>
                </w:r>
                <w:proofErr w:type="gramStart"/>
                <w:r w:rsidRPr="009F5967">
                  <w:t>drums</w:t>
                </w:r>
                <w:proofErr w:type="gramEnd"/>
                <w:r w:rsidRPr="009F5967">
                  <w:t xml:space="preserve">) and paired high-low instruments: alto and baritone saxophones, French horn and tuba, and trumpet and trombone. These recordings were later collectively released under the title </w:t>
                </w:r>
                <w:r w:rsidRPr="009F5967">
                  <w:rPr>
                    <w:i/>
                  </w:rPr>
                  <w:t>Birth of the Cool</w:t>
                </w:r>
                <w:r w:rsidRPr="009F5967">
                  <w:t xml:space="preserve">. </w:t>
                </w:r>
                <w:r>
                  <w:t>During the 1950s t</w:t>
                </w:r>
                <w:r w:rsidRPr="009F5967">
                  <w:t>hey became a touchstone for cool jazz</w:t>
                </w:r>
                <w:r>
                  <w:t xml:space="preserve">, which </w:t>
                </w:r>
                <w:r w:rsidRPr="009F5967">
                  <w:t xml:space="preserve">in many ways reacted against bebop </w:t>
                </w:r>
                <w:r>
                  <w:t xml:space="preserve">and instead used quiet dynamics, </w:t>
                </w:r>
                <w:r w:rsidRPr="009F5967">
                  <w:t xml:space="preserve">unhurried tempos, and </w:t>
                </w:r>
                <w:r>
                  <w:t>a balance</w:t>
                </w:r>
                <w:r w:rsidRPr="009F5967">
                  <w:t xml:space="preserve"> </w:t>
                </w:r>
                <w:r>
                  <w:t xml:space="preserve">of </w:t>
                </w:r>
                <w:r w:rsidRPr="009F5967">
                  <w:t xml:space="preserve">composed and improvised music. </w:t>
                </w:r>
              </w:p>
              <w:p w:rsidR="005B49E8" w:rsidRPr="009F5967" w:rsidRDefault="005B49E8" w:rsidP="005B49E8"/>
              <w:p w:rsidR="005B49E8" w:rsidRPr="009F5967" w:rsidRDefault="005B49E8" w:rsidP="005B49E8">
                <w:r w:rsidRPr="009F5967">
                  <w:tab/>
                  <w:t>Davis suffered from heroin add</w:t>
                </w:r>
                <w:r>
                  <w:t>iction which he overcame</w:t>
                </w:r>
                <w:r w:rsidRPr="009F5967">
                  <w:t xml:space="preserve"> in 1954. That same year he </w:t>
                </w:r>
                <w:r>
                  <w:t xml:space="preserve">made </w:t>
                </w:r>
                <w:r w:rsidRPr="009F5967">
                  <w:t xml:space="preserve">several brilliant </w:t>
                </w:r>
                <w:r>
                  <w:t xml:space="preserve">recordings </w:t>
                </w:r>
                <w:r w:rsidRPr="009F5967">
                  <w:t xml:space="preserve">for the Prestige label, turning out a number of performances (that included tenor saxophonist Sonny Rollins and pianist </w:t>
                </w:r>
                <w:proofErr w:type="spellStart"/>
                <w:r w:rsidRPr="009F5967">
                  <w:t>Thelonious</w:t>
                </w:r>
                <w:proofErr w:type="spellEnd"/>
                <w:r w:rsidRPr="009F5967">
                  <w:t xml:space="preserve"> Monk) that </w:t>
                </w:r>
                <w:r>
                  <w:t xml:space="preserve">returned to a bebop orientation, representing a 1950s </w:t>
                </w:r>
                <w:proofErr w:type="spellStart"/>
                <w:r>
                  <w:t>substyle</w:t>
                </w:r>
                <w:proofErr w:type="spellEnd"/>
                <w:r>
                  <w:t xml:space="preserve"> that later </w:t>
                </w:r>
                <w:r w:rsidRPr="009F5967">
                  <w:t>came to be called hard bop</w:t>
                </w:r>
                <w:r>
                  <w:t xml:space="preserve">. In some performances </w:t>
                </w:r>
                <w:r w:rsidRPr="009F5967">
                  <w:t xml:space="preserve">Davis began using the </w:t>
                </w:r>
                <w:proofErr w:type="spellStart"/>
                <w:r w:rsidRPr="009F5967">
                  <w:t>harmon</w:t>
                </w:r>
                <w:proofErr w:type="spellEnd"/>
                <w:r w:rsidRPr="009F5967">
                  <w:t xml:space="preserve"> mute, which gave his sound a distant, brooding quality. During the second half of the 1950s Davis assembled what would be called his “first classic quintet,” with tenor saxophonist John Coltrane. Augmented to a sextet with the addition of alto saxophonist Cannonball </w:t>
                </w:r>
                <w:proofErr w:type="spellStart"/>
                <w:r w:rsidRPr="009F5967">
                  <w:t>Adderley</w:t>
                </w:r>
                <w:proofErr w:type="spellEnd"/>
                <w:r w:rsidRPr="009F5967">
                  <w:t xml:space="preserve">, the group’s recording </w:t>
                </w:r>
                <w:r w:rsidRPr="009F5967">
                  <w:rPr>
                    <w:i/>
                  </w:rPr>
                  <w:t>Milestones</w:t>
                </w:r>
                <w:r w:rsidRPr="009F5967">
                  <w:t xml:space="preserve"> helped set the standard for hard bop playing. Their 1959 recording </w:t>
                </w:r>
                <w:r w:rsidRPr="009F5967">
                  <w:rPr>
                    <w:i/>
                  </w:rPr>
                  <w:t>Kind of Blue</w:t>
                </w:r>
                <w:r w:rsidRPr="009F5967">
                  <w:t xml:space="preserve"> remains one of the best-selling, critically acclaimed, and iconic jazz albums, and is now considered one of the earli</w:t>
                </w:r>
                <w:r>
                  <w:t xml:space="preserve">est and most important </w:t>
                </w:r>
                <w:r>
                  <w:lastRenderedPageBreak/>
                  <w:t>examples</w:t>
                </w:r>
                <w:r w:rsidRPr="009F5967">
                  <w:t xml:space="preserve"> of modal jazz, characterized by slow-moving harmoni</w:t>
                </w:r>
                <w:r>
                  <w:t>es and the use of scales (</w:t>
                </w:r>
                <w:r w:rsidRPr="009F5967">
                  <w:t xml:space="preserve">modes) for improvisation and accompaniment. In the late </w:t>
                </w:r>
                <w:r>
                  <w:t xml:space="preserve">1950s </w:t>
                </w:r>
                <w:r w:rsidRPr="009F5967">
                  <w:t>Davis also collaborated with arranger Gil Evans</w:t>
                </w:r>
                <w:r>
                  <w:t xml:space="preserve"> in a series of</w:t>
                </w:r>
                <w:r w:rsidRPr="009F5967">
                  <w:t xml:space="preserve"> recordings including </w:t>
                </w:r>
                <w:r w:rsidRPr="009F5967">
                  <w:rPr>
                    <w:i/>
                  </w:rPr>
                  <w:t>Miles Ahead</w:t>
                </w:r>
                <w:r w:rsidRPr="009F5967">
                  <w:t xml:space="preserve">, </w:t>
                </w:r>
                <w:r w:rsidRPr="009F5967">
                  <w:rPr>
                    <w:i/>
                  </w:rPr>
                  <w:t>Porgy and Bess</w:t>
                </w:r>
                <w:r w:rsidRPr="009F5967">
                  <w:t xml:space="preserve">, and </w:t>
                </w:r>
                <w:r w:rsidRPr="009F5967">
                  <w:rPr>
                    <w:i/>
                  </w:rPr>
                  <w:t>Sketches of Spain</w:t>
                </w:r>
                <w:r>
                  <w:rPr>
                    <w:i/>
                  </w:rPr>
                  <w:t xml:space="preserve">. </w:t>
                </w:r>
              </w:p>
              <w:p w:rsidR="005B49E8" w:rsidRDefault="005B49E8" w:rsidP="005B49E8"/>
              <w:p w:rsidR="005B49E8" w:rsidRPr="009F5967" w:rsidRDefault="005B49E8" w:rsidP="005B49E8">
                <w:r w:rsidRPr="009F5967">
                  <w:tab/>
                  <w:t>Following a series of personnel changes, Davis formed</w:t>
                </w:r>
                <w:r>
                  <w:t xml:space="preserve"> his “second classic quintet</w:t>
                </w:r>
                <w:r w:rsidRPr="009F5967">
                  <w:t>”</w:t>
                </w:r>
                <w:r>
                  <w:t xml:space="preserve"> </w:t>
                </w:r>
                <w:r w:rsidRPr="009F5967">
                  <w:t>in 1963-64</w:t>
                </w:r>
                <w:r>
                  <w:t>;</w:t>
                </w:r>
                <w:r w:rsidRPr="009F5967">
                  <w:t xml:space="preserve"> a group that included pianist </w:t>
                </w:r>
                <w:proofErr w:type="spellStart"/>
                <w:r w:rsidRPr="009F5967">
                  <w:t>Herbie</w:t>
                </w:r>
                <w:proofErr w:type="spellEnd"/>
                <w:r w:rsidRPr="009F5967">
                  <w:t xml:space="preserve"> Hancock, drummer Tony Williams, and saxophonist Wayne Shorter. The group remained together until 1968, releasing a series of influential live and studio recordings that </w:t>
                </w:r>
                <w:r>
                  <w:t xml:space="preserve">combined elements of </w:t>
                </w:r>
                <w:r w:rsidRPr="009F5967">
                  <w:t xml:space="preserve">free jazz </w:t>
                </w:r>
                <w:r>
                  <w:t xml:space="preserve">with </w:t>
                </w:r>
                <w:r w:rsidRPr="009F5967">
                  <w:t xml:space="preserve">hard bop. Critics celebrated the group for their near-telepathic interaction and for their ability to shift moods, tempos, and meters on their albums </w:t>
                </w:r>
                <w:r w:rsidRPr="009F5967">
                  <w:rPr>
                    <w:i/>
                  </w:rPr>
                  <w:t>E.S.P.</w:t>
                </w:r>
                <w:r w:rsidRPr="009F5967">
                  <w:t xml:space="preserve">, </w:t>
                </w:r>
                <w:r w:rsidRPr="009F5967">
                  <w:rPr>
                    <w:i/>
                  </w:rPr>
                  <w:t>Miles Smiles</w:t>
                </w:r>
                <w:r w:rsidRPr="009F5967">
                  <w:t xml:space="preserve">, and </w:t>
                </w:r>
                <w:r w:rsidRPr="009F5967">
                  <w:rPr>
                    <w:i/>
                  </w:rPr>
                  <w:t>Nefertiti</w:t>
                </w:r>
                <w:r w:rsidRPr="009F5967">
                  <w:t xml:space="preserve">. By 1967-68, Davis was on the verge of another stylistic shift. He encouraged his sidemen to use electric instruments (electric piano and </w:t>
                </w:r>
                <w:r>
                  <w:t xml:space="preserve">electric </w:t>
                </w:r>
                <w:r w:rsidRPr="009F5967">
                  <w:t xml:space="preserve">bass) and he began experimenting with using rock, soul, and funk rhythms. </w:t>
                </w:r>
              </w:p>
              <w:p w:rsidR="005B49E8" w:rsidRDefault="005B49E8" w:rsidP="005B49E8"/>
              <w:p w:rsidR="005B49E8" w:rsidRPr="009F5967" w:rsidRDefault="005B49E8" w:rsidP="005B49E8">
                <w:r>
                  <w:t xml:space="preserve">               T</w:t>
                </w:r>
                <w:r w:rsidRPr="009F5967">
                  <w:t>hese shifts in instrumentation and rhythms moved his music furthe</w:t>
                </w:r>
                <w:r>
                  <w:t xml:space="preserve">r from a </w:t>
                </w:r>
                <w:proofErr w:type="spellStart"/>
                <w:r>
                  <w:t>postbop</w:t>
                </w:r>
                <w:proofErr w:type="spellEnd"/>
                <w:r>
                  <w:t xml:space="preserve"> orientation</w:t>
                </w:r>
                <w:r w:rsidRPr="009F5967">
                  <w:t xml:space="preserve"> toward jazz-rock fusion</w:t>
                </w:r>
                <w:r>
                  <w:t xml:space="preserve">, a change that characterized virtually the rest of Davis’s career. </w:t>
                </w:r>
                <w:r w:rsidRPr="009F5967">
                  <w:t xml:space="preserve">Many jazz musicians and critics found this change controversial, yet his recordings such as </w:t>
                </w:r>
                <w:r w:rsidRPr="009F5967">
                  <w:rPr>
                    <w:i/>
                  </w:rPr>
                  <w:t>Bitches Brew</w:t>
                </w:r>
                <w:r w:rsidRPr="009F5967">
                  <w:t xml:space="preserve"> (1969) sold well, and Davis began performing at larger rock music venues and festivals. Davis was not the first musician to fuse rock and funk with jazz—others had already used electric instruments, covered pop compositions, and used rock-based rhythms and simpler harmonic structures. But Davis’s position was pivotal, especially since many popular fusion artists of the 1970s, such as </w:t>
                </w:r>
                <w:proofErr w:type="spellStart"/>
                <w:r w:rsidRPr="009F5967">
                  <w:t>Herbie</w:t>
                </w:r>
                <w:proofErr w:type="spellEnd"/>
                <w:r w:rsidRPr="009F5967">
                  <w:t xml:space="preserve"> Hancock, Chick </w:t>
                </w:r>
                <w:proofErr w:type="spellStart"/>
                <w:r w:rsidRPr="009F5967">
                  <w:t>Corea</w:t>
                </w:r>
                <w:proofErr w:type="spellEnd"/>
                <w:r w:rsidRPr="009F5967">
                  <w:t xml:space="preserve">, John McLaughlin, and Wayne Shorter, had worked and recorded with Davis in the late 1960s and early 1970s.  Davis’s recordings of 1970-75 incorporated electric guitar, electric bass, electric keyboard, </w:t>
                </w:r>
                <w:r>
                  <w:t xml:space="preserve">soprano saxophone, </w:t>
                </w:r>
                <w:r w:rsidRPr="009F5967">
                  <w:t xml:space="preserve">and Davis frequently used a </w:t>
                </w:r>
                <w:proofErr w:type="spellStart"/>
                <w:r w:rsidRPr="009F5967">
                  <w:t>wah-wah</w:t>
                </w:r>
                <w:proofErr w:type="spellEnd"/>
                <w:r w:rsidRPr="009F5967">
                  <w:t xml:space="preserve"> pedal to modify the sound of his trumpet. Due to health problems</w:t>
                </w:r>
                <w:r>
                  <w:t xml:space="preserve"> from his cocaine addiction, arthritis, and stomach ulcers exacerbated by alcoholism</w:t>
                </w:r>
                <w:r w:rsidRPr="009F5967">
                  <w:t xml:space="preserve">, he stopped performing in 1975-81. </w:t>
                </w:r>
              </w:p>
              <w:p w:rsidR="005B49E8" w:rsidRDefault="005B49E8" w:rsidP="005B49E8"/>
              <w:p w:rsidR="005B49E8" w:rsidRPr="009F5967" w:rsidRDefault="005B49E8" w:rsidP="005B49E8">
                <w:r>
                  <w:t xml:space="preserve">                </w:t>
                </w:r>
                <w:r w:rsidRPr="009F5967">
                  <w:t xml:space="preserve">During Davis’s final decade, he turned increasingly to studio technology on his recordings. His 1985 album </w:t>
                </w:r>
                <w:r w:rsidRPr="009F5967">
                  <w:rPr>
                    <w:i/>
                  </w:rPr>
                  <w:t>Tutu</w:t>
                </w:r>
                <w:r w:rsidRPr="009F5967">
                  <w:rPr>
                    <w:b/>
                  </w:rPr>
                  <w:t xml:space="preserve"> </w:t>
                </w:r>
                <w:r w:rsidRPr="009F5967">
                  <w:t xml:space="preserve">used synthesized drum tracks and programmed synthesizers that provided funk grooves beneath Davis’s improvisations. One of his last performances was at the </w:t>
                </w:r>
                <w:proofErr w:type="spellStart"/>
                <w:r w:rsidRPr="009F5967">
                  <w:t>Montreux</w:t>
                </w:r>
                <w:proofErr w:type="spellEnd"/>
                <w:r w:rsidRPr="009F5967">
                  <w:t xml:space="preserve"> Jazz Festival in a retrospective of his collaborations with arranger Gil Evans. </w:t>
                </w:r>
                <w:r>
                  <w:t xml:space="preserve">By the time of his death of a stroke in 1991, Davis had helped </w:t>
                </w:r>
                <w:proofErr w:type="spellStart"/>
                <w:r>
                  <w:t>mold</w:t>
                </w:r>
                <w:proofErr w:type="spellEnd"/>
                <w:r>
                  <w:t xml:space="preserve"> virtually all the major changes in post-World War II jazz styles. </w:t>
                </w:r>
              </w:p>
              <w:p w:rsidR="005B49E8" w:rsidRDefault="005B49E8" w:rsidP="005B49E8"/>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7C01114F72346BCAD857441B50379F3"/>
              </w:placeholder>
              <w:showingPlcHdr/>
            </w:sdt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bookmarkStart w:id="0" w:name="_GoBack"/>
      <w:bookmarkEnd w:id="0"/>
    </w:p>
    <w:sectPr w:rsidR="00C27FAB" w:rsidRPr="00F36937" w:rsidSect="00922C79">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3330" w:rsidRDefault="00933330" w:rsidP="007A0D55">
      <w:pPr>
        <w:spacing w:after="0" w:line="240" w:lineRule="auto"/>
      </w:pPr>
      <w:r>
        <w:separator/>
      </w:r>
    </w:p>
  </w:endnote>
  <w:endnote w:type="continuationSeparator" w:id="0">
    <w:p w:rsidR="00933330" w:rsidRDefault="00933330"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3330" w:rsidRDefault="00933330" w:rsidP="007A0D55">
      <w:pPr>
        <w:spacing w:after="0" w:line="240" w:lineRule="auto"/>
      </w:pPr>
      <w:r>
        <w:separator/>
      </w:r>
    </w:p>
  </w:footnote>
  <w:footnote w:type="continuationSeparator" w:id="0">
    <w:p w:rsidR="00933330" w:rsidRDefault="00933330" w:rsidP="007A0D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rsids>
    <w:rsidRoot w:val="0093333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49E8"/>
    <w:rsid w:val="005F26D7"/>
    <w:rsid w:val="005F5450"/>
    <w:rsid w:val="006D0412"/>
    <w:rsid w:val="007411B9"/>
    <w:rsid w:val="00780D95"/>
    <w:rsid w:val="00780DC7"/>
    <w:rsid w:val="007A0D55"/>
    <w:rsid w:val="007B3377"/>
    <w:rsid w:val="007E5F44"/>
    <w:rsid w:val="00821DE3"/>
    <w:rsid w:val="00846CE1"/>
    <w:rsid w:val="008A5B87"/>
    <w:rsid w:val="00922950"/>
    <w:rsid w:val="00922C79"/>
    <w:rsid w:val="0093333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4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9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67131F34DC4539BF1524356EB37DCA"/>
        <w:category>
          <w:name w:val="General"/>
          <w:gallery w:val="placeholder"/>
        </w:category>
        <w:types>
          <w:type w:val="bbPlcHdr"/>
        </w:types>
        <w:behaviors>
          <w:behavior w:val="content"/>
        </w:behaviors>
        <w:guid w:val="{4C672E41-93AC-4CC8-8EB9-A5EF98362E36}"/>
      </w:docPartPr>
      <w:docPartBody>
        <w:p w:rsidR="00000000" w:rsidRDefault="00D6786A">
          <w:pPr>
            <w:pStyle w:val="1267131F34DC4539BF1524356EB37DCA"/>
          </w:pPr>
          <w:r w:rsidRPr="00CC586D">
            <w:rPr>
              <w:rStyle w:val="PlaceholderText"/>
              <w:b/>
              <w:color w:val="FFFFFF" w:themeColor="background1"/>
            </w:rPr>
            <w:t>[Salutation]</w:t>
          </w:r>
        </w:p>
      </w:docPartBody>
    </w:docPart>
    <w:docPart>
      <w:docPartPr>
        <w:name w:val="CDB893478A4746C18F20E8BE012CBC96"/>
        <w:category>
          <w:name w:val="General"/>
          <w:gallery w:val="placeholder"/>
        </w:category>
        <w:types>
          <w:type w:val="bbPlcHdr"/>
        </w:types>
        <w:behaviors>
          <w:behavior w:val="content"/>
        </w:behaviors>
        <w:guid w:val="{8E3E2812-B2B4-427B-8940-758BE4BBCBF2}"/>
      </w:docPartPr>
      <w:docPartBody>
        <w:p w:rsidR="00000000" w:rsidRDefault="00D6786A">
          <w:pPr>
            <w:pStyle w:val="CDB893478A4746C18F20E8BE012CBC96"/>
          </w:pPr>
          <w:r>
            <w:rPr>
              <w:rStyle w:val="PlaceholderText"/>
            </w:rPr>
            <w:t>[First name]</w:t>
          </w:r>
        </w:p>
      </w:docPartBody>
    </w:docPart>
    <w:docPart>
      <w:docPartPr>
        <w:name w:val="7AE59259872F4DBBB3F3343DD6FD5779"/>
        <w:category>
          <w:name w:val="General"/>
          <w:gallery w:val="placeholder"/>
        </w:category>
        <w:types>
          <w:type w:val="bbPlcHdr"/>
        </w:types>
        <w:behaviors>
          <w:behavior w:val="content"/>
        </w:behaviors>
        <w:guid w:val="{A54BFC70-B13A-44FC-9E01-93DA7DCF5696}"/>
      </w:docPartPr>
      <w:docPartBody>
        <w:p w:rsidR="00000000" w:rsidRDefault="00D6786A">
          <w:pPr>
            <w:pStyle w:val="7AE59259872F4DBBB3F3343DD6FD5779"/>
          </w:pPr>
          <w:r>
            <w:rPr>
              <w:rStyle w:val="PlaceholderText"/>
            </w:rPr>
            <w:t>[Middle name]</w:t>
          </w:r>
        </w:p>
      </w:docPartBody>
    </w:docPart>
    <w:docPart>
      <w:docPartPr>
        <w:name w:val="BD09C2FF5E164424A34294488C3081CB"/>
        <w:category>
          <w:name w:val="General"/>
          <w:gallery w:val="placeholder"/>
        </w:category>
        <w:types>
          <w:type w:val="bbPlcHdr"/>
        </w:types>
        <w:behaviors>
          <w:behavior w:val="content"/>
        </w:behaviors>
        <w:guid w:val="{A1269AE5-9F16-4C4A-BC38-8774F4DC158E}"/>
      </w:docPartPr>
      <w:docPartBody>
        <w:p w:rsidR="00000000" w:rsidRDefault="00D6786A">
          <w:pPr>
            <w:pStyle w:val="BD09C2FF5E164424A34294488C3081CB"/>
          </w:pPr>
          <w:r>
            <w:rPr>
              <w:rStyle w:val="PlaceholderText"/>
            </w:rPr>
            <w:t>[Last</w:t>
          </w:r>
          <w:r>
            <w:rPr>
              <w:rStyle w:val="PlaceholderText"/>
            </w:rPr>
            <w:t xml:space="preserve"> name]</w:t>
          </w:r>
        </w:p>
      </w:docPartBody>
    </w:docPart>
    <w:docPart>
      <w:docPartPr>
        <w:name w:val="F170AD6226D945F4B3F1B701D5B665DF"/>
        <w:category>
          <w:name w:val="General"/>
          <w:gallery w:val="placeholder"/>
        </w:category>
        <w:types>
          <w:type w:val="bbPlcHdr"/>
        </w:types>
        <w:behaviors>
          <w:behavior w:val="content"/>
        </w:behaviors>
        <w:guid w:val="{04347665-1A47-4C56-85BA-3B119B027A81}"/>
      </w:docPartPr>
      <w:docPartBody>
        <w:p w:rsidR="00000000" w:rsidRDefault="00D6786A">
          <w:pPr>
            <w:pStyle w:val="F170AD6226D945F4B3F1B701D5B665DF"/>
          </w:pPr>
          <w:r>
            <w:rPr>
              <w:rStyle w:val="PlaceholderText"/>
            </w:rPr>
            <w:t>[Enter your biography]</w:t>
          </w:r>
        </w:p>
      </w:docPartBody>
    </w:docPart>
    <w:docPart>
      <w:docPartPr>
        <w:name w:val="AD503F16D93D41E5B97D043B45429E0D"/>
        <w:category>
          <w:name w:val="General"/>
          <w:gallery w:val="placeholder"/>
        </w:category>
        <w:types>
          <w:type w:val="bbPlcHdr"/>
        </w:types>
        <w:behaviors>
          <w:behavior w:val="content"/>
        </w:behaviors>
        <w:guid w:val="{65A702C4-5172-42CE-B2D4-E524049A4DD6}"/>
      </w:docPartPr>
      <w:docPartBody>
        <w:p w:rsidR="00000000" w:rsidRDefault="00D6786A">
          <w:pPr>
            <w:pStyle w:val="AD503F16D93D41E5B97D043B45429E0D"/>
          </w:pPr>
          <w:r>
            <w:rPr>
              <w:rStyle w:val="PlaceholderText"/>
            </w:rPr>
            <w:t>[Enter the institution with which you are affiliated]</w:t>
          </w:r>
        </w:p>
      </w:docPartBody>
    </w:docPart>
    <w:docPart>
      <w:docPartPr>
        <w:name w:val="01C1C298C7FB42EF9A5AEC6CEC3F46F1"/>
        <w:category>
          <w:name w:val="General"/>
          <w:gallery w:val="placeholder"/>
        </w:category>
        <w:types>
          <w:type w:val="bbPlcHdr"/>
        </w:types>
        <w:behaviors>
          <w:behavior w:val="content"/>
        </w:behaviors>
        <w:guid w:val="{2A25E07F-4A93-4394-BD9C-F7F21000AFED}"/>
      </w:docPartPr>
      <w:docPartBody>
        <w:p w:rsidR="00000000" w:rsidRDefault="00D6786A">
          <w:pPr>
            <w:pStyle w:val="01C1C298C7FB42EF9A5AEC6CEC3F46F1"/>
          </w:pPr>
          <w:r w:rsidRPr="00EF74F7">
            <w:rPr>
              <w:b/>
              <w:color w:val="808080" w:themeColor="background1" w:themeShade="80"/>
            </w:rPr>
            <w:t>[Enter the headword for your article]</w:t>
          </w:r>
        </w:p>
      </w:docPartBody>
    </w:docPart>
    <w:docPart>
      <w:docPartPr>
        <w:name w:val="81B5B7273A5647258831507BB88DDDC7"/>
        <w:category>
          <w:name w:val="General"/>
          <w:gallery w:val="placeholder"/>
        </w:category>
        <w:types>
          <w:type w:val="bbPlcHdr"/>
        </w:types>
        <w:behaviors>
          <w:behavior w:val="content"/>
        </w:behaviors>
        <w:guid w:val="{D76CC9BF-58FC-4030-A4CE-1AD6CC61A60B}"/>
      </w:docPartPr>
      <w:docPartBody>
        <w:p w:rsidR="00000000" w:rsidRDefault="00D6786A">
          <w:pPr>
            <w:pStyle w:val="81B5B7273A5647258831507BB88DDDC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80B30779CF43C793CBA719B6862C1F"/>
        <w:category>
          <w:name w:val="General"/>
          <w:gallery w:val="placeholder"/>
        </w:category>
        <w:types>
          <w:type w:val="bbPlcHdr"/>
        </w:types>
        <w:behaviors>
          <w:behavior w:val="content"/>
        </w:behaviors>
        <w:guid w:val="{A1AB9F31-C279-45BC-B5E3-FB9832E8FDCD}"/>
      </w:docPartPr>
      <w:docPartBody>
        <w:p w:rsidR="00000000" w:rsidRDefault="00D6786A">
          <w:pPr>
            <w:pStyle w:val="9980B30779CF43C793CBA719B6862C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8E8AF66B33F45CC8C92A6B512668BF8"/>
        <w:category>
          <w:name w:val="General"/>
          <w:gallery w:val="placeholder"/>
        </w:category>
        <w:types>
          <w:type w:val="bbPlcHdr"/>
        </w:types>
        <w:behaviors>
          <w:behavior w:val="content"/>
        </w:behaviors>
        <w:guid w:val="{01F01E37-4E74-420A-B6F3-8F738C21A23A}"/>
      </w:docPartPr>
      <w:docPartBody>
        <w:p w:rsidR="00000000" w:rsidRDefault="00D6786A">
          <w:pPr>
            <w:pStyle w:val="F8E8AF66B33F45CC8C92A6B512668B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7C01114F72346BCAD857441B50379F3"/>
        <w:category>
          <w:name w:val="General"/>
          <w:gallery w:val="placeholder"/>
        </w:category>
        <w:types>
          <w:type w:val="bbPlcHdr"/>
        </w:types>
        <w:behaviors>
          <w:behavior w:val="content"/>
        </w:behaviors>
        <w:guid w:val="{E4190A1D-AAE2-4786-B770-253D301D3D84}"/>
      </w:docPartPr>
      <w:docPartBody>
        <w:p w:rsidR="00000000" w:rsidRDefault="00D6786A">
          <w:pPr>
            <w:pStyle w:val="67C01114F72346BCAD857441B50379F3"/>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6786A"/>
    <w:rsid w:val="00D6786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267131F34DC4539BF1524356EB37DCA">
    <w:name w:val="1267131F34DC4539BF1524356EB37DCA"/>
  </w:style>
  <w:style w:type="paragraph" w:customStyle="1" w:styleId="CDB893478A4746C18F20E8BE012CBC96">
    <w:name w:val="CDB893478A4746C18F20E8BE012CBC96"/>
  </w:style>
  <w:style w:type="paragraph" w:customStyle="1" w:styleId="7AE59259872F4DBBB3F3343DD6FD5779">
    <w:name w:val="7AE59259872F4DBBB3F3343DD6FD5779"/>
  </w:style>
  <w:style w:type="paragraph" w:customStyle="1" w:styleId="BD09C2FF5E164424A34294488C3081CB">
    <w:name w:val="BD09C2FF5E164424A34294488C3081CB"/>
  </w:style>
  <w:style w:type="paragraph" w:customStyle="1" w:styleId="F170AD6226D945F4B3F1B701D5B665DF">
    <w:name w:val="F170AD6226D945F4B3F1B701D5B665DF"/>
  </w:style>
  <w:style w:type="paragraph" w:customStyle="1" w:styleId="AD503F16D93D41E5B97D043B45429E0D">
    <w:name w:val="AD503F16D93D41E5B97D043B45429E0D"/>
  </w:style>
  <w:style w:type="paragraph" w:customStyle="1" w:styleId="01C1C298C7FB42EF9A5AEC6CEC3F46F1">
    <w:name w:val="01C1C298C7FB42EF9A5AEC6CEC3F46F1"/>
  </w:style>
  <w:style w:type="paragraph" w:customStyle="1" w:styleId="81B5B7273A5647258831507BB88DDDC7">
    <w:name w:val="81B5B7273A5647258831507BB88DDDC7"/>
  </w:style>
  <w:style w:type="paragraph" w:customStyle="1" w:styleId="9980B30779CF43C793CBA719B6862C1F">
    <w:name w:val="9980B30779CF43C793CBA719B6862C1F"/>
  </w:style>
  <w:style w:type="paragraph" w:customStyle="1" w:styleId="F8E8AF66B33F45CC8C92A6B512668BF8">
    <w:name w:val="F8E8AF66B33F45CC8C92A6B512668BF8"/>
  </w:style>
  <w:style w:type="paragraph" w:customStyle="1" w:styleId="67C01114F72346BCAD857441B50379F3">
    <w:name w:val="67C01114F72346BCAD857441B50379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TotalTime>
  <Pages>2</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Zaqir</cp:lastModifiedBy>
  <cp:revision>1</cp:revision>
  <dcterms:created xsi:type="dcterms:W3CDTF">2014-07-05T22:11:00Z</dcterms:created>
  <dcterms:modified xsi:type="dcterms:W3CDTF">2014-07-05T22:15:00Z</dcterms:modified>
</cp:coreProperties>
</file>