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C51DE0" w14:textId="77777777" w:rsidTr="00922950">
        <w:tc>
          <w:tcPr>
            <w:tcW w:w="491" w:type="dxa"/>
            <w:vMerge w:val="restart"/>
            <w:shd w:val="clear" w:color="auto" w:fill="A6A6A6" w:themeFill="background1" w:themeFillShade="A6"/>
            <w:textDirection w:val="btLr"/>
          </w:tcPr>
          <w:p w14:paraId="2F281DD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310D23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6006D681" w14:textId="6A225F3E" w:rsidR="00B574C9" w:rsidRDefault="007D1BC8" w:rsidP="007D1BC8">
                <w:r>
                  <w:t>Phillip</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01600DD3"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FF0DE6" w14:textId="575A4A5F" w:rsidR="00B574C9" w:rsidRDefault="007D1BC8" w:rsidP="007D1BC8">
                <w:r>
                  <w:t>Beard</w:t>
                </w:r>
              </w:p>
            </w:tc>
          </w:sdtContent>
        </w:sdt>
      </w:tr>
      <w:tr w:rsidR="00B574C9" w14:paraId="13FB1591" w14:textId="77777777" w:rsidTr="001A6A06">
        <w:trPr>
          <w:trHeight w:val="986"/>
        </w:trPr>
        <w:tc>
          <w:tcPr>
            <w:tcW w:w="491" w:type="dxa"/>
            <w:vMerge/>
            <w:shd w:val="clear" w:color="auto" w:fill="A6A6A6" w:themeFill="background1" w:themeFillShade="A6"/>
          </w:tcPr>
          <w:p w14:paraId="08180035"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1BCC9EF6" w14:textId="77777777" w:rsidR="00B574C9" w:rsidRDefault="00B574C9" w:rsidP="00922950">
                <w:r>
                  <w:rPr>
                    <w:rStyle w:val="PlaceholderText"/>
                  </w:rPr>
                  <w:t>[Enter your biography]</w:t>
                </w:r>
              </w:p>
            </w:tc>
          </w:sdtContent>
        </w:sdt>
      </w:tr>
      <w:tr w:rsidR="00B574C9" w14:paraId="272D40F4" w14:textId="77777777" w:rsidTr="001A6A06">
        <w:trPr>
          <w:trHeight w:val="986"/>
        </w:trPr>
        <w:tc>
          <w:tcPr>
            <w:tcW w:w="491" w:type="dxa"/>
            <w:vMerge/>
            <w:shd w:val="clear" w:color="auto" w:fill="A6A6A6" w:themeFill="background1" w:themeFillShade="A6"/>
          </w:tcPr>
          <w:p w14:paraId="2277191E"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4E0B6BA4" w14:textId="77777777" w:rsidR="00B574C9" w:rsidRDefault="00B574C9" w:rsidP="00B574C9">
                <w:r>
                  <w:rPr>
                    <w:rStyle w:val="PlaceholderText"/>
                  </w:rPr>
                  <w:t>[Enter the institution with which you are affiliated]</w:t>
                </w:r>
              </w:p>
            </w:tc>
          </w:sdtContent>
        </w:sdt>
      </w:tr>
    </w:tbl>
    <w:p w14:paraId="0E21AA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5862AC" w14:textId="77777777" w:rsidTr="00244BB0">
        <w:tc>
          <w:tcPr>
            <w:tcW w:w="9016" w:type="dxa"/>
            <w:shd w:val="clear" w:color="auto" w:fill="A6A6A6" w:themeFill="background1" w:themeFillShade="A6"/>
            <w:tcMar>
              <w:top w:w="113" w:type="dxa"/>
              <w:bottom w:w="113" w:type="dxa"/>
            </w:tcMar>
          </w:tcPr>
          <w:p w14:paraId="3C9042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064B61"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2ACE0799" w14:textId="63AE5870" w:rsidR="003F0D73" w:rsidRPr="00FB589A" w:rsidRDefault="007D1BC8" w:rsidP="007D1BC8">
                <w:pPr>
                  <w:rPr>
                    <w:b/>
                  </w:rPr>
                </w:pPr>
                <w:r>
                  <w:rPr>
                    <w:b/>
                  </w:rPr>
                  <w:t>Gould, Glenn</w:t>
                </w:r>
              </w:p>
            </w:tc>
          </w:sdtContent>
        </w:sdt>
      </w:tr>
      <w:tr w:rsidR="00464699" w14:paraId="075E1DF4" w14:textId="77777777" w:rsidTr="007A0BF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358697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17F82F"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40AFC4A6" w14:textId="0BA6D366" w:rsidR="00E85A05" w:rsidRPr="00F268B9" w:rsidRDefault="00F268B9" w:rsidP="002C6A75">
                <w:pPr>
                  <w:pStyle w:val="DefaultText"/>
                  <w:widowControl/>
                  <w:rPr>
                    <w:rFonts w:asciiTheme="minorHAnsi" w:hAnsiTheme="minorHAnsi"/>
                  </w:rPr>
                </w:pPr>
                <w:r w:rsidRPr="00F268B9">
                  <w:rPr>
                    <w:rFonts w:asciiTheme="minorHAnsi" w:hAnsiTheme="minorHAnsi"/>
                  </w:rPr>
                  <w:t xml:space="preserve">Glenn Gould was a twentieth century pianist born in Toronto in 1932.  Among his major influences were the recordings of </w:t>
                </w:r>
                <w:proofErr w:type="spellStart"/>
                <w:r w:rsidRPr="00F268B9">
                  <w:rPr>
                    <w:rFonts w:asciiTheme="minorHAnsi" w:hAnsiTheme="minorHAnsi"/>
                  </w:rPr>
                  <w:t>Artur</w:t>
                </w:r>
                <w:proofErr w:type="spellEnd"/>
                <w:r w:rsidRPr="00F268B9">
                  <w:rPr>
                    <w:rFonts w:asciiTheme="minorHAnsi" w:hAnsiTheme="minorHAnsi"/>
                  </w:rPr>
                  <w:t xml:space="preserve"> Schnabel (1882-1951), who specialized in Beethoven’s sonatas, and Gould’s Toronto Conservatory teacher</w:t>
                </w:r>
                <w:r w:rsidR="002C6A75">
                  <w:rPr>
                    <w:rFonts w:asciiTheme="minorHAnsi" w:hAnsiTheme="minorHAnsi"/>
                  </w:rPr>
                  <w:t>,</w:t>
                </w:r>
                <w:r w:rsidRPr="00F268B9">
                  <w:rPr>
                    <w:rFonts w:asciiTheme="minorHAnsi" w:hAnsiTheme="minorHAnsi"/>
                  </w:rPr>
                  <w:t xml:space="preserve"> Alber</w:t>
                </w:r>
                <w:r w:rsidR="002C6A75">
                  <w:rPr>
                    <w:rFonts w:asciiTheme="minorHAnsi" w:hAnsiTheme="minorHAnsi"/>
                  </w:rPr>
                  <w:t xml:space="preserve">to Guerrero (1886-1959). </w:t>
                </w:r>
                <w:r w:rsidRPr="00F268B9">
                  <w:rPr>
                    <w:rFonts w:asciiTheme="minorHAnsi" w:hAnsiTheme="minorHAnsi"/>
                  </w:rPr>
                  <w:t xml:space="preserve">From Schnabel, Gould learned idiosyncratic </w:t>
                </w:r>
                <w:proofErr w:type="spellStart"/>
                <w:r w:rsidRPr="00F268B9">
                  <w:rPr>
                    <w:rFonts w:asciiTheme="minorHAnsi" w:hAnsiTheme="minorHAnsi"/>
                  </w:rPr>
                  <w:t>rubato</w:t>
                </w:r>
                <w:proofErr w:type="spellEnd"/>
                <w:r w:rsidRPr="00F268B9">
                  <w:rPr>
                    <w:rFonts w:asciiTheme="minorHAnsi" w:hAnsiTheme="minorHAnsi"/>
                  </w:rPr>
                  <w:t xml:space="preserve"> (rhythmic flexibility, to the point of taking liberties with scored tempi) and from Guerrero he learned an uncanny percussive control of his </w:t>
                </w:r>
                <w:r w:rsidR="002C6A75">
                  <w:rPr>
                    <w:rFonts w:asciiTheme="minorHAnsi" w:hAnsiTheme="minorHAnsi"/>
                  </w:rPr>
                  <w:t xml:space="preserve">fingers at the piano keyboard. </w:t>
                </w:r>
                <w:r w:rsidRPr="00F268B9">
                  <w:rPr>
                    <w:rFonts w:asciiTheme="minorHAnsi" w:hAnsiTheme="minorHAnsi"/>
                  </w:rPr>
                  <w:t>Gould’s playing had a subtle</w:t>
                </w:r>
                <w:r w:rsidR="002C6A75">
                  <w:rPr>
                    <w:rFonts w:asciiTheme="minorHAnsi" w:hAnsiTheme="minorHAnsi"/>
                  </w:rPr>
                  <w:t xml:space="preserve"> and impressive dynamic range. </w:t>
                </w:r>
                <w:r w:rsidRPr="00F268B9">
                  <w:rPr>
                    <w:rFonts w:asciiTheme="minorHAnsi" w:hAnsiTheme="minorHAnsi"/>
                  </w:rPr>
                  <w:t xml:space="preserve">His playing became famous </w:t>
                </w:r>
                <w:r w:rsidR="002C6A75">
                  <w:rPr>
                    <w:rFonts w:asciiTheme="minorHAnsi" w:hAnsiTheme="minorHAnsi"/>
                  </w:rPr>
                  <w:t xml:space="preserve">for its quirky willfulness, but </w:t>
                </w:r>
                <w:r w:rsidRPr="00F268B9">
                  <w:rPr>
                    <w:rFonts w:asciiTheme="minorHAnsi" w:hAnsiTheme="minorHAnsi"/>
                  </w:rPr>
                  <w:t>central to his style is a delicate technique that</w:t>
                </w:r>
                <w:r w:rsidR="002C6A75">
                  <w:rPr>
                    <w:rFonts w:asciiTheme="minorHAnsi" w:hAnsiTheme="minorHAnsi"/>
                  </w:rPr>
                  <w:t>,</w:t>
                </w:r>
                <w:r w:rsidRPr="00F268B9">
                  <w:rPr>
                    <w:rFonts w:asciiTheme="minorHAnsi" w:hAnsiTheme="minorHAnsi"/>
                  </w:rPr>
                  <w:t xml:space="preserve"> at times</w:t>
                </w:r>
                <w:r w:rsidR="002C6A75">
                  <w:rPr>
                    <w:rFonts w:asciiTheme="minorHAnsi" w:hAnsiTheme="minorHAnsi"/>
                  </w:rPr>
                  <w:t>,</w:t>
                </w:r>
                <w:r w:rsidRPr="00F268B9">
                  <w:rPr>
                    <w:rFonts w:asciiTheme="minorHAnsi" w:hAnsiTheme="minorHAnsi"/>
                  </w:rPr>
                  <w:t xml:space="preserve"> seemed to strike piano keys with little subjective coloration.</w:t>
                </w:r>
              </w:p>
            </w:tc>
          </w:sdtContent>
        </w:sdt>
      </w:tr>
      <w:tr w:rsidR="003F0D73" w14:paraId="24383501" w14:textId="77777777" w:rsidTr="003F0D73">
        <w:sdt>
          <w:sdtPr>
            <w:rPr>
              <w:rFonts w:asciiTheme="minorHAnsi" w:eastAsiaTheme="minorHAnsi" w:hAnsiTheme="minorHAnsi" w:cstheme="minorBidi"/>
              <w:sz w:val="22"/>
              <w:szCs w:val="22"/>
              <w:lang w:val="en-GB"/>
            </w:rPr>
            <w:alias w:val="Article text"/>
            <w:tag w:val="articleText"/>
            <w:id w:val="634067588"/>
            <w:placeholder>
              <w:docPart w:val="7852C547203B2E4794C9D852199EDACE"/>
            </w:placeholder>
          </w:sdtPr>
          <w:sdtEndPr/>
          <w:sdtContent>
            <w:tc>
              <w:tcPr>
                <w:tcW w:w="9016" w:type="dxa"/>
                <w:tcMar>
                  <w:top w:w="113" w:type="dxa"/>
                  <w:bottom w:w="113" w:type="dxa"/>
                </w:tcMar>
              </w:tcPr>
              <w:p w14:paraId="4DE92B6D" w14:textId="45993944" w:rsidR="002C6A75" w:rsidRPr="002606C6" w:rsidRDefault="001D1885" w:rsidP="002606C6">
                <w:pPr>
                  <w:pStyle w:val="DefaultText"/>
                  <w:widowControl/>
                  <w:ind w:firstLine="567"/>
                </w:pPr>
                <w:sdt>
                  <w:sdtPr>
                    <w:alias w:val="Abstract"/>
                    <w:tag w:val="abstract"/>
                    <w:id w:val="1500467841"/>
                    <w:placeholder>
                      <w:docPart w:val="D0442B8A5486234FAEB226531AD28AC5"/>
                    </w:placeholder>
                  </w:sdtPr>
                  <w:sdtEndPr/>
                  <w:sdtContent>
                    <w:r w:rsidR="002C6A75" w:rsidRPr="00F268B9">
                      <w:rPr>
                        <w:rFonts w:asciiTheme="minorHAnsi" w:hAnsiTheme="minorHAnsi"/>
                      </w:rPr>
                      <w:t xml:space="preserve">Glenn Gould was a twentieth century pianist born in Toronto in 1932.  Among his major influences were the recordings of </w:t>
                    </w:r>
                    <w:proofErr w:type="spellStart"/>
                    <w:r w:rsidR="002C6A75" w:rsidRPr="00F268B9">
                      <w:rPr>
                        <w:rFonts w:asciiTheme="minorHAnsi" w:hAnsiTheme="minorHAnsi"/>
                      </w:rPr>
                      <w:t>Artur</w:t>
                    </w:r>
                    <w:proofErr w:type="spellEnd"/>
                    <w:r w:rsidR="002C6A75" w:rsidRPr="00F268B9">
                      <w:rPr>
                        <w:rFonts w:asciiTheme="minorHAnsi" w:hAnsiTheme="minorHAnsi"/>
                      </w:rPr>
                      <w:t xml:space="preserve"> Schnabel (1882-1951), who specialized in Beethoven’s sonatas, and Gould’s Toronto Conservatory teacher</w:t>
                    </w:r>
                    <w:r w:rsidR="002C6A75">
                      <w:rPr>
                        <w:rFonts w:asciiTheme="minorHAnsi" w:hAnsiTheme="minorHAnsi"/>
                      </w:rPr>
                      <w:t>,</w:t>
                    </w:r>
                    <w:r w:rsidR="002C6A75" w:rsidRPr="00F268B9">
                      <w:rPr>
                        <w:rFonts w:asciiTheme="minorHAnsi" w:hAnsiTheme="minorHAnsi"/>
                      </w:rPr>
                      <w:t xml:space="preserve"> Alber</w:t>
                    </w:r>
                    <w:r w:rsidR="002C6A75">
                      <w:rPr>
                        <w:rFonts w:asciiTheme="minorHAnsi" w:hAnsiTheme="minorHAnsi"/>
                      </w:rPr>
                      <w:t xml:space="preserve">to Guerrero (1886-1959). </w:t>
                    </w:r>
                    <w:r w:rsidR="002C6A75" w:rsidRPr="00F268B9">
                      <w:rPr>
                        <w:rFonts w:asciiTheme="minorHAnsi" w:hAnsiTheme="minorHAnsi"/>
                      </w:rPr>
                      <w:t xml:space="preserve">From Schnabel, Gould learned idiosyncratic </w:t>
                    </w:r>
                    <w:proofErr w:type="spellStart"/>
                    <w:r w:rsidR="002C6A75" w:rsidRPr="00F268B9">
                      <w:rPr>
                        <w:rFonts w:asciiTheme="minorHAnsi" w:hAnsiTheme="minorHAnsi"/>
                      </w:rPr>
                      <w:t>rubato</w:t>
                    </w:r>
                    <w:proofErr w:type="spellEnd"/>
                    <w:r w:rsidR="002C6A75" w:rsidRPr="00F268B9">
                      <w:rPr>
                        <w:rFonts w:asciiTheme="minorHAnsi" w:hAnsiTheme="minorHAnsi"/>
                      </w:rPr>
                      <w:t xml:space="preserve"> (rhythmic flexibility, to the point of taking liberties with scored tempi) and from Guerrero he learned an uncanny percussive control of his </w:t>
                    </w:r>
                    <w:r w:rsidR="002C6A75">
                      <w:rPr>
                        <w:rFonts w:asciiTheme="minorHAnsi" w:hAnsiTheme="minorHAnsi"/>
                      </w:rPr>
                      <w:t xml:space="preserve">fingers at the piano keyboard. </w:t>
                    </w:r>
                    <w:r w:rsidR="002C6A75" w:rsidRPr="00F268B9">
                      <w:rPr>
                        <w:rFonts w:asciiTheme="minorHAnsi" w:hAnsiTheme="minorHAnsi"/>
                      </w:rPr>
                      <w:t>Gould’s playing had a subtle</w:t>
                    </w:r>
                    <w:r w:rsidR="002C6A75">
                      <w:rPr>
                        <w:rFonts w:asciiTheme="minorHAnsi" w:hAnsiTheme="minorHAnsi"/>
                      </w:rPr>
                      <w:t xml:space="preserve"> and impressive dynamic range. </w:t>
                    </w:r>
                    <w:r w:rsidR="002C6A75" w:rsidRPr="00F268B9">
                      <w:rPr>
                        <w:rFonts w:asciiTheme="minorHAnsi" w:hAnsiTheme="minorHAnsi"/>
                      </w:rPr>
                      <w:t xml:space="preserve">His playing became famous </w:t>
                    </w:r>
                    <w:r w:rsidR="002C6A75">
                      <w:rPr>
                        <w:rFonts w:asciiTheme="minorHAnsi" w:hAnsiTheme="minorHAnsi"/>
                      </w:rPr>
                      <w:t xml:space="preserve">for its quirky willfulness, but </w:t>
                    </w:r>
                    <w:r w:rsidR="002C6A75" w:rsidRPr="00F268B9">
                      <w:rPr>
                        <w:rFonts w:asciiTheme="minorHAnsi" w:hAnsiTheme="minorHAnsi"/>
                      </w:rPr>
                      <w:t>central to his style is a delicate technique that</w:t>
                    </w:r>
                    <w:r w:rsidR="002C6A75">
                      <w:rPr>
                        <w:rFonts w:asciiTheme="minorHAnsi" w:hAnsiTheme="minorHAnsi"/>
                      </w:rPr>
                      <w:t>,</w:t>
                    </w:r>
                    <w:r w:rsidR="002C6A75" w:rsidRPr="00F268B9">
                      <w:rPr>
                        <w:rFonts w:asciiTheme="minorHAnsi" w:hAnsiTheme="minorHAnsi"/>
                      </w:rPr>
                      <w:t xml:space="preserve"> at times</w:t>
                    </w:r>
                    <w:r w:rsidR="002C6A75">
                      <w:rPr>
                        <w:rFonts w:asciiTheme="minorHAnsi" w:hAnsiTheme="minorHAnsi"/>
                      </w:rPr>
                      <w:t>,</w:t>
                    </w:r>
                    <w:r w:rsidR="002C6A75" w:rsidRPr="00F268B9">
                      <w:rPr>
                        <w:rFonts w:asciiTheme="minorHAnsi" w:hAnsiTheme="minorHAnsi"/>
                      </w:rPr>
                      <w:t xml:space="preserve"> seemed to strike piano keys with little subjective coloration.</w:t>
                    </w:r>
                  </w:sdtContent>
                </w:sdt>
              </w:p>
              <w:p w14:paraId="0EB31B54" w14:textId="77777777" w:rsidR="00F268B9" w:rsidRDefault="00F268B9" w:rsidP="00B00A2F">
                <w:pPr>
                  <w:pStyle w:val="DefaultText"/>
                  <w:widowControl/>
                  <w:rPr>
                    <w:rFonts w:asciiTheme="minorHAnsi" w:hAnsiTheme="minorHAnsi"/>
                    <w:b/>
                  </w:rPr>
                </w:pPr>
              </w:p>
              <w:p w14:paraId="59D58118" w14:textId="3F9C0600" w:rsidR="001D1885" w:rsidRDefault="001D1885" w:rsidP="001D1885">
                <w:pPr>
                  <w:pStyle w:val="DefaultText"/>
                  <w:widowControl/>
                  <w:tabs>
                    <w:tab w:val="left" w:pos="2800"/>
                  </w:tabs>
                  <w:rPr>
                    <w:rFonts w:asciiTheme="minorHAnsi" w:hAnsiTheme="minorHAnsi"/>
                  </w:rPr>
                </w:pPr>
                <w:r>
                  <w:rPr>
                    <w:rFonts w:asciiTheme="minorHAnsi" w:hAnsiTheme="minorHAnsi"/>
                  </w:rPr>
                  <w:t>File: Gould 1969.jpg</w:t>
                </w:r>
                <w:r>
                  <w:rPr>
                    <w:rFonts w:asciiTheme="minorHAnsi" w:hAnsiTheme="minorHAnsi"/>
                  </w:rPr>
                  <w:tab/>
                </w:r>
              </w:p>
              <w:p w14:paraId="72750C64" w14:textId="77777777" w:rsidR="001D1885" w:rsidRPr="001D1885" w:rsidRDefault="001D1885" w:rsidP="00B00A2F">
                <w:pPr>
                  <w:pStyle w:val="DefaultText"/>
                  <w:widowControl/>
                  <w:rPr>
                    <w:rFonts w:asciiTheme="minorHAnsi" w:hAnsiTheme="minorHAnsi"/>
                  </w:rPr>
                </w:pPr>
              </w:p>
              <w:p w14:paraId="0049C27E" w14:textId="4A09D5F7" w:rsidR="00B00A2F" w:rsidRDefault="00B00A2F" w:rsidP="00B00A2F">
                <w:pPr>
                  <w:pStyle w:val="DefaultText"/>
                  <w:widowControl/>
                  <w:rPr>
                    <w:rFonts w:asciiTheme="minorHAnsi" w:hAnsiTheme="minorHAnsi"/>
                  </w:rPr>
                </w:pPr>
                <w:r w:rsidRPr="00F268B9">
                  <w:rPr>
                    <w:rFonts w:asciiTheme="minorHAnsi" w:hAnsiTheme="minorHAnsi"/>
                  </w:rPr>
                  <w:tab/>
                  <w:t xml:space="preserve">Gould first became famous when, in 1955, he recorded Johann Sebastian Bach’s </w:t>
                </w:r>
                <w:r w:rsidRPr="00F268B9">
                  <w:rPr>
                    <w:rFonts w:asciiTheme="minorHAnsi" w:hAnsiTheme="minorHAnsi"/>
                    <w:i/>
                    <w:iCs/>
                  </w:rPr>
                  <w:t>Goldberg Variations</w:t>
                </w:r>
                <w:r w:rsidRPr="00F268B9">
                  <w:rPr>
                    <w:rFonts w:asciiTheme="minorHAnsi" w:hAnsiTheme="minorHAnsi"/>
                  </w:rPr>
                  <w:t xml:space="preserve"> (1741) for Columbia Records.  Gould’s playing often lent a luminous, </w:t>
                </w:r>
                <w:r w:rsidR="002606C6">
                  <w:rPr>
                    <w:rFonts w:asciiTheme="minorHAnsi" w:hAnsiTheme="minorHAnsi"/>
                  </w:rPr>
                  <w:t>even romantic, quality to Bach.</w:t>
                </w:r>
                <w:r w:rsidRPr="00F268B9">
                  <w:rPr>
                    <w:rFonts w:asciiTheme="minorHAnsi" w:hAnsiTheme="minorHAnsi"/>
                  </w:rPr>
                  <w:t xml:space="preserve"> His recordings of Bach also displayed a level, two-handed mastery of counterpoint, but he often played Bach’s music (which was originally written for the harpsichord, an instrument with much less dynamic range than the modern piano) with a sense of drama and unfolding insight more commonly associated with Beethoven’s or Brahms’ piano music.  Some critics judged that Gould meddled too much with the stately geometries of Bach’s music, but many listeners found Gould’s playing revelatory, and his recordings of Bach secure</w:t>
                </w:r>
                <w:r w:rsidR="002606C6">
                  <w:rPr>
                    <w:rFonts w:asciiTheme="minorHAnsi" w:hAnsiTheme="minorHAnsi"/>
                  </w:rPr>
                  <w:t>d</w:t>
                </w:r>
                <w:r w:rsidRPr="00F268B9">
                  <w:rPr>
                    <w:rFonts w:asciiTheme="minorHAnsi" w:hAnsiTheme="minorHAnsi"/>
                  </w:rPr>
                  <w:t xml:space="preserve"> his reputation. Gould’s last major recording</w:t>
                </w:r>
                <w:r w:rsidR="000A070E">
                  <w:rPr>
                    <w:rFonts w:asciiTheme="minorHAnsi" w:hAnsiTheme="minorHAnsi"/>
                  </w:rPr>
                  <w:t>,</w:t>
                </w:r>
                <w:r w:rsidRPr="00F268B9">
                  <w:rPr>
                    <w:rFonts w:asciiTheme="minorHAnsi" w:hAnsiTheme="minorHAnsi"/>
                  </w:rPr>
                  <w:t xml:space="preserve"> in 1981</w:t>
                </w:r>
                <w:r w:rsidR="000A070E">
                  <w:rPr>
                    <w:rFonts w:asciiTheme="minorHAnsi" w:hAnsiTheme="minorHAnsi"/>
                  </w:rPr>
                  <w:t>,</w:t>
                </w:r>
                <w:r w:rsidRPr="00F268B9">
                  <w:rPr>
                    <w:rFonts w:asciiTheme="minorHAnsi" w:hAnsiTheme="minorHAnsi"/>
                  </w:rPr>
                  <w:t xml:space="preserve"> reinterpreted the </w:t>
                </w:r>
                <w:r w:rsidRPr="00F268B9">
                  <w:rPr>
                    <w:rFonts w:asciiTheme="minorHAnsi" w:hAnsiTheme="minorHAnsi"/>
                    <w:i/>
                    <w:iCs/>
                  </w:rPr>
                  <w:t>Goldberg Variations</w:t>
                </w:r>
                <w:r w:rsidR="00F268B9">
                  <w:rPr>
                    <w:rFonts w:asciiTheme="minorHAnsi" w:hAnsiTheme="minorHAnsi"/>
                  </w:rPr>
                  <w:t xml:space="preserve"> in a digitally </w:t>
                </w:r>
                <w:r w:rsidRPr="00F268B9">
                  <w:rPr>
                    <w:rFonts w:asciiTheme="minorHAnsi" w:hAnsiTheme="minorHAnsi"/>
                  </w:rPr>
                  <w:t>recorded performance</w:t>
                </w:r>
                <w:r w:rsidR="00F268B9">
                  <w:rPr>
                    <w:rFonts w:asciiTheme="minorHAnsi" w:hAnsiTheme="minorHAnsi"/>
                  </w:rPr>
                  <w:t>,</w:t>
                </w:r>
                <w:r w:rsidRPr="00F268B9">
                  <w:rPr>
                    <w:rFonts w:asciiTheme="minorHAnsi" w:hAnsiTheme="minorHAnsi"/>
                  </w:rPr>
                  <w:t xml:space="preserve"> which is often </w:t>
                </w:r>
                <w:r w:rsidRPr="00F268B9">
                  <w:rPr>
                    <w:rFonts w:asciiTheme="minorHAnsi" w:hAnsiTheme="minorHAnsi"/>
                  </w:rPr>
                  <w:lastRenderedPageBreak/>
                  <w:t>slower and more meditative than his 1955 version.</w:t>
                </w:r>
              </w:p>
              <w:p w14:paraId="4E42E080" w14:textId="77777777" w:rsidR="00F268B9" w:rsidRPr="00F268B9" w:rsidRDefault="00F268B9" w:rsidP="00B00A2F">
                <w:pPr>
                  <w:pStyle w:val="DefaultText"/>
                  <w:widowControl/>
                  <w:rPr>
                    <w:rFonts w:asciiTheme="minorHAnsi" w:hAnsiTheme="minorHAnsi"/>
                  </w:rPr>
                </w:pPr>
              </w:p>
              <w:p w14:paraId="28B7055C" w14:textId="2F350117" w:rsidR="00B00A2F" w:rsidRDefault="00B00A2F" w:rsidP="00B00A2F">
                <w:pPr>
                  <w:pStyle w:val="DefaultText"/>
                  <w:widowControl/>
                  <w:rPr>
                    <w:rFonts w:asciiTheme="minorHAnsi" w:hAnsiTheme="minorHAnsi"/>
                  </w:rPr>
                </w:pPr>
                <w:r w:rsidRPr="00F268B9">
                  <w:rPr>
                    <w:rFonts w:asciiTheme="minorHAnsi" w:hAnsiTheme="minorHAnsi"/>
                  </w:rPr>
                  <w:tab/>
                  <w:t xml:space="preserve">Gould’s celebrity is based not only on his pianistic skill but also on his being a mysterious study in contrasts. His fame was based on interpretations of the work of a baroque composer (Bach), but he freely defined himself as a romantic, and some of his standout recordings are either of plainly romantic (Brahms) or of late romantic/modernist </w:t>
                </w:r>
                <w:r w:rsidR="000A070E">
                  <w:rPr>
                    <w:rFonts w:asciiTheme="minorHAnsi" w:hAnsiTheme="minorHAnsi"/>
                  </w:rPr>
                  <w:t xml:space="preserve">composers (Berg, </w:t>
                </w:r>
                <w:proofErr w:type="spellStart"/>
                <w:r w:rsidR="000A070E">
                  <w:rPr>
                    <w:rFonts w:asciiTheme="minorHAnsi" w:hAnsiTheme="minorHAnsi"/>
                  </w:rPr>
                  <w:t>Schönberg</w:t>
                </w:r>
                <w:proofErr w:type="spellEnd"/>
                <w:r w:rsidR="000A070E">
                  <w:rPr>
                    <w:rFonts w:asciiTheme="minorHAnsi" w:hAnsiTheme="minorHAnsi"/>
                  </w:rPr>
                  <w:t xml:space="preserve">). </w:t>
                </w:r>
                <w:r w:rsidRPr="00F268B9">
                  <w:rPr>
                    <w:rFonts w:asciiTheme="minorHAnsi" w:hAnsiTheme="minorHAnsi"/>
                  </w:rPr>
                  <w:t>Gould made a point, however, of avoiding other romantic composer</w:t>
                </w:r>
                <w:r w:rsidR="000A070E">
                  <w:rPr>
                    <w:rFonts w:asciiTheme="minorHAnsi" w:hAnsiTheme="minorHAnsi"/>
                  </w:rPr>
                  <w:t xml:space="preserve">s such as Chopin and </w:t>
                </w:r>
                <w:proofErr w:type="spellStart"/>
                <w:r w:rsidR="000A070E">
                  <w:rPr>
                    <w:rFonts w:asciiTheme="minorHAnsi" w:hAnsiTheme="minorHAnsi"/>
                  </w:rPr>
                  <w:t>Listz</w:t>
                </w:r>
                <w:proofErr w:type="spellEnd"/>
                <w:r w:rsidR="000A070E">
                  <w:rPr>
                    <w:rFonts w:asciiTheme="minorHAnsi" w:hAnsiTheme="minorHAnsi"/>
                  </w:rPr>
                  <w:t>.</w:t>
                </w:r>
                <w:r w:rsidR="00F268B9">
                  <w:rPr>
                    <w:rFonts w:asciiTheme="minorHAnsi" w:hAnsiTheme="minorHAnsi"/>
                  </w:rPr>
                  <w:t xml:space="preserve"> A</w:t>
                </w:r>
                <w:r w:rsidRPr="00F268B9">
                  <w:rPr>
                    <w:rFonts w:asciiTheme="minorHAnsi" w:hAnsiTheme="minorHAnsi"/>
                  </w:rPr>
                  <w:t xml:space="preserve">lthough his playing could be defined by its sensuous tactility, Gould often said rather transcendentalist things about the goals of music, such as “the true amalgam of ecstasy and reason” is “repose,” in liner notes for his recording of a Paul Hindemith sonata. </w:t>
                </w:r>
              </w:p>
              <w:p w14:paraId="5F9EF4E1" w14:textId="77777777" w:rsidR="001D1885" w:rsidRPr="00F268B9" w:rsidRDefault="001D1885" w:rsidP="00B00A2F">
                <w:pPr>
                  <w:pStyle w:val="DefaultText"/>
                  <w:widowControl/>
                  <w:rPr>
                    <w:rFonts w:asciiTheme="minorHAnsi" w:hAnsiTheme="minorHAnsi"/>
                  </w:rPr>
                </w:pPr>
              </w:p>
              <w:p w14:paraId="38433AF1" w14:textId="38340B04" w:rsidR="00B00A2F" w:rsidRDefault="00B00A2F" w:rsidP="00B00A2F">
                <w:pPr>
                  <w:pStyle w:val="DefaultText"/>
                  <w:widowControl/>
                  <w:rPr>
                    <w:rFonts w:asciiTheme="minorHAnsi" w:hAnsiTheme="minorHAnsi"/>
                  </w:rPr>
                </w:pPr>
                <w:r w:rsidRPr="00F268B9">
                  <w:rPr>
                    <w:rFonts w:asciiTheme="minorHAnsi" w:hAnsiTheme="minorHAnsi"/>
                  </w:rPr>
                  <w:tab/>
                  <w:t>Gould combined a selective respect for musical traditions with an unusual affinity for technology, saying that he began a lifelong love of “the microphone” as an adolescent when recording with the Canadian Broadcast Company.</w:t>
                </w:r>
                <w:r w:rsidR="000A070E">
                  <w:rPr>
                    <w:rFonts w:asciiTheme="minorHAnsi" w:hAnsiTheme="minorHAnsi"/>
                  </w:rPr>
                  <w:t xml:space="preserve"> </w:t>
                </w:r>
                <w:r w:rsidRPr="00F268B9">
                  <w:rPr>
                    <w:rFonts w:asciiTheme="minorHAnsi" w:hAnsiTheme="minorHAnsi"/>
                  </w:rPr>
                  <w:t>He often found the public performance of music to be an ordeal, and he a</w:t>
                </w:r>
                <w:r w:rsidR="000A070E">
                  <w:rPr>
                    <w:rFonts w:asciiTheme="minorHAnsi" w:hAnsiTheme="minorHAnsi"/>
                  </w:rPr>
                  <w:t>voided crowds on most occasions;</w:t>
                </w:r>
                <w:r w:rsidRPr="00F268B9">
                  <w:rPr>
                    <w:rFonts w:asciiTheme="minorHAnsi" w:hAnsiTheme="minorHAnsi"/>
                  </w:rPr>
                  <w:t xml:space="preserve"> but he had a mischievous relish of other kinds of performance and, as an actor</w:t>
                </w:r>
                <w:r w:rsidR="000A070E">
                  <w:rPr>
                    <w:rFonts w:asciiTheme="minorHAnsi" w:hAnsiTheme="minorHAnsi"/>
                  </w:rPr>
                  <w:t xml:space="preserve">, developed several comic alter </w:t>
                </w:r>
                <w:r w:rsidRPr="00F268B9">
                  <w:rPr>
                    <w:rFonts w:asciiTheme="minorHAnsi" w:hAnsiTheme="minorHAnsi"/>
                  </w:rPr>
                  <w:t xml:space="preserve">egos for radio and television productions. </w:t>
                </w:r>
                <w:r w:rsidR="000A070E">
                  <w:rPr>
                    <w:rFonts w:asciiTheme="minorHAnsi" w:hAnsiTheme="minorHAnsi"/>
                  </w:rPr>
                  <w:t>H</w:t>
                </w:r>
                <w:r w:rsidRPr="00F268B9">
                  <w:rPr>
                    <w:rFonts w:asciiTheme="minorHAnsi" w:hAnsiTheme="minorHAnsi"/>
                  </w:rPr>
                  <w:t>e was, in contrast to his reclusive reputation, an often willing interviewee and an eage</w:t>
                </w:r>
                <w:r w:rsidR="000A070E">
                  <w:rPr>
                    <w:rFonts w:asciiTheme="minorHAnsi" w:hAnsiTheme="minorHAnsi"/>
                  </w:rPr>
                  <w:t xml:space="preserve">r writer of his own views. </w:t>
                </w:r>
                <w:r w:rsidRPr="00F268B9">
                  <w:rPr>
                    <w:rFonts w:asciiTheme="minorHAnsi" w:hAnsiTheme="minorHAnsi"/>
                  </w:rPr>
                  <w:t xml:space="preserve">In his interviews, essays, and liner notes, he combined a magisterial, fluent knowledge of many periods of music with a philosopher's musing elegance and an ironist’s ability to not take himself too seriously.  </w:t>
                </w:r>
              </w:p>
              <w:p w14:paraId="48C13E81" w14:textId="77777777" w:rsidR="00F268B9" w:rsidRDefault="00F268B9" w:rsidP="00B00A2F">
                <w:pPr>
                  <w:pStyle w:val="DefaultText"/>
                  <w:widowControl/>
                  <w:rPr>
                    <w:rFonts w:asciiTheme="minorHAnsi" w:hAnsiTheme="minorHAnsi"/>
                  </w:rPr>
                </w:pPr>
              </w:p>
              <w:p w14:paraId="7169457F" w14:textId="26A52773" w:rsidR="001D1885" w:rsidRDefault="001D1885" w:rsidP="00B00A2F">
                <w:pPr>
                  <w:pStyle w:val="DefaultText"/>
                  <w:widowControl/>
                  <w:rPr>
                    <w:rFonts w:asciiTheme="minorHAnsi" w:hAnsiTheme="minorHAnsi"/>
                  </w:rPr>
                </w:pPr>
                <w:r>
                  <w:rPr>
                    <w:rFonts w:asciiTheme="minorHAnsi" w:hAnsiTheme="minorHAnsi"/>
                  </w:rPr>
                  <w:t>File: Gould 1960.jpg</w:t>
                </w:r>
              </w:p>
              <w:p w14:paraId="28E71EE6" w14:textId="77777777" w:rsidR="001D1885" w:rsidRPr="00F268B9" w:rsidRDefault="001D1885" w:rsidP="00B00A2F">
                <w:pPr>
                  <w:pStyle w:val="DefaultText"/>
                  <w:widowControl/>
                  <w:rPr>
                    <w:rFonts w:asciiTheme="minorHAnsi" w:hAnsiTheme="minorHAnsi"/>
                  </w:rPr>
                </w:pPr>
              </w:p>
              <w:p w14:paraId="56CAE03F" w14:textId="590E5FEE" w:rsidR="00B00A2F" w:rsidRDefault="00B00A2F" w:rsidP="00B00A2F">
                <w:pPr>
                  <w:pStyle w:val="DefaultText"/>
                  <w:widowControl/>
                  <w:rPr>
                    <w:rFonts w:asciiTheme="minorHAnsi" w:hAnsiTheme="minorHAnsi"/>
                  </w:rPr>
                </w:pPr>
                <w:r w:rsidRPr="00F268B9">
                  <w:rPr>
                    <w:rFonts w:asciiTheme="minorHAnsi" w:hAnsiTheme="minorHAnsi"/>
                  </w:rPr>
                  <w:tab/>
                  <w:t>He famously wore gloves and overcoats, regardless of the weather, and used a shabby, sawed-off dining room chair as his piano stool.  To the amusement of his fans</w:t>
                </w:r>
                <w:r w:rsidR="00797155">
                  <w:rPr>
                    <w:rFonts w:asciiTheme="minorHAnsi" w:hAnsiTheme="minorHAnsi"/>
                  </w:rPr>
                  <w:t>,</w:t>
                </w:r>
                <w:r w:rsidRPr="00F268B9">
                  <w:rPr>
                    <w:rFonts w:asciiTheme="minorHAnsi" w:hAnsiTheme="minorHAnsi"/>
                  </w:rPr>
                  <w:t xml:space="preserve"> and to the consternation of some critics, Gould often hummed as he played, especially in his Bach recordings.</w:t>
                </w:r>
                <w:r w:rsidR="00797155">
                  <w:rPr>
                    <w:rFonts w:asciiTheme="minorHAnsi" w:hAnsiTheme="minorHAnsi"/>
                  </w:rPr>
                  <w:t xml:space="preserve"> </w:t>
                </w:r>
                <w:r w:rsidRPr="00F268B9">
                  <w:rPr>
                    <w:rFonts w:asciiTheme="minorHAnsi" w:hAnsiTheme="minorHAnsi"/>
                  </w:rPr>
                  <w:t xml:space="preserve">Many biographical sketches promote an image of Gould as hermetic, even to the point of being asexual, but more recent biographies reveal that (among other relations with women) Gould had a relationship with, and was nearly married to, Cornelia Foss, who lived with him (along with her two children from composer Lukas Foss) near Toronto from 1968-1972.  Gould was a notorious hypochondriac who, especially in his last </w:t>
                </w:r>
                <w:bookmarkStart w:id="0" w:name="_GoBack"/>
                <w:bookmarkEnd w:id="0"/>
                <w:r w:rsidRPr="00F268B9">
                  <w:rPr>
                    <w:rFonts w:asciiTheme="minorHAnsi" w:hAnsiTheme="minorHAnsi"/>
                  </w:rPr>
                  <w:t>years, used cocktails of prescription med</w:t>
                </w:r>
                <w:r w:rsidR="00797155">
                  <w:rPr>
                    <w:rFonts w:asciiTheme="minorHAnsi" w:hAnsiTheme="minorHAnsi"/>
                  </w:rPr>
                  <w:t>icines to treat conditions that</w:t>
                </w:r>
                <w:r w:rsidRPr="00F268B9">
                  <w:rPr>
                    <w:rFonts w:asciiTheme="minorHAnsi" w:hAnsiTheme="minorHAnsi"/>
                  </w:rPr>
                  <w:t xml:space="preserve"> were likely variants of anxiety symptoms.</w:t>
                </w:r>
              </w:p>
              <w:p w14:paraId="1FA4CFF0" w14:textId="001EA61A" w:rsidR="00F268B9" w:rsidRDefault="003618C0" w:rsidP="003618C0">
                <w:pPr>
                  <w:pStyle w:val="DefaultText"/>
                  <w:widowControl/>
                  <w:tabs>
                    <w:tab w:val="left" w:pos="3632"/>
                  </w:tabs>
                  <w:rPr>
                    <w:rFonts w:asciiTheme="minorHAnsi" w:hAnsiTheme="minorHAnsi"/>
                  </w:rPr>
                </w:pPr>
                <w:r>
                  <w:rPr>
                    <w:rFonts w:asciiTheme="minorHAnsi" w:hAnsiTheme="minorHAnsi"/>
                  </w:rPr>
                  <w:tab/>
                </w:r>
              </w:p>
              <w:p w14:paraId="17574D03" w14:textId="16C1DDA9" w:rsidR="003618C0" w:rsidRDefault="003618C0" w:rsidP="00B00A2F">
                <w:pPr>
                  <w:pStyle w:val="DefaultText"/>
                  <w:widowControl/>
                  <w:rPr>
                    <w:rFonts w:asciiTheme="minorHAnsi" w:hAnsiTheme="minorHAnsi"/>
                  </w:rPr>
                </w:pPr>
                <w:r>
                  <w:rPr>
                    <w:rFonts w:asciiTheme="minorHAnsi" w:hAnsiTheme="minorHAnsi"/>
                  </w:rPr>
                  <w:t>File: Gould soaking hands.pdf</w:t>
                </w:r>
              </w:p>
              <w:p w14:paraId="266166FD" w14:textId="77777777" w:rsidR="003618C0" w:rsidRPr="00F268B9" w:rsidRDefault="003618C0" w:rsidP="00B00A2F">
                <w:pPr>
                  <w:pStyle w:val="DefaultText"/>
                  <w:widowControl/>
                  <w:rPr>
                    <w:rFonts w:asciiTheme="minorHAnsi" w:hAnsiTheme="minorHAnsi"/>
                  </w:rPr>
                </w:pPr>
              </w:p>
              <w:p w14:paraId="5045F7F4" w14:textId="52491FBE" w:rsidR="00B00A2F" w:rsidRPr="00F268B9" w:rsidRDefault="00B00A2F" w:rsidP="00B00A2F">
                <w:pPr>
                  <w:pStyle w:val="DefaultText"/>
                  <w:widowControl/>
                  <w:rPr>
                    <w:rFonts w:asciiTheme="minorHAnsi" w:hAnsiTheme="minorHAnsi"/>
                  </w:rPr>
                </w:pPr>
                <w:r w:rsidRPr="00F268B9">
                  <w:rPr>
                    <w:rFonts w:asciiTheme="minorHAnsi" w:hAnsiTheme="minorHAnsi"/>
                  </w:rPr>
                  <w:tab/>
                  <w:t>Gould stopped performing public concerts in 1964.  He considered that recordings gave him more control as an artist and a bette</w:t>
                </w:r>
                <w:r w:rsidR="00E95D2B">
                  <w:rPr>
                    <w:rFonts w:asciiTheme="minorHAnsi" w:hAnsiTheme="minorHAnsi"/>
                  </w:rPr>
                  <w:t xml:space="preserve">r ability to reach listeners. </w:t>
                </w:r>
                <w:r w:rsidRPr="00F268B9">
                  <w:rPr>
                    <w:rFonts w:asciiTheme="minorHAnsi" w:hAnsiTheme="minorHAnsi"/>
                  </w:rPr>
                  <w:t xml:space="preserve">In his promotion of technology, he made statements prophetic of digital playlists and the abundant audio and video archives of his career now </w:t>
                </w:r>
                <w:r w:rsidR="00E95D2B">
                  <w:rPr>
                    <w:rFonts w:asciiTheme="minorHAnsi" w:hAnsiTheme="minorHAnsi"/>
                  </w:rPr>
                  <w:t xml:space="preserve">available, much of it online. </w:t>
                </w:r>
                <w:r w:rsidRPr="00F268B9">
                  <w:rPr>
                    <w:rFonts w:asciiTheme="minorHAnsi" w:hAnsiTheme="minorHAnsi"/>
                  </w:rPr>
                  <w:t>In the late 1960s, he predicted that “the end result of all our labors in the recording studio is not going to be some kind of autocratic finished product . . . but  . . . a rather more democratic asse</w:t>
                </w:r>
                <w:r w:rsidR="00E95D2B">
                  <w:rPr>
                    <w:rFonts w:asciiTheme="minorHAnsi" w:hAnsiTheme="minorHAnsi"/>
                  </w:rPr>
                  <w:t>mblage” resulting from each list</w:t>
                </w:r>
                <w:r w:rsidRPr="00F268B9">
                  <w:rPr>
                    <w:rFonts w:asciiTheme="minorHAnsi" w:hAnsiTheme="minorHAnsi"/>
                  </w:rPr>
                  <w:t>ener becoming an “editor” or “performer.” Gould died of a stroke, with little forewarning, in 1982.</w:t>
                </w:r>
              </w:p>
              <w:p w14:paraId="3064C076" w14:textId="77777777" w:rsidR="003F0D73" w:rsidRDefault="003F0D73" w:rsidP="00C27FAB"/>
            </w:tc>
          </w:sdtContent>
        </w:sdt>
      </w:tr>
      <w:tr w:rsidR="003235A7" w14:paraId="4B6433B0" w14:textId="77777777" w:rsidTr="003235A7">
        <w:tc>
          <w:tcPr>
            <w:tcW w:w="9016" w:type="dxa"/>
          </w:tcPr>
          <w:p w14:paraId="1B561B71" w14:textId="77777777" w:rsidR="003235A7" w:rsidRDefault="003235A7" w:rsidP="008A5B87">
            <w:r w:rsidRPr="0015114C">
              <w:rPr>
                <w:u w:val="single"/>
              </w:rPr>
              <w:lastRenderedPageBreak/>
              <w:t>Further reading</w:t>
            </w:r>
            <w:r>
              <w:t>:</w:t>
            </w:r>
          </w:p>
          <w:p w14:paraId="51677ABE" w14:textId="77777777" w:rsidR="00B00A2F" w:rsidRDefault="00B00A2F" w:rsidP="00B00A2F">
            <w:pPr>
              <w:pStyle w:val="DefaultText"/>
              <w:widowControl/>
            </w:pPr>
          </w:p>
          <w:p w14:paraId="09DCA9D0" w14:textId="77777777" w:rsidR="00B00A2F" w:rsidRDefault="001D1885" w:rsidP="00B00A2F">
            <w:pPr>
              <w:pStyle w:val="DefaultText"/>
              <w:widowControl/>
            </w:pPr>
            <w:sdt>
              <w:sdtPr>
                <w:id w:val="-1570803441"/>
                <w:citation/>
              </w:sdtPr>
              <w:sdtEndPr/>
              <w:sdtContent>
                <w:r w:rsidR="00B00A2F">
                  <w:fldChar w:fldCharType="begin"/>
                </w:r>
                <w:r w:rsidR="00B00A2F">
                  <w:instrText xml:space="preserve"> CITATION Baz04 \l 1033 </w:instrText>
                </w:r>
                <w:r w:rsidR="00B00A2F">
                  <w:fldChar w:fldCharType="separate"/>
                </w:r>
                <w:r w:rsidR="00B00A2F">
                  <w:rPr>
                    <w:noProof/>
                  </w:rPr>
                  <w:t>(Bazzana, 2004)</w:t>
                </w:r>
                <w:r w:rsidR="00B00A2F">
                  <w:fldChar w:fldCharType="end"/>
                </w:r>
              </w:sdtContent>
            </w:sdt>
          </w:p>
          <w:p w14:paraId="716B3B6B" w14:textId="77777777" w:rsidR="00B00A2F" w:rsidRDefault="001D1885" w:rsidP="00B00A2F">
            <w:pPr>
              <w:pStyle w:val="DefaultText"/>
              <w:widowControl/>
            </w:pPr>
            <w:sdt>
              <w:sdtPr>
                <w:id w:val="1565366313"/>
                <w:citation/>
              </w:sdtPr>
              <w:sdtEndPr/>
              <w:sdtContent>
                <w:r w:rsidR="00B00A2F">
                  <w:fldChar w:fldCharType="begin"/>
                </w:r>
                <w:r w:rsidR="00B00A2F">
                  <w:instrText xml:space="preserve"> CITATION Fri89 \l 1033 </w:instrText>
                </w:r>
                <w:r w:rsidR="00B00A2F">
                  <w:fldChar w:fldCharType="separate"/>
                </w:r>
                <w:r w:rsidR="00B00A2F">
                  <w:rPr>
                    <w:noProof/>
                  </w:rPr>
                  <w:t>(Friedrich, 1989)</w:t>
                </w:r>
                <w:r w:rsidR="00B00A2F">
                  <w:fldChar w:fldCharType="end"/>
                </w:r>
              </w:sdtContent>
            </w:sdt>
          </w:p>
          <w:p w14:paraId="39D3742E" w14:textId="77777777" w:rsidR="00B00A2F" w:rsidRDefault="001D1885" w:rsidP="00B00A2F">
            <w:pPr>
              <w:pStyle w:val="DefaultText"/>
              <w:widowControl/>
            </w:pPr>
            <w:sdt>
              <w:sdtPr>
                <w:id w:val="-1591772916"/>
                <w:citation/>
              </w:sdtPr>
              <w:sdtEndPr/>
              <w:sdtContent>
                <w:r w:rsidR="00B00A2F">
                  <w:fldChar w:fldCharType="begin"/>
                </w:r>
                <w:r w:rsidR="00B00A2F">
                  <w:instrText xml:space="preserve"> CITATION Gou84 \l 1033 </w:instrText>
                </w:r>
                <w:r w:rsidR="00B00A2F">
                  <w:fldChar w:fldCharType="separate"/>
                </w:r>
                <w:r w:rsidR="00B00A2F">
                  <w:rPr>
                    <w:noProof/>
                  </w:rPr>
                  <w:t>(Gould, 1984)</w:t>
                </w:r>
                <w:r w:rsidR="00B00A2F">
                  <w:fldChar w:fldCharType="end"/>
                </w:r>
              </w:sdtContent>
            </w:sdt>
          </w:p>
          <w:p w14:paraId="001CC961" w14:textId="77777777" w:rsidR="00B00A2F" w:rsidRDefault="001D1885" w:rsidP="00B00A2F">
            <w:pPr>
              <w:pStyle w:val="DefaultText"/>
              <w:widowControl/>
            </w:pPr>
            <w:sdt>
              <w:sdtPr>
                <w:id w:val="-437142708"/>
                <w:citation/>
              </w:sdtPr>
              <w:sdtEndPr/>
              <w:sdtContent>
                <w:r w:rsidR="00B00A2F">
                  <w:fldChar w:fldCharType="begin"/>
                </w:r>
                <w:r w:rsidR="00B00A2F">
                  <w:instrText xml:space="preserve"> CITATION Mic09 \l 1033 </w:instrText>
                </w:r>
                <w:r w:rsidR="00B00A2F">
                  <w:fldChar w:fldCharType="separate"/>
                </w:r>
                <w:r w:rsidR="00B00A2F">
                  <w:rPr>
                    <w:noProof/>
                  </w:rPr>
                  <w:t>(Raymont, 2009)</w:t>
                </w:r>
                <w:r w:rsidR="00B00A2F">
                  <w:fldChar w:fldCharType="end"/>
                </w:r>
              </w:sdtContent>
            </w:sdt>
          </w:p>
          <w:p w14:paraId="6B663858" w14:textId="77777777" w:rsidR="00B00A2F" w:rsidRDefault="001D1885" w:rsidP="00B00A2F">
            <w:pPr>
              <w:pStyle w:val="DefaultText"/>
              <w:widowControl/>
            </w:pPr>
            <w:sdt>
              <w:sdtPr>
                <w:id w:val="-1120376894"/>
                <w:citation/>
              </w:sdtPr>
              <w:sdtEndPr/>
              <w:sdtContent>
                <w:r w:rsidR="00B00A2F">
                  <w:fldChar w:fldCharType="begin"/>
                </w:r>
                <w:r w:rsidR="00B00A2F">
                  <w:instrText xml:space="preserve"> CITATION Gle11 \l 1033 </w:instrText>
                </w:r>
                <w:r w:rsidR="00B00A2F">
                  <w:fldChar w:fldCharType="separate"/>
                </w:r>
                <w:r w:rsidR="00B00A2F">
                  <w:rPr>
                    <w:noProof/>
                  </w:rPr>
                  <w:t>(Glenn Gould on Television: The Complete CBC Broadcasts, 1954-1977, 2011)</w:t>
                </w:r>
                <w:r w:rsidR="00B00A2F">
                  <w:fldChar w:fldCharType="end"/>
                </w:r>
              </w:sdtContent>
            </w:sdt>
          </w:p>
          <w:p w14:paraId="27178F07" w14:textId="3E46B2C5" w:rsidR="00E475A8" w:rsidRPr="007A0BFB" w:rsidRDefault="001D1885" w:rsidP="00E475A8">
            <w:pPr>
              <w:pStyle w:val="DefaultText"/>
              <w:widowControl/>
            </w:pPr>
            <w:sdt>
              <w:sdtPr>
                <w:id w:val="-1301920606"/>
                <w:citation/>
              </w:sdtPr>
              <w:sdtEndPr/>
              <w:sdtContent>
                <w:r w:rsidR="00B00A2F">
                  <w:fldChar w:fldCharType="begin"/>
                </w:r>
                <w:r w:rsidR="00B00A2F">
                  <w:instrText xml:space="preserve"> CITATION Fra95 \l 1033 </w:instrText>
                </w:r>
                <w:r w:rsidR="00B00A2F">
                  <w:fldChar w:fldCharType="separate"/>
                </w:r>
                <w:r w:rsidR="00B00A2F">
                  <w:rPr>
                    <w:noProof/>
                  </w:rPr>
                  <w:t>(McKellar, 1995)</w:t>
                </w:r>
                <w:r w:rsidR="00B00A2F">
                  <w:fldChar w:fldCharType="end"/>
                </w:r>
              </w:sdtContent>
            </w:sdt>
          </w:p>
          <w:p w14:paraId="7976971D" w14:textId="0E0B6139" w:rsidR="007A0BFB" w:rsidRDefault="001D1885" w:rsidP="00E475A8">
            <w:pPr>
              <w:pStyle w:val="DefaultText"/>
              <w:widowControl/>
            </w:pPr>
            <w:sdt>
              <w:sdtPr>
                <w:id w:val="2130039613"/>
                <w:citation/>
              </w:sdtPr>
              <w:sdtEndPr/>
              <w:sdtContent>
                <w:r w:rsidR="007A0BFB">
                  <w:fldChar w:fldCharType="begin"/>
                </w:r>
                <w:r w:rsidR="007A0BFB">
                  <w:instrText xml:space="preserve">CITATION Bac56 \l 1033 </w:instrText>
                </w:r>
                <w:r w:rsidR="007A0BFB">
                  <w:fldChar w:fldCharType="separate"/>
                </w:r>
                <w:r w:rsidR="007A0BFB">
                  <w:rPr>
                    <w:noProof/>
                  </w:rPr>
                  <w:t>(Bach, Goldberg Variations, 1955/1956)</w:t>
                </w:r>
                <w:r w:rsidR="007A0BFB">
                  <w:fldChar w:fldCharType="end"/>
                </w:r>
              </w:sdtContent>
            </w:sdt>
          </w:p>
          <w:p w14:paraId="7C111B0A" w14:textId="389B6BE8" w:rsidR="007A0BFB" w:rsidRPr="00E475A8" w:rsidRDefault="001D1885" w:rsidP="007A0BFB">
            <w:pPr>
              <w:pStyle w:val="DefaultText"/>
              <w:widowControl/>
              <w:rPr>
                <w:bCs/>
              </w:rPr>
            </w:pPr>
            <w:sdt>
              <w:sdtPr>
                <w:rPr>
                  <w:bCs/>
                </w:rPr>
                <w:id w:val="-688440977"/>
                <w:citation/>
              </w:sdtPr>
              <w:sdtEndPr/>
              <w:sdtContent>
                <w:r w:rsidR="007A0BFB">
                  <w:rPr>
                    <w:bCs/>
                  </w:rPr>
                  <w:fldChar w:fldCharType="begin"/>
                </w:r>
                <w:r w:rsidR="007A0BFB">
                  <w:rPr>
                    <w:bCs/>
                  </w:rPr>
                  <w:instrText xml:space="preserve">CITATION Bac64 \l 1033 </w:instrText>
                </w:r>
                <w:r w:rsidR="007A0BFB">
                  <w:rPr>
                    <w:bCs/>
                  </w:rPr>
                  <w:fldChar w:fldCharType="separate"/>
                </w:r>
                <w:r w:rsidR="007A0BFB">
                  <w:rPr>
                    <w:noProof/>
                  </w:rPr>
                  <w:t>(Bach, Inventions and Sinfonias, 1964/1964)</w:t>
                </w:r>
                <w:r w:rsidR="007A0BFB">
                  <w:rPr>
                    <w:bCs/>
                  </w:rPr>
                  <w:fldChar w:fldCharType="end"/>
                </w:r>
              </w:sdtContent>
            </w:sdt>
          </w:p>
          <w:p w14:paraId="51FA0004" w14:textId="7558BD7C" w:rsidR="00B00A2F" w:rsidRPr="00E475A8" w:rsidRDefault="001D1885" w:rsidP="00B00A2F">
            <w:pPr>
              <w:pStyle w:val="DefaultText"/>
              <w:widowControl/>
            </w:pPr>
            <w:sdt>
              <w:sdtPr>
                <w:id w:val="-1463420909"/>
                <w:citation/>
              </w:sdtPr>
              <w:sdtEndPr/>
              <w:sdtContent>
                <w:r w:rsidR="007A0BFB">
                  <w:fldChar w:fldCharType="begin"/>
                </w:r>
                <w:r w:rsidR="007A0BFB">
                  <w:instrText xml:space="preserve">CITATION Bac65 \l 1033 </w:instrText>
                </w:r>
                <w:r w:rsidR="007A0BFB">
                  <w:fldChar w:fldCharType="separate"/>
                </w:r>
                <w:r w:rsidR="007A0BFB">
                  <w:rPr>
                    <w:noProof/>
                  </w:rPr>
                  <w:t>(Bach, 1963; 1964; 1965)</w:t>
                </w:r>
                <w:r w:rsidR="007A0BFB">
                  <w:fldChar w:fldCharType="end"/>
                </w:r>
              </w:sdtContent>
            </w:sdt>
          </w:p>
          <w:p w14:paraId="5C1AA424" w14:textId="4DCBFDBA" w:rsidR="00B00A2F" w:rsidRPr="00E475A8" w:rsidRDefault="001D1885" w:rsidP="00B00A2F">
            <w:pPr>
              <w:pStyle w:val="DefaultText"/>
              <w:widowControl/>
            </w:pPr>
            <w:sdt>
              <w:sdtPr>
                <w:id w:val="73790018"/>
                <w:citation/>
              </w:sdtPr>
              <w:sdtEndPr/>
              <w:sdtContent>
                <w:r w:rsidR="00623B5C">
                  <w:fldChar w:fldCharType="begin"/>
                </w:r>
                <w:r w:rsidR="00623B5C">
                  <w:instrText xml:space="preserve"> CITATION Bee56 \l 1033 </w:instrText>
                </w:r>
                <w:r w:rsidR="00623B5C">
                  <w:fldChar w:fldCharType="separate"/>
                </w:r>
                <w:r w:rsidR="00623B5C">
                  <w:rPr>
                    <w:noProof/>
                  </w:rPr>
                  <w:t>(Beethoven, Piano Sonata No. 30 in E Major, Op. 109; No. 31 in A-Flat Major, Op. 110; No. 32 in C minor, Op. 111, 1956/1956)</w:t>
                </w:r>
                <w:r w:rsidR="00623B5C">
                  <w:fldChar w:fldCharType="end"/>
                </w:r>
              </w:sdtContent>
            </w:sdt>
          </w:p>
          <w:p w14:paraId="743EE569" w14:textId="02092665" w:rsidR="00623B5C" w:rsidRPr="00E475A8" w:rsidRDefault="001D1885" w:rsidP="00B00A2F">
            <w:pPr>
              <w:pStyle w:val="DefaultText"/>
              <w:widowControl/>
            </w:pPr>
            <w:sdt>
              <w:sdtPr>
                <w:id w:val="-1195457964"/>
                <w:citation/>
              </w:sdtPr>
              <w:sdtEndPr/>
              <w:sdtContent>
                <w:r w:rsidR="00623B5C">
                  <w:fldChar w:fldCharType="begin"/>
                </w:r>
                <w:r w:rsidR="00623B5C">
                  <w:instrText xml:space="preserve"> CITATION Bee67 \l 1033 </w:instrText>
                </w:r>
                <w:r w:rsidR="00623B5C">
                  <w:fldChar w:fldCharType="separate"/>
                </w:r>
                <w:r w:rsidR="00623B5C">
                  <w:rPr>
                    <w:noProof/>
                  </w:rPr>
                  <w:t>(Beethoven, 1966/1967)</w:t>
                </w:r>
                <w:r w:rsidR="00623B5C">
                  <w:fldChar w:fldCharType="end"/>
                </w:r>
              </w:sdtContent>
            </w:sdt>
          </w:p>
          <w:p w14:paraId="79397A3F" w14:textId="526B68DD" w:rsidR="00B00A2F" w:rsidRPr="00E475A8" w:rsidRDefault="001D1885" w:rsidP="00E475A8">
            <w:pPr>
              <w:pStyle w:val="DefaultText"/>
              <w:widowControl/>
              <w:tabs>
                <w:tab w:val="left" w:pos="1040"/>
              </w:tabs>
            </w:pPr>
            <w:sdt>
              <w:sdtPr>
                <w:id w:val="-1275247932"/>
                <w:citation/>
              </w:sdtPr>
              <w:sdtEndPr/>
              <w:sdtContent>
                <w:r w:rsidR="00623B5C">
                  <w:fldChar w:fldCharType="begin"/>
                </w:r>
                <w:r w:rsidR="00623B5C">
                  <w:instrText xml:space="preserve"> CITATION Bee61 \l 1033 </w:instrText>
                </w:r>
                <w:r w:rsidR="00623B5C">
                  <w:fldChar w:fldCharType="separate"/>
                </w:r>
                <w:r w:rsidR="00623B5C">
                  <w:rPr>
                    <w:noProof/>
                  </w:rPr>
                  <w:t>(Beethoven, 1961)</w:t>
                </w:r>
                <w:r w:rsidR="00623B5C">
                  <w:fldChar w:fldCharType="end"/>
                </w:r>
              </w:sdtContent>
            </w:sdt>
            <w:r w:rsidR="00E475A8" w:rsidRPr="00E475A8">
              <w:tab/>
            </w:r>
          </w:p>
          <w:p w14:paraId="5C2D1BC6" w14:textId="77777777" w:rsidR="00623B5C" w:rsidRPr="00623B5C" w:rsidRDefault="001D1885" w:rsidP="00623B5C">
            <w:pPr>
              <w:pStyle w:val="DefaultText"/>
              <w:widowControl/>
              <w:rPr>
                <w:bCs/>
              </w:rPr>
            </w:pPr>
            <w:sdt>
              <w:sdtPr>
                <w:id w:val="-1506272842"/>
                <w:citation/>
              </w:sdtPr>
              <w:sdtEndPr/>
              <w:sdtContent>
                <w:r w:rsidR="00623B5C">
                  <w:fldChar w:fldCharType="begin"/>
                </w:r>
                <w:r w:rsidR="00623B5C">
                  <w:instrText xml:space="preserve">CITATION Bra61 \l 1033 </w:instrText>
                </w:r>
                <w:r w:rsidR="00623B5C">
                  <w:fldChar w:fldCharType="separate"/>
                </w:r>
                <w:r w:rsidR="00623B5C">
                  <w:rPr>
                    <w:noProof/>
                  </w:rPr>
                  <w:t>(Brahms, Ten Intermezzi, 1959-60/1961)</w:t>
                </w:r>
                <w:r w:rsidR="00623B5C">
                  <w:fldChar w:fldCharType="end"/>
                </w:r>
              </w:sdtContent>
            </w:sdt>
          </w:p>
          <w:p w14:paraId="6BB429B7" w14:textId="135218FD" w:rsidR="00B00A2F" w:rsidRPr="00E475A8" w:rsidRDefault="001D1885" w:rsidP="00B00A2F">
            <w:pPr>
              <w:pStyle w:val="DefaultText"/>
              <w:widowControl/>
            </w:pPr>
            <w:sdt>
              <w:sdtPr>
                <w:id w:val="2003314022"/>
                <w:citation/>
              </w:sdtPr>
              <w:sdtEndPr/>
              <w:sdtContent>
                <w:r w:rsidR="00623B5C">
                  <w:fldChar w:fldCharType="begin"/>
                </w:r>
                <w:r w:rsidR="00623B5C">
                  <w:instrText xml:space="preserve"> CITATION Bra83 \l 1033 </w:instrText>
                </w:r>
                <w:r w:rsidR="00623B5C">
                  <w:fldChar w:fldCharType="separate"/>
                </w:r>
                <w:r w:rsidR="00623B5C">
                  <w:rPr>
                    <w:noProof/>
                  </w:rPr>
                  <w:t>(Brahms, 1982/1983)</w:t>
                </w:r>
                <w:r w:rsidR="00623B5C">
                  <w:fldChar w:fldCharType="end"/>
                </w:r>
              </w:sdtContent>
            </w:sdt>
          </w:p>
          <w:p w14:paraId="73299767" w14:textId="6994C91E" w:rsidR="00B00A2F" w:rsidRDefault="001D1885" w:rsidP="00B00A2F">
            <w:pPr>
              <w:pStyle w:val="DefaultText"/>
              <w:widowControl/>
            </w:pPr>
            <w:sdt>
              <w:sdtPr>
                <w:id w:val="1987511109"/>
                <w:citation/>
              </w:sdtPr>
              <w:sdtEndPr/>
              <w:sdtContent>
                <w:r w:rsidR="003F04DE">
                  <w:fldChar w:fldCharType="begin"/>
                </w:r>
                <w:r w:rsidR="003F04DE">
                  <w:instrText xml:space="preserve"> CITATION Gou \l 1033 </w:instrText>
                </w:r>
                <w:r w:rsidR="003F04DE">
                  <w:fldChar w:fldCharType="separate"/>
                </w:r>
                <w:r w:rsidR="003F04DE">
                  <w:rPr>
                    <w:noProof/>
                  </w:rPr>
                  <w:t>(Gould at Sony Music )</w:t>
                </w:r>
                <w:r w:rsidR="003F04DE">
                  <w:fldChar w:fldCharType="end"/>
                </w:r>
              </w:sdtContent>
            </w:sdt>
          </w:p>
          <w:p w14:paraId="754AEDFB" w14:textId="77777777" w:rsidR="00C308C9" w:rsidRDefault="001D1885" w:rsidP="00B00A2F">
            <w:pPr>
              <w:pStyle w:val="DefaultText"/>
              <w:widowControl/>
            </w:pPr>
            <w:sdt>
              <w:sdtPr>
                <w:id w:val="-1203014036"/>
                <w:citation/>
              </w:sdtPr>
              <w:sdtEndPr/>
              <w:sdtContent>
                <w:r w:rsidR="00623B5C">
                  <w:fldChar w:fldCharType="begin"/>
                </w:r>
                <w:r w:rsidR="00623B5C">
                  <w:instrText xml:space="preserve"> CITATION The \l 1033 </w:instrText>
                </w:r>
                <w:r w:rsidR="00623B5C">
                  <w:fldChar w:fldCharType="separate"/>
                </w:r>
                <w:r w:rsidR="00623B5C">
                  <w:rPr>
                    <w:noProof/>
                  </w:rPr>
                  <w:t>(The Canadian Encyclopedia)</w:t>
                </w:r>
                <w:r w:rsidR="00623B5C">
                  <w:fldChar w:fldCharType="end"/>
                </w:r>
              </w:sdtContent>
            </w:sdt>
            <w:r w:rsidR="00623B5C">
              <w:t xml:space="preserve"> </w:t>
            </w:r>
          </w:p>
          <w:p w14:paraId="50BAE69C" w14:textId="5698B197" w:rsidR="00B00A2F" w:rsidRDefault="001D1885" w:rsidP="00B00A2F">
            <w:pPr>
              <w:pStyle w:val="DefaultText"/>
              <w:widowControl/>
            </w:pPr>
            <w:sdt>
              <w:sdtPr>
                <w:id w:val="930855254"/>
                <w:citation/>
              </w:sdtPr>
              <w:sdtEndPr/>
              <w:sdtContent>
                <w:r w:rsidR="003F04DE">
                  <w:fldChar w:fldCharType="begin"/>
                </w:r>
                <w:r w:rsidR="003F04DE">
                  <w:instrText xml:space="preserve"> CITATION Gle \l 1033 </w:instrText>
                </w:r>
                <w:r w:rsidR="003F04DE">
                  <w:fldChar w:fldCharType="separate"/>
                </w:r>
                <w:r w:rsidR="003F04DE">
                  <w:rPr>
                    <w:noProof/>
                  </w:rPr>
                  <w:t>(Glenn Gould: The Canadian Broadcasting Company Legacy)</w:t>
                </w:r>
                <w:r w:rsidR="003F04DE">
                  <w:fldChar w:fldCharType="end"/>
                </w:r>
              </w:sdtContent>
            </w:sdt>
          </w:p>
          <w:p w14:paraId="7D29E5DC" w14:textId="4A9EDA2E" w:rsidR="003235A7" w:rsidRDefault="00623B5C" w:rsidP="00623B5C">
            <w:pPr>
              <w:pStyle w:val="DefaultText"/>
              <w:widowControl/>
              <w:tabs>
                <w:tab w:val="left" w:pos="2200"/>
              </w:tabs>
            </w:pPr>
            <w:r>
              <w:tab/>
            </w:r>
          </w:p>
        </w:tc>
      </w:tr>
    </w:tbl>
    <w:p w14:paraId="5E1FD00F" w14:textId="5FA15EFE" w:rsidR="00C27FAB" w:rsidRPr="00F36937" w:rsidRDefault="00C27FAB" w:rsidP="00B33145"/>
    <w:p w14:paraId="39ADE68F" w14:textId="77777777" w:rsidR="003F04DE" w:rsidRDefault="003F04DE"/>
    <w:sectPr w:rsidR="003F04D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2E227" w14:textId="77777777" w:rsidR="007A0BFB" w:rsidRDefault="007A0BFB" w:rsidP="007A0D55">
      <w:pPr>
        <w:spacing w:after="0" w:line="240" w:lineRule="auto"/>
      </w:pPr>
      <w:r>
        <w:separator/>
      </w:r>
    </w:p>
  </w:endnote>
  <w:endnote w:type="continuationSeparator" w:id="0">
    <w:p w14:paraId="7206330A" w14:textId="77777777" w:rsidR="007A0BFB" w:rsidRDefault="007A0B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Malgun Gothic"/>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DC996" w14:textId="77777777" w:rsidR="007A0BFB" w:rsidRDefault="007A0BFB" w:rsidP="007A0D55">
      <w:pPr>
        <w:spacing w:after="0" w:line="240" w:lineRule="auto"/>
      </w:pPr>
      <w:r>
        <w:separator/>
      </w:r>
    </w:p>
  </w:footnote>
  <w:footnote w:type="continuationSeparator" w:id="0">
    <w:p w14:paraId="543C60DA" w14:textId="77777777" w:rsidR="007A0BFB" w:rsidRDefault="007A0B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98EE7" w14:textId="77777777" w:rsidR="007A0BFB" w:rsidRDefault="007A0BF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BC0EA9" w14:textId="77777777" w:rsidR="007A0BFB" w:rsidRDefault="007A0B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32559"/>
    <w:rsid w:val="00052040"/>
    <w:rsid w:val="000A070E"/>
    <w:rsid w:val="000B25AE"/>
    <w:rsid w:val="000B55AB"/>
    <w:rsid w:val="000D24DC"/>
    <w:rsid w:val="00101B2E"/>
    <w:rsid w:val="00116FA0"/>
    <w:rsid w:val="0015114C"/>
    <w:rsid w:val="001A21F3"/>
    <w:rsid w:val="001A2537"/>
    <w:rsid w:val="001A6A06"/>
    <w:rsid w:val="001D1885"/>
    <w:rsid w:val="001F032F"/>
    <w:rsid w:val="00210C03"/>
    <w:rsid w:val="002162E2"/>
    <w:rsid w:val="00225C5A"/>
    <w:rsid w:val="00230B10"/>
    <w:rsid w:val="00234353"/>
    <w:rsid w:val="00244BB0"/>
    <w:rsid w:val="002606C6"/>
    <w:rsid w:val="002A0A0D"/>
    <w:rsid w:val="002B0B37"/>
    <w:rsid w:val="002C6A75"/>
    <w:rsid w:val="0030662D"/>
    <w:rsid w:val="003235A7"/>
    <w:rsid w:val="003618C0"/>
    <w:rsid w:val="003677B6"/>
    <w:rsid w:val="003D3579"/>
    <w:rsid w:val="003E2795"/>
    <w:rsid w:val="003F04DE"/>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2F9F"/>
    <w:rsid w:val="00623B5C"/>
    <w:rsid w:val="006D0412"/>
    <w:rsid w:val="007411B9"/>
    <w:rsid w:val="00780D95"/>
    <w:rsid w:val="00780DC7"/>
    <w:rsid w:val="00797155"/>
    <w:rsid w:val="007A0BFB"/>
    <w:rsid w:val="007A0D55"/>
    <w:rsid w:val="007B3377"/>
    <w:rsid w:val="007C7AD9"/>
    <w:rsid w:val="007D1BC8"/>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0A2F"/>
    <w:rsid w:val="00B219AE"/>
    <w:rsid w:val="00B33145"/>
    <w:rsid w:val="00B574C9"/>
    <w:rsid w:val="00BC39C9"/>
    <w:rsid w:val="00BE5BF7"/>
    <w:rsid w:val="00BF40E1"/>
    <w:rsid w:val="00C27FAB"/>
    <w:rsid w:val="00C308C9"/>
    <w:rsid w:val="00C358D4"/>
    <w:rsid w:val="00C6296B"/>
    <w:rsid w:val="00CC586D"/>
    <w:rsid w:val="00CF1542"/>
    <w:rsid w:val="00CF3EC5"/>
    <w:rsid w:val="00D656DA"/>
    <w:rsid w:val="00D83300"/>
    <w:rsid w:val="00DC6B48"/>
    <w:rsid w:val="00DF01B0"/>
    <w:rsid w:val="00E475A8"/>
    <w:rsid w:val="00E85A05"/>
    <w:rsid w:val="00E95829"/>
    <w:rsid w:val="00E95D2B"/>
    <w:rsid w:val="00EA606C"/>
    <w:rsid w:val="00EB0C8C"/>
    <w:rsid w:val="00EB51FD"/>
    <w:rsid w:val="00EB77DB"/>
    <w:rsid w:val="00ED139F"/>
    <w:rsid w:val="00EF74F7"/>
    <w:rsid w:val="00F268B9"/>
    <w:rsid w:val="00F36937"/>
    <w:rsid w:val="00F532C6"/>
    <w:rsid w:val="00F60F53"/>
    <w:rsid w:val="00F721F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E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DefaultText">
    <w:name w:val="Default Text"/>
    <w:basedOn w:val="Normal"/>
    <w:uiPriority w:val="99"/>
    <w:rsid w:val="00B00A2F"/>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DefaultText">
    <w:name w:val="Default Text"/>
    <w:basedOn w:val="Normal"/>
    <w:uiPriority w:val="99"/>
    <w:rsid w:val="00B00A2F"/>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5A4CDD" w:rsidRDefault="005A4CDD">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5A4CDD" w:rsidRDefault="005A4CDD">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5A4CDD" w:rsidRDefault="005A4CDD">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5A4CDD" w:rsidRDefault="005A4CDD">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5A4CDD" w:rsidRDefault="005A4CDD">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5A4CDD" w:rsidRDefault="005A4CDD">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5A4CDD" w:rsidRDefault="005A4CDD">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5A4CDD" w:rsidRDefault="005A4CDD">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5A4CDD" w:rsidRDefault="005A4CDD">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5A4CDD" w:rsidRDefault="005A4CDD">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442B8A5486234FAEB226531AD28AC5"/>
        <w:category>
          <w:name w:val="General"/>
          <w:gallery w:val="placeholder"/>
        </w:category>
        <w:types>
          <w:type w:val="bbPlcHdr"/>
        </w:types>
        <w:behaviors>
          <w:behavior w:val="content"/>
        </w:behaviors>
        <w:guid w:val="{7858C9BE-19B9-F543-B2B6-096D7D5A4463}"/>
      </w:docPartPr>
      <w:docPartBody>
        <w:p w:rsidR="00144022" w:rsidRDefault="00C75D2A" w:rsidP="00C75D2A">
          <w:pPr>
            <w:pStyle w:val="D0442B8A5486234FAEB226531AD28AC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Malgun Gothic"/>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CDD"/>
    <w:rsid w:val="00144022"/>
    <w:rsid w:val="005A4CDD"/>
    <w:rsid w:val="00C75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D2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0442B8A5486234FAEB226531AD28AC5">
    <w:name w:val="D0442B8A5486234FAEB226531AD28AC5"/>
    <w:rsid w:val="00C75D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D2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0442B8A5486234FAEB226531AD28AC5">
    <w:name w:val="D0442B8A5486234FAEB226531AD28AC5"/>
    <w:rsid w:val="00C7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Baz04</b:Tag>
    <b:SourceType>Book</b:SourceType>
    <b:Guid>{486620BD-15F4-AD4E-B976-27EE55CA9B48}</b:Guid>
    <b:Author>
      <b:Author>
        <b:NameList>
          <b:Person>
            <b:Last>Bazzana</b:Last>
            <b:First>Kevin</b:First>
          </b:Person>
        </b:NameList>
      </b:Author>
    </b:Author>
    <b:Title>Wondrous Strange: The Life and Art of Glenn Gould</b:Title>
    <b:City>Oxford</b:City>
    <b:Publisher>Oxford UP</b:Publisher>
    <b:Year>2004</b:Year>
    <b:RefOrder>1</b:RefOrder>
  </b:Source>
  <b:Source>
    <b:Tag>Fri89</b:Tag>
    <b:SourceType>Book</b:SourceType>
    <b:Guid>{F8984939-C7D3-E74B-AEE7-B09B2CE0CB78}</b:Guid>
    <b:Author>
      <b:Author>
        <b:NameList>
          <b:Person>
            <b:Last>Friedrich</b:Last>
            <b:First>Otto</b:First>
          </b:Person>
        </b:NameList>
      </b:Author>
    </b:Author>
    <b:Title>Glenn Gould</b:Title>
    <b:City>New York</b:City>
    <b:Publisher>Random House</b:Publisher>
    <b:Year>1989</b:Year>
    <b:RefOrder>2</b:RefOrder>
  </b:Source>
  <b:Source>
    <b:Tag>Gou84</b:Tag>
    <b:SourceType>Book</b:SourceType>
    <b:Guid>{615E55CF-ACD1-A84D-9BAE-521B6ECDBA39}</b:Guid>
    <b:Author>
      <b:Author>
        <b:NameList>
          <b:Person>
            <b:Last>Gould</b:Last>
            <b:First>Glenn</b:First>
          </b:Person>
        </b:NameList>
      </b:Author>
      <b:Editor>
        <b:NameList>
          <b:Person>
            <b:Last>Page</b:Last>
            <b:First>Tim</b:First>
          </b:Person>
        </b:NameList>
      </b:Editor>
    </b:Author>
    <b:Title>The Glenn Gould Reader</b:Title>
    <b:City>New York</b:City>
    <b:Publisher>Knopf</b:Publisher>
    <b:Year>1984</b:Year>
    <b:RefOrder>3</b:RefOrder>
  </b:Source>
  <b:Source>
    <b:Tag>Mic09</b:Tag>
    <b:SourceType>Film</b:SourceType>
    <b:Guid>{948707EB-D9F7-8B48-9033-CCBD2C2BBD3C}</b:Guid>
    <b:Title>Genius Within: The Inner Life of Glenn Gould</b:Title>
    <b:Year>2009</b:Year>
    <b:Author>
      <b:Director>
        <b:NameList>
          <b:Person>
            <b:Last>Raymont</b:Last>
            <b:First>Michèle</b:First>
            <b:Middle>Hozer and Peter</b:Middle>
          </b:Person>
        </b:NameList>
      </b:Director>
    </b:Author>
    <b:ProductionCompany>White Pine Pictures</b:ProductionCompany>
    <b:Medium>Film</b:Medium>
    <b:RefOrder>4</b:RefOrder>
  </b:Source>
  <b:Source>
    <b:Tag>Gle11</b:Tag>
    <b:SourceType>Film</b:SourceType>
    <b:Guid>{92978958-4FC7-7948-8FE2-A2909BC78168}</b:Guid>
    <b:Title>Glenn Gould on Television: The Complete CBC Broadcasts, 1954-1977</b:Title>
    <b:ProductionCompany>Sony Classics</b:ProductionCompany>
    <b:Year>2011</b:Year>
    <b:Medium>DVD</b:Medium>
    <b:RefOrder>5</b:RefOrder>
  </b:Source>
  <b:Source>
    <b:Tag>Fra95</b:Tag>
    <b:SourceType>Film</b:SourceType>
    <b:Guid>{210481EB-90C1-954E-9686-80342FAF9F11}</b:Guid>
    <b:Title>Thirty-Two Short Films About Glenn Gould</b:Title>
    <b:Author>
      <b:Writer>
        <b:NameList>
          <b:Person>
            <b:Last>McKellar</b:Last>
            <b:First>François</b:First>
            <b:Middle>Girard and Don</b:Middle>
          </b:Person>
        </b:NameList>
      </b:Writer>
      <b:Director>
        <b:NameList>
          <b:Person>
            <b:Last>Girard</b:Last>
            <b:First>François</b:First>
          </b:Person>
        </b:NameList>
      </b:Director>
    </b:Author>
    <b:Year>1995</b:Year>
    <b:Medium>Film</b:Medium>
    <b:RefOrder>6</b:RefOrder>
  </b:Source>
  <b:Source>
    <b:Tag>Gou</b:Tag>
    <b:SourceType>InternetSite</b:SourceType>
    <b:Guid>{A3BBDEF7-68D7-7647-81F0-F40EB2746C47}</b:Guid>
    <b:Title>Gould at Sony Music </b:Title>
    <b:URL>http://www.glenngould.com/us</b:URL>
    <b:RefOrder>15</b:RefOrder>
  </b:Source>
  <b:Source>
    <b:Tag>Gle</b:Tag>
    <b:SourceType>InternetSite</b:SourceType>
    <b:Guid>{8CEC321E-9B3F-7A46-BDEE-BD2C63F3C678}</b:Guid>
    <b:Title>Glenn Gould: The Canadian Broadcasting Company Legacy</b:Title>
    <b:URL>http://www.cbc.ca/gould/index.html </b:URL>
    <b:RefOrder>17</b:RefOrder>
  </b:Source>
  <b:Source>
    <b:Tag>The</b:Tag>
    <b:SourceType>InternetSite</b:SourceType>
    <b:Guid>{E387EBA8-1782-264D-808E-243B590B4D04}</b:Guid>
    <b:Title>The Canadian Encyclopedia</b:Title>
    <b:URL>http://www.thecanadianencyclopedia.com/articles/emc/glenn-gould</b:URL>
    <b:RefOrder>16</b:RefOrder>
  </b:Source>
  <b:Source>
    <b:Tag>Bac64</b:Tag>
    <b:SourceType>SoundRecording</b:SourceType>
    <b:Guid>{82062B07-473C-4E4B-A271-BA79C6B97ACF}</b:Guid>
    <b:Author>
      <b:Composer>
        <b:NameList>
          <b:Person>
            <b:Last>Bach</b:Last>
            <b:First>J.</b:First>
            <b:Middle>S.</b:Middle>
          </b:Person>
        </b:NameList>
      </b:Composer>
      <b:Performer>
        <b:NameList>
          <b:Person>
            <b:Last>Gould</b:Last>
            <b:First>Glenn</b:First>
          </b:Person>
        </b:NameList>
      </b:Performer>
    </b:Author>
    <b:Title>Inventions and Sinfonias</b:Title>
    <b:ProductionCompany>Columbia Records/Sony</b:ProductionCompany>
    <b:Year>1964/1964</b:Year>
    <b:RefOrder>8</b:RefOrder>
  </b:Source>
  <b:Source>
    <b:Tag>Bac56</b:Tag>
    <b:SourceType>SoundRecording</b:SourceType>
    <b:Guid>{F603D1AF-9CC2-DB4F-B86C-B47259FE7F26}</b:Guid>
    <b:Author>
      <b:Composer>
        <b:NameList>
          <b:Person>
            <b:Last>Bach</b:Last>
            <b:First>J.</b:First>
            <b:Middle>S.</b:Middle>
          </b:Person>
        </b:NameList>
      </b:Composer>
      <b:Performer>
        <b:NameList>
          <b:Person>
            <b:Last>Gould</b:Last>
            <b:First>Glenn</b:First>
          </b:Person>
        </b:NameList>
      </b:Performer>
    </b:Author>
    <b:Title>Goldberg Variations</b:Title>
    <b:ProductionCompany>Columbia Records/Sony</b:ProductionCompany>
    <b:Year>1955/1956</b:Year>
    <b:RefOrder>7</b:RefOrder>
  </b:Source>
  <b:Source>
    <b:Tag>Bac65</b:Tag>
    <b:SourceType>SoundRecording</b:SourceType>
    <b:Guid>{CFB035DE-C235-EA48-8981-9BA7F172313C}</b:Guid>
    <b:Author>
      <b:Composer>
        <b:NameList>
          <b:Person>
            <b:Last>Bach</b:Last>
            <b:First>J.</b:First>
            <b:Middle>S.</b:Middle>
          </b:Person>
        </b:NameList>
      </b:Composer>
    </b:Author>
    <b:Title>The Well-Tempered Clavier, Book 1, in three volumes</b:Title>
    <b:ProductionCompany>Columbia Records/Sony</b:ProductionCompany>
    <b:Year>1963; 1964; 1965</b:Year>
    <b:RefOrder>9</b:RefOrder>
  </b:Source>
  <b:Source>
    <b:Tag>Ber59</b:Tag>
    <b:SourceType>SoundRecording</b:SourceType>
    <b:Guid>{6677E40D-5B2B-A44D-9614-A83507CF93AF}</b:Guid>
    <b:Author>
      <b:Composer>
        <b:NameList>
          <b:Person>
            <b:Last>Krenek</b:Last>
            <b:First>Berg:</b:First>
            <b:Middle>Schönberg:</b:Middle>
          </b:Person>
        </b:NameList>
      </b:Composer>
      <b:Performer>
        <b:NameList>
          <b:Person>
            <b:Last>Gould</b:Last>
            <b:First>Glenn</b:First>
          </b:Person>
        </b:NameList>
      </b:Performer>
    </b:Author>
    <b:Title>Sonata No. 1; Three Piano Pieces, Op. 11; Sonata No. 3, Op. 92, No. 4 </b:Title>
    <b:ProductionCompany>Columbia Records/Sony </b:ProductionCompany>
    <b:Year>1958/1959</b:Year>
    <b:RefOrder>18</b:RefOrder>
  </b:Source>
  <b:Source>
    <b:Tag>Bee56</b:Tag>
    <b:SourceType>SoundRecording</b:SourceType>
    <b:Guid>{8361148E-40F7-C446-842F-849A1DDEBE7C}</b:Guid>
    <b:Author>
      <b:Composer>
        <b:NameList>
          <b:Person>
            <b:Last>Beethoven</b:Last>
          </b:Person>
        </b:NameList>
      </b:Composer>
      <b:Performer>
        <b:NameList>
          <b:Person>
            <b:Last>Gould</b:Last>
            <b:First>Glenn</b:First>
          </b:Person>
        </b:NameList>
      </b:Performer>
    </b:Author>
    <b:Title>Piano Sonata No. 30 in E Major, Op. 109; No. 31 in A-Flat Major, Op. 110; No. 32 in C minor, Op. 111</b:Title>
    <b:ProductionCompany>Columbia Records/Sony</b:ProductionCompany>
    <b:Year>1956/1956</b:Year>
    <b:RefOrder>10</b:RefOrder>
  </b:Source>
  <b:Source>
    <b:Tag>Bee67</b:Tag>
    <b:SourceType>SoundRecording</b:SourceType>
    <b:Guid>{AAAA256C-B0A0-7048-B953-ABBD92CBD1F0}</b:Guid>
    <b:Author>
      <b:Composer>
        <b:NameList>
          <b:Person>
            <b:Last>Beethoven</b:Last>
          </b:Person>
        </b:NameList>
      </b:Composer>
    </b:Author>
    <b:Title>Piano Sonatas, Opp. 13 "Pathétique" and 14, Nos. 1 and 2</b:Title>
    <b:ProductionCompany>Columbia Records/Sony</b:ProductionCompany>
    <b:Year>1966/1967</b:Year>
    <b:RefOrder>11</b:RefOrder>
  </b:Source>
  <b:Source>
    <b:Tag>Bee61</b:Tag>
    <b:SourceType>SoundRecording</b:SourceType>
    <b:Guid>{CB11CF6F-C6AF-D44B-B041-CD41B0A539D9}</b:Guid>
    <b:Author>
      <b:Composer>
        <b:NameList>
          <b:Person>
            <b:Last>Beethoven</b:Last>
          </b:Person>
        </b:NameList>
      </b:Composer>
      <b:Performer>
        <b:NameList>
          <b:Person>
            <b:Last>Philharmonic</b:Last>
            <b:First>Glenn</b:First>
            <b:Middle>Gould with Leonard Bernstein and the New York</b:Middle>
          </b:Person>
        </b:NameList>
      </b:Performer>
    </b:Author>
    <b:Title>Piano Concerto No. 4 in G Major, Op. 58</b:Title>
    <b:ProductionCompany>Columbia Records/Sony</b:ProductionCompany>
    <b:Year>1961</b:Year>
    <b:RefOrder>12</b:RefOrder>
  </b:Source>
  <b:Source>
    <b:Tag>Bra61</b:Tag>
    <b:SourceType>SoundRecording</b:SourceType>
    <b:Guid>{3857F85B-CB89-5049-8868-540FAC3BC51D}</b:Guid>
    <b:Author>
      <b:Composer>
        <b:NameList>
          <b:Person>
            <b:Last>Brahms</b:Last>
          </b:Person>
        </b:NameList>
      </b:Composer>
      <b:Performer>
        <b:NameList>
          <b:Person>
            <b:Last>Gould</b:Last>
            <b:First>Glenn</b:First>
          </b:Person>
        </b:NameList>
      </b:Performer>
    </b:Author>
    <b:Title>Ten Intermezzi</b:Title>
    <b:ProductionCompany>Columbia Records/Sony</b:ProductionCompany>
    <b:Year>1959-60/1961</b:Year>
    <b:RefOrder>13</b:RefOrder>
  </b:Source>
  <b:Source>
    <b:Tag>Bra83</b:Tag>
    <b:SourceType>SoundRecording</b:SourceType>
    <b:Guid>{54068A4D-0B12-9C47-9387-03637886BCCB}</b:Guid>
    <b:Author>
      <b:Composer>
        <b:NameList>
          <b:Person>
            <b:Last>Brahms</b:Last>
          </b:Person>
        </b:NameList>
      </b:Composer>
    </b:Author>
    <b:Title>Ballades, Op. 10; Rhapsodies, Op. 79</b:Title>
    <b:ProductionCompany>Columbia Records/Sony</b:ProductionCompany>
    <b:Year>1982/1983</b:Year>
    <b:RefOrder>14</b:RefOrder>
  </b:Source>
</b:Sources>
</file>

<file path=customXml/itemProps1.xml><?xml version="1.0" encoding="utf-8"?>
<ds:datastoreItem xmlns:ds="http://schemas.openxmlformats.org/officeDocument/2006/customXml" ds:itemID="{EDC112C7-1338-CE4B-A0EA-0DC784F4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1015</Words>
  <Characters>5791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12</cp:revision>
  <dcterms:created xsi:type="dcterms:W3CDTF">2014-05-20T22:49:00Z</dcterms:created>
  <dcterms:modified xsi:type="dcterms:W3CDTF">2014-05-20T23:06:00Z</dcterms:modified>
</cp:coreProperties>
</file>