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8C1032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5555FC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7487C6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Content>
            <w:tc>
              <w:tcPr>
                <w:tcW w:w="2073" w:type="dxa"/>
              </w:tcPr>
              <w:p w14:paraId="42D8AEB1" w14:textId="5EFC8936" w:rsidR="00B574C9" w:rsidRDefault="00EF5294" w:rsidP="00EF5294">
                <w:r>
                  <w:t>Camila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Content>
            <w:tc>
              <w:tcPr>
                <w:tcW w:w="2551" w:type="dxa"/>
              </w:tcPr>
              <w:p w14:paraId="0DB2962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Content>
            <w:tc>
              <w:tcPr>
                <w:tcW w:w="2642" w:type="dxa"/>
              </w:tcPr>
              <w:p w14:paraId="1736B4C1" w14:textId="4C875A2C" w:rsidR="00B574C9" w:rsidRDefault="00EF5294" w:rsidP="00EF5294">
                <w:r>
                  <w:t>Juarez</w:t>
                </w:r>
              </w:p>
            </w:tc>
          </w:sdtContent>
        </w:sdt>
      </w:tr>
      <w:tr w:rsidR="00B574C9" w14:paraId="626B64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A24A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0095E1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88D911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CF4F1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6BEB9A5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A03045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5B5C9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0C9EB7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65606D" w14:textId="77777777" w:rsidTr="003F0D73">
        <w:sdt>
          <w:sdtPr>
            <w:rPr>
              <w:b/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FC12AD" w14:textId="264326A7" w:rsidR="003F0D73" w:rsidRPr="00FB589A" w:rsidRDefault="00EF5294" w:rsidP="003F0D73">
                <w:pPr>
                  <w:rPr>
                    <w:b/>
                  </w:rPr>
                </w:pPr>
                <w:r w:rsidRPr="002E1B5E">
                  <w:rPr>
                    <w:b/>
                    <w:sz w:val="24"/>
                    <w:szCs w:val="24"/>
                  </w:rPr>
                  <w:t xml:space="preserve">Tosar, </w:t>
                </w:r>
                <w:r w:rsidRPr="002E1B5E">
                  <w:rPr>
                    <w:rFonts w:eastAsiaTheme="minorEastAsia"/>
                    <w:b/>
                    <w:sz w:val="24"/>
                    <w:szCs w:val="24"/>
                    <w:lang w:val="en-US" w:eastAsia="ja-JP"/>
                  </w:rPr>
                  <w:t>Héctor</w:t>
                </w:r>
              </w:p>
            </w:tc>
          </w:sdtContent>
        </w:sdt>
      </w:tr>
      <w:tr w:rsidR="00464699" w14:paraId="780893F8" w14:textId="77777777" w:rsidTr="00643F0A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30E68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BEFA27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218382" w14:textId="76542E0C" w:rsidR="00E85A05" w:rsidRPr="00163F18" w:rsidRDefault="008C3D11" w:rsidP="00E85A05">
                <w:pPr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626E23">
                  <w:rPr>
                    <w:color w:val="000000" w:themeColor="text1"/>
                    <w:sz w:val="24"/>
                    <w:szCs w:val="24"/>
                  </w:rPr>
                  <w:t>Héctor</w:t>
                </w:r>
                <w:r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Tosar (</w:t>
                </w:r>
                <w:r w:rsidR="00163F18">
                  <w:rPr>
                    <w:color w:val="000000" w:themeColor="text1"/>
                    <w:sz w:val="24"/>
                    <w:szCs w:val="24"/>
                  </w:rPr>
                  <w:t>1923-</w:t>
                </w:r>
                <w:r>
                  <w:rPr>
                    <w:color w:val="000000" w:themeColor="text1"/>
                    <w:sz w:val="24"/>
                    <w:szCs w:val="24"/>
                  </w:rPr>
                  <w:t>2002) was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>
                  <w:rPr>
                    <w:color w:val="000000" w:themeColor="text1"/>
                    <w:sz w:val="24"/>
                    <w:szCs w:val="24"/>
                  </w:rPr>
                  <w:t xml:space="preserve">a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composer, pianist, director</w:t>
                </w:r>
                <w:r>
                  <w:rPr>
                    <w:color w:val="000000" w:themeColor="text1"/>
                    <w:sz w:val="24"/>
                    <w:szCs w:val="24"/>
                  </w:rPr>
                  <w:t>,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and composition teacher in Uruguay, Puerto Rico, Venezuela</w:t>
                </w:r>
                <w:r>
                  <w:rPr>
                    <w:color w:val="000000" w:themeColor="text1"/>
                    <w:sz w:val="24"/>
                    <w:szCs w:val="24"/>
                  </w:rPr>
                  <w:t>, and USA. One of the best-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known Urugua</w:t>
                </w:r>
                <w:r>
                  <w:rPr>
                    <w:color w:val="000000" w:themeColor="text1"/>
                    <w:sz w:val="24"/>
                    <w:szCs w:val="24"/>
                  </w:rPr>
                  <w:t>yan composers of his generation,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his works </w:t>
                </w:r>
                <w:proofErr w:type="gramStart"/>
                <w:r>
                  <w:rPr>
                    <w:color w:val="000000" w:themeColor="text1"/>
                    <w:sz w:val="24"/>
                    <w:szCs w:val="24"/>
                  </w:rPr>
                  <w:t>are</w:t>
                </w:r>
                <w:proofErr w:type="gramEnd"/>
                <w:r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presented in </w:t>
                </w:r>
                <w:r>
                  <w:rPr>
                    <w:color w:val="000000" w:themeColor="text1"/>
                    <w:sz w:val="24"/>
                    <w:szCs w:val="24"/>
                  </w:rPr>
                  <w:t xml:space="preserve">festivals worldwide.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Tosar started studying piano with Wilhelm Kolischer, harmony with Tomás Mujica, and compositi</w:t>
                </w:r>
                <w:r>
                  <w:rPr>
                    <w:color w:val="000000" w:themeColor="text1"/>
                    <w:sz w:val="24"/>
                    <w:szCs w:val="24"/>
                  </w:rPr>
                  <w:t>on with Lamberto Baldi, before completing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his </w:t>
                </w:r>
                <w:r>
                  <w:rPr>
                    <w:color w:val="000000" w:themeColor="text1"/>
                    <w:sz w:val="24"/>
                    <w:szCs w:val="24"/>
                  </w:rPr>
                  <w:t xml:space="preserve">education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in USA and France, where he studied composition with Aaron Copland, Arthur Honegger, Jean Rivier</w:t>
                </w:r>
                <w:r>
                  <w:rPr>
                    <w:color w:val="000000" w:themeColor="text1"/>
                    <w:sz w:val="24"/>
                    <w:szCs w:val="24"/>
                  </w:rPr>
                  <w:t>, and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Darius Milhaud, and orchestral direction with Serge Koussevitzky, Eugène Bigot</w:t>
                </w:r>
                <w:r>
                  <w:rPr>
                    <w:color w:val="000000" w:themeColor="text1"/>
                    <w:sz w:val="24"/>
                    <w:szCs w:val="24"/>
                  </w:rPr>
                  <w:t>,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and Jean Fournet.</w:t>
                </w:r>
              </w:p>
            </w:tc>
          </w:sdtContent>
        </w:sdt>
      </w:tr>
      <w:tr w:rsidR="00626E23" w:rsidRPr="00626E23" w14:paraId="469A4FBC" w14:textId="77777777" w:rsidTr="003F0D73">
        <w:sdt>
          <w:sdtPr>
            <w:rPr>
              <w:color w:val="000000" w:themeColor="text1"/>
              <w:sz w:val="24"/>
              <w:szCs w:val="24"/>
            </w:rPr>
            <w:alias w:val="Article text"/>
            <w:tag w:val="articleText"/>
            <w:id w:val="634067588"/>
            <w:placeholder>
              <w:docPart w:val="7852C547203B2E4794C9D852199EDAC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190A79" w14:textId="11E20217" w:rsidR="00D91842" w:rsidRDefault="00942642" w:rsidP="00D91842">
                <w:pPr>
                  <w:ind w:firstLine="567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626E23">
                  <w:rPr>
                    <w:color w:val="000000" w:themeColor="text1"/>
                    <w:sz w:val="24"/>
                    <w:szCs w:val="24"/>
                  </w:rPr>
                  <w:t>Héctor</w:t>
                </w:r>
                <w:r w:rsidR="002E1B5E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2E1B5E" w:rsidRPr="00626E23">
                  <w:rPr>
                    <w:color w:val="000000" w:themeColor="text1"/>
                    <w:sz w:val="24"/>
                    <w:szCs w:val="24"/>
                  </w:rPr>
                  <w:t>Tosar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(</w:t>
                </w:r>
                <w:r w:rsidR="00163F18">
                  <w:rPr>
                    <w:color w:val="000000" w:themeColor="text1"/>
                    <w:sz w:val="24"/>
                    <w:szCs w:val="24"/>
                  </w:rPr>
                  <w:t>1923-</w:t>
                </w:r>
                <w:r w:rsidR="002E1B5E">
                  <w:rPr>
                    <w:color w:val="000000" w:themeColor="text1"/>
                    <w:sz w:val="24"/>
                    <w:szCs w:val="24"/>
                  </w:rPr>
                  <w:t>2002) was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2E1B5E">
                  <w:rPr>
                    <w:color w:val="000000" w:themeColor="text1"/>
                    <w:sz w:val="24"/>
                    <w:szCs w:val="24"/>
                  </w:rPr>
                  <w:t xml:space="preserve">a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composer, pianist, director</w:t>
                </w:r>
                <w:r w:rsidR="002E1B5E">
                  <w:rPr>
                    <w:color w:val="000000" w:themeColor="text1"/>
                    <w:sz w:val="24"/>
                    <w:szCs w:val="24"/>
                  </w:rPr>
                  <w:t>,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and composition teacher in Uruguay, Puerto Rico, Venezuela</w:t>
                </w:r>
                <w:r w:rsidR="002E1B5E">
                  <w:rPr>
                    <w:color w:val="000000" w:themeColor="text1"/>
                    <w:sz w:val="24"/>
                    <w:szCs w:val="24"/>
                  </w:rPr>
                  <w:t>, and USA. One of the best-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known Urugua</w:t>
                </w:r>
                <w:r w:rsidR="002E1B5E">
                  <w:rPr>
                    <w:color w:val="000000" w:themeColor="text1"/>
                    <w:sz w:val="24"/>
                    <w:szCs w:val="24"/>
                  </w:rPr>
                  <w:t>yan composers of his generation,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his works </w:t>
                </w:r>
                <w:proofErr w:type="gramStart"/>
                <w:r w:rsidR="002E1B5E">
                  <w:rPr>
                    <w:color w:val="000000" w:themeColor="text1"/>
                    <w:sz w:val="24"/>
                    <w:szCs w:val="24"/>
                  </w:rPr>
                  <w:t>are</w:t>
                </w:r>
                <w:proofErr w:type="gramEnd"/>
                <w:r w:rsidR="002E1B5E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presented in </w:t>
                </w:r>
                <w:r w:rsidR="00703BBF">
                  <w:rPr>
                    <w:color w:val="000000" w:themeColor="text1"/>
                    <w:sz w:val="24"/>
                    <w:szCs w:val="24"/>
                  </w:rPr>
                  <w:t xml:space="preserve">festivals worldwide. </w:t>
                </w:r>
                <w:r w:rsidR="00703BBF" w:rsidRPr="00626E23">
                  <w:rPr>
                    <w:color w:val="000000" w:themeColor="text1"/>
                    <w:sz w:val="24"/>
                    <w:szCs w:val="24"/>
                  </w:rPr>
                  <w:t>Tosar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started studying piano with Wilhelm Kolischer, harmony with Tomás Mujica, and compositi</w:t>
                </w:r>
                <w:r w:rsidR="00703BBF">
                  <w:rPr>
                    <w:color w:val="000000" w:themeColor="text1"/>
                    <w:sz w:val="24"/>
                    <w:szCs w:val="24"/>
                  </w:rPr>
                  <w:t>on with Lamberto Baldi, before completing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his </w:t>
                </w:r>
                <w:r w:rsidR="00703BBF">
                  <w:rPr>
                    <w:color w:val="000000" w:themeColor="text1"/>
                    <w:sz w:val="24"/>
                    <w:szCs w:val="24"/>
                  </w:rPr>
                  <w:t xml:space="preserve">education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in USA and France, where he studied composition with Aaron Copland, Arthur Honegger, Jean Rivier</w:t>
                </w:r>
                <w:r w:rsidR="008B1511">
                  <w:rPr>
                    <w:color w:val="000000" w:themeColor="text1"/>
                    <w:sz w:val="24"/>
                    <w:szCs w:val="24"/>
                  </w:rPr>
                  <w:t>, and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Darius Milhaud, and orchestral direction with Serge Koussevitzky, Eugène Bigot</w:t>
                </w:r>
                <w:r w:rsidR="008B1511">
                  <w:rPr>
                    <w:color w:val="000000" w:themeColor="text1"/>
                    <w:sz w:val="24"/>
                    <w:szCs w:val="24"/>
                  </w:rPr>
                  <w:t>,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and Jean Fournet.</w:t>
                </w:r>
              </w:p>
              <w:p w14:paraId="670CC907" w14:textId="77777777" w:rsidR="00D91842" w:rsidRDefault="00D91842" w:rsidP="00D91842">
                <w:pPr>
                  <w:ind w:firstLine="567"/>
                  <w:rPr>
                    <w:b/>
                    <w:color w:val="000000" w:themeColor="text1"/>
                    <w:sz w:val="24"/>
                    <w:szCs w:val="24"/>
                  </w:rPr>
                </w:pPr>
              </w:p>
              <w:p w14:paraId="4C8D6772" w14:textId="16364617" w:rsidR="00942642" w:rsidRPr="002E6570" w:rsidRDefault="00AE1275" w:rsidP="002E6570">
                <w:pPr>
                  <w:ind w:firstLine="567"/>
                  <w:rPr>
                    <w:color w:val="000000" w:themeColor="text1"/>
                    <w:sz w:val="24"/>
                    <w:szCs w:val="24"/>
                  </w:rPr>
                </w:pPr>
                <w:r w:rsidRPr="00626E23">
                  <w:rPr>
                    <w:color w:val="000000" w:themeColor="text1"/>
                    <w:sz w:val="24"/>
                    <w:szCs w:val="24"/>
                  </w:rPr>
                  <w:t>Tosar</w:t>
                </w:r>
                <w:r>
                  <w:rPr>
                    <w:color w:val="000000" w:themeColor="text1"/>
                    <w:sz w:val="24"/>
                    <w:szCs w:val="24"/>
                  </w:rPr>
                  <w:t>’s</w: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>
                  <w:rPr>
                    <w:color w:val="000000" w:themeColor="text1"/>
                    <w:sz w:val="24"/>
                    <w:szCs w:val="24"/>
                  </w:rPr>
                  <w:t>works are characterized by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 xml:space="preserve"> compositive principle</w:t>
                </w:r>
                <w:r>
                  <w:rPr>
                    <w:color w:val="000000" w:themeColor="text1"/>
                    <w:sz w:val="24"/>
                    <w:szCs w:val="24"/>
                  </w:rPr>
                  <w:t>s based on “groups of sounds”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 xml:space="preserve"> and musical communication </w:t>
                </w:r>
                <w:r>
                  <w:rPr>
                    <w:color w:val="000000" w:themeColor="text1"/>
                    <w:sz w:val="24"/>
                    <w:szCs w:val="24"/>
                  </w:rPr>
                  <w:t>by means of expressiveness and “lyrism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>.</w:t>
                </w:r>
                <w:r>
                  <w:rPr>
                    <w:color w:val="000000" w:themeColor="text1"/>
                    <w:sz w:val="24"/>
                    <w:szCs w:val="24"/>
                  </w:rPr>
                  <w:t>”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 xml:space="preserve"> His catalogue includes soloist works, mainly for piano, as well as symphonic, chamber</w:t>
                </w:r>
                <w:r w:rsidR="002E6570">
                  <w:rPr>
                    <w:color w:val="000000" w:themeColor="text1"/>
                    <w:sz w:val="24"/>
                    <w:szCs w:val="24"/>
                  </w:rPr>
                  <w:t xml:space="preserve">, and vocal works. In his final period, </w:t>
                </w:r>
                <w:r w:rsidR="002E6570" w:rsidRPr="00626E23">
                  <w:rPr>
                    <w:color w:val="000000" w:themeColor="text1"/>
                    <w:sz w:val="24"/>
                    <w:szCs w:val="24"/>
                  </w:rPr>
                  <w:t>Tosar</w:t>
                </w:r>
                <w:r w:rsidR="002E6570">
                  <w:rPr>
                    <w:color w:val="000000" w:themeColor="text1"/>
                    <w:sz w:val="24"/>
                    <w:szCs w:val="24"/>
                  </w:rPr>
                  <w:t>’s</w:t>
                </w:r>
                <w:r w:rsidR="002E6570" w:rsidRPr="00626E23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2E6570">
                  <w:rPr>
                    <w:color w:val="000000" w:themeColor="text1"/>
                    <w:sz w:val="24"/>
                    <w:szCs w:val="24"/>
                  </w:rPr>
                  <w:t>compositions incorporated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 xml:space="preserve"> new technologies and instruments</w:t>
                </w:r>
                <w:r w:rsidR="002E6570">
                  <w:rPr>
                    <w:color w:val="000000" w:themeColor="text1"/>
                    <w:sz w:val="24"/>
                    <w:szCs w:val="24"/>
                  </w:rPr>
                  <w:t>,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 xml:space="preserve"> such as the syn</w:t>
                </w:r>
                <w:r w:rsidR="002E6570">
                  <w:rPr>
                    <w:color w:val="000000" w:themeColor="text1"/>
                    <w:sz w:val="24"/>
                    <w:szCs w:val="24"/>
                  </w:rPr>
                  <w:t xml:space="preserve">thesizer. As Coriún Aharonián observes, </w:t>
                </w:r>
                <w:r w:rsidR="002E6570" w:rsidRPr="00626E23">
                  <w:rPr>
                    <w:color w:val="000000" w:themeColor="text1"/>
                    <w:sz w:val="24"/>
                    <w:szCs w:val="24"/>
                  </w:rPr>
                  <w:t>Tosar</w:t>
                </w:r>
                <w:r w:rsidR="002E6570">
                  <w:rPr>
                    <w:color w:val="000000" w:themeColor="text1"/>
                    <w:sz w:val="24"/>
                    <w:szCs w:val="24"/>
                  </w:rPr>
                  <w:t xml:space="preserve">’s compositions fall into several stylistic periods: the first 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>is characterized by the use of tonal proced</w:t>
                </w:r>
                <w:r w:rsidR="002E6570">
                  <w:rPr>
                    <w:color w:val="000000" w:themeColor="text1"/>
                    <w:sz w:val="24"/>
                    <w:szCs w:val="24"/>
                  </w:rPr>
                  <w:t>ures that become polytonal, or “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>free ato</w:t>
                </w:r>
                <w:r w:rsidR="002E6570">
                  <w:rPr>
                    <w:color w:val="000000" w:themeColor="text1"/>
                    <w:sz w:val="24"/>
                    <w:szCs w:val="24"/>
                  </w:rPr>
                  <w:t>nal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>;</w:t>
                </w:r>
                <w:r w:rsidR="002E6570">
                  <w:rPr>
                    <w:color w:val="000000" w:themeColor="text1"/>
                    <w:sz w:val="24"/>
                    <w:szCs w:val="24"/>
                  </w:rPr>
                  <w:t>”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 xml:space="preserve"> this period includes various pieces for piano</w:t>
                </w:r>
                <w:r w:rsidR="00587DB1">
                  <w:rPr>
                    <w:color w:val="000000" w:themeColor="text1"/>
                    <w:sz w:val="24"/>
                    <w:szCs w:val="24"/>
                  </w:rPr>
                  <w:t xml:space="preserve">, </w:t>
                </w:r>
                <w:r w:rsidR="002E6570">
                  <w:rPr>
                    <w:color w:val="000000" w:themeColor="text1"/>
                    <w:sz w:val="24"/>
                    <w:szCs w:val="24"/>
                  </w:rPr>
                  <w:t xml:space="preserve">the 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>musicalization of texts</w:t>
                </w:r>
                <w:r w:rsidR="00587DB1">
                  <w:rPr>
                    <w:color w:val="000000" w:themeColor="text1"/>
                    <w:sz w:val="24"/>
                    <w:szCs w:val="24"/>
                  </w:rPr>
                  <w:t>, and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 xml:space="preserve"> orchestral pieces, </w:t>
                </w:r>
                <w:r w:rsidR="00587DB1">
                  <w:rPr>
                    <w:color w:val="000000" w:themeColor="text1"/>
                    <w:sz w:val="24"/>
                    <w:szCs w:val="24"/>
                  </w:rPr>
                  <w:t xml:space="preserve">including 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>his first symphonic work</w:t>
                </w:r>
                <w:r w:rsidR="00767FD3">
                  <w:rPr>
                    <w:color w:val="000000" w:themeColor="text1"/>
                    <w:sz w:val="24"/>
                    <w:szCs w:val="24"/>
                  </w:rPr>
                  <w:t>,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942642"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 xml:space="preserve">Toccata </w:t>
                </w:r>
                <w:r w:rsidR="00942642" w:rsidRPr="00626E23">
                  <w:rPr>
                    <w:color w:val="000000" w:themeColor="text1"/>
                    <w:sz w:val="24"/>
                    <w:szCs w:val="24"/>
                  </w:rPr>
                  <w:t>(1940)</w:t>
                </w:r>
                <w:r w:rsidR="00587DB1">
                  <w:rPr>
                    <w:color w:val="000000" w:themeColor="text1"/>
                    <w:sz w:val="24"/>
                    <w:szCs w:val="24"/>
                  </w:rPr>
                  <w:t>.</w:t>
                </w:r>
              </w:p>
              <w:p w14:paraId="51C58CDE" w14:textId="77777777" w:rsidR="00230441" w:rsidRPr="00626E23" w:rsidRDefault="00230441" w:rsidP="00EF5294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4277DAB0" w14:textId="77777777" w:rsidR="006E4506" w:rsidRDefault="00942642" w:rsidP="003678CE">
                <w:pPr>
                  <w:ind w:firstLine="567"/>
                  <w:rPr>
                    <w:color w:val="000000" w:themeColor="text1"/>
                    <w:sz w:val="24"/>
                    <w:szCs w:val="24"/>
                  </w:rPr>
                </w:pPr>
                <w:r w:rsidRPr="00626E23">
                  <w:rPr>
                    <w:color w:val="000000" w:themeColor="text1"/>
                    <w:sz w:val="24"/>
                    <w:szCs w:val="24"/>
                  </w:rPr>
                  <w:t>Between 1946 and 1951</w:t>
                </w:r>
                <w:r w:rsidR="00767FD3">
                  <w:rPr>
                    <w:color w:val="000000" w:themeColor="text1"/>
                    <w:sz w:val="24"/>
                    <w:szCs w:val="24"/>
                  </w:rPr>
                  <w:t>,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proofErr w:type="gramStart"/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he </w:t>
                </w:r>
                <w:r w:rsidR="00767FD3">
                  <w:rPr>
                    <w:color w:val="000000" w:themeColor="text1"/>
                    <w:sz w:val="24"/>
                    <w:szCs w:val="24"/>
                  </w:rPr>
                  <w:t xml:space="preserve">was awarded scholarships by the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Guggenheim Foundation and the French and Uruguayan governments</w:t>
                </w:r>
                <w:r w:rsidR="00767FD3">
                  <w:rPr>
                    <w:color w:val="000000" w:themeColor="text1"/>
                    <w:sz w:val="24"/>
                    <w:szCs w:val="24"/>
                  </w:rPr>
                  <w:t xml:space="preserve"> to continue his studies in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composition and orchestral direction in USA and Paris</w:t>
                </w:r>
                <w:proofErr w:type="gramEnd"/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. He composed, among others,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>Sonata para violín y piano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(1948),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>Momento sinfónico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(1949), and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>Sinfonía para cuerdas</w:t>
                </w:r>
                <w:r w:rsidR="003B1B49">
                  <w:rPr>
                    <w:color w:val="000000" w:themeColor="text1"/>
                    <w:sz w:val="24"/>
                    <w:szCs w:val="24"/>
                  </w:rPr>
                  <w:t xml:space="preserve"> (1951). The latter, arguably the most representative piece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in his catalogue, </w:t>
                </w:r>
                <w:r w:rsidR="003B1B49">
                  <w:rPr>
                    <w:color w:val="000000" w:themeColor="text1"/>
                    <w:sz w:val="24"/>
                    <w:szCs w:val="24"/>
                  </w:rPr>
                  <w:t xml:space="preserve">was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lastRenderedPageBreak/>
                  <w:t>performed in Venezuela, Mexico</w:t>
                </w:r>
                <w:r w:rsidR="003B1B49">
                  <w:rPr>
                    <w:color w:val="000000" w:themeColor="text1"/>
                    <w:sz w:val="24"/>
                    <w:szCs w:val="24"/>
                  </w:rPr>
                  <w:t>,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and USA</w:t>
                </w:r>
                <w:r w:rsidR="003B1B49">
                  <w:rPr>
                    <w:color w:val="000000" w:themeColor="text1"/>
                    <w:sz w:val="24"/>
                    <w:szCs w:val="24"/>
                  </w:rPr>
                  <w:t xml:space="preserve">. That same year </w:t>
                </w:r>
                <w:r w:rsidR="003B1B49" w:rsidRPr="00626E23">
                  <w:rPr>
                    <w:color w:val="000000" w:themeColor="text1"/>
                    <w:sz w:val="24"/>
                    <w:szCs w:val="24"/>
                  </w:rPr>
                  <w:t>Tosar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created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>Oda a Artigas</w:t>
                </w:r>
                <w:r w:rsidR="003B1B49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in honour of the centenary of Uruguay's nation</w:t>
                </w:r>
                <w:r w:rsidR="00643F0A">
                  <w:rPr>
                    <w:color w:val="000000" w:themeColor="text1"/>
                    <w:sz w:val="24"/>
                    <w:szCs w:val="24"/>
                  </w:rPr>
                  <w:t>al hero Gervasio Artigas’ birth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, a piece for reciter and orches</w:t>
                </w:r>
                <w:r w:rsidR="00643F0A">
                  <w:rPr>
                    <w:color w:val="000000" w:themeColor="text1"/>
                    <w:sz w:val="24"/>
                    <w:szCs w:val="24"/>
                  </w:rPr>
                  <w:t>tra, with words by Luis Bausero. Tosar also composed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songs for choir</w:t>
                </w:r>
                <w:r w:rsidR="00643F0A">
                  <w:rPr>
                    <w:color w:val="000000" w:themeColor="text1"/>
                    <w:sz w:val="24"/>
                    <w:szCs w:val="24"/>
                  </w:rPr>
                  <w:t>s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, with the outstanding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 xml:space="preserve">Cinco madrigales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(1956) among them.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 xml:space="preserve">Salmo 102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(1957), for soprano, choir and orchestra, is a piece in one movement</w:t>
                </w:r>
                <w:r w:rsidR="00643F0A">
                  <w:rPr>
                    <w:color w:val="000000" w:themeColor="text1"/>
                    <w:sz w:val="24"/>
                    <w:szCs w:val="24"/>
                  </w:rPr>
                  <w:t>, highlighted by Tosar for its “exacerbated lyricism”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and use of chromatism</w:t>
                </w:r>
                <w:r w:rsidR="00643F0A">
                  <w:rPr>
                    <w:color w:val="000000" w:themeColor="text1"/>
                    <w:sz w:val="24"/>
                    <w:szCs w:val="24"/>
                  </w:rPr>
                  <w:t xml:space="preserve">, which allows </w:t>
                </w:r>
                <w:r w:rsidR="00643F0A" w:rsidRPr="00626E23">
                  <w:rPr>
                    <w:color w:val="000000" w:themeColor="text1"/>
                    <w:sz w:val="24"/>
                    <w:szCs w:val="24"/>
                  </w:rPr>
                  <w:t>wider harmonic freedom</w:t>
                </w:r>
                <w:r w:rsidR="003678CE">
                  <w:rPr>
                    <w:color w:val="000000" w:themeColor="text1"/>
                    <w:sz w:val="24"/>
                    <w:szCs w:val="24"/>
                  </w:rPr>
                  <w:t xml:space="preserve">, as seen in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 xml:space="preserve">Te Deum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(1960</w:t>
                </w:r>
                <w:r w:rsidR="00643F0A">
                  <w:rPr>
                    <w:color w:val="000000" w:themeColor="text1"/>
                    <w:sz w:val="24"/>
                    <w:szCs w:val="24"/>
                  </w:rPr>
                  <w:t>)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. </w:t>
                </w:r>
              </w:p>
              <w:p w14:paraId="1D0381EF" w14:textId="77777777" w:rsidR="006E4506" w:rsidRDefault="006E4506" w:rsidP="003678CE">
                <w:pPr>
                  <w:ind w:firstLine="567"/>
                  <w:rPr>
                    <w:color w:val="000000" w:themeColor="text1"/>
                    <w:sz w:val="24"/>
                    <w:szCs w:val="24"/>
                  </w:rPr>
                </w:pPr>
              </w:p>
              <w:p w14:paraId="43D29539" w14:textId="77777777" w:rsidR="000A7CC2" w:rsidRDefault="00942642" w:rsidP="000A7CC2">
                <w:pPr>
                  <w:ind w:firstLine="567"/>
                  <w:rPr>
                    <w:color w:val="000000" w:themeColor="text1"/>
                    <w:sz w:val="24"/>
                    <w:szCs w:val="24"/>
                  </w:rPr>
                </w:pPr>
                <w:r w:rsidRPr="00626E23">
                  <w:rPr>
                    <w:color w:val="000000" w:themeColor="text1"/>
                    <w:sz w:val="24"/>
                    <w:szCs w:val="24"/>
                  </w:rPr>
                  <w:t>Invited by Juan J</w:t>
                </w:r>
                <w:r w:rsidR="006E4506">
                  <w:rPr>
                    <w:color w:val="000000" w:themeColor="text1"/>
                    <w:sz w:val="24"/>
                    <w:szCs w:val="24"/>
                  </w:rPr>
                  <w:t>osé Castro, from 1961 to 1966 Tosar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6E4506">
                  <w:rPr>
                    <w:color w:val="000000" w:themeColor="text1"/>
                    <w:sz w:val="24"/>
                    <w:szCs w:val="24"/>
                  </w:rPr>
                  <w:t xml:space="preserve">taught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at the Music Conservatory of Puerto Rico, </w:t>
                </w:r>
                <w:r w:rsidR="006E4506">
                  <w:rPr>
                    <w:color w:val="000000" w:themeColor="text1"/>
                    <w:sz w:val="24"/>
                    <w:szCs w:val="24"/>
                  </w:rPr>
                  <w:t xml:space="preserve">where he composed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the last of his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>Cuatro piezas</w:t>
                </w:r>
                <w:r w:rsidR="004D0998">
                  <w:rPr>
                    <w:color w:val="000000" w:themeColor="text1"/>
                    <w:sz w:val="24"/>
                    <w:szCs w:val="24"/>
                  </w:rPr>
                  <w:t xml:space="preserve"> (1961-1963) for piano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4D0998">
                  <w:rPr>
                    <w:color w:val="000000" w:themeColor="text1"/>
                    <w:sz w:val="24"/>
                    <w:szCs w:val="24"/>
                  </w:rPr>
                  <w:t>with a  “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tango rhythm.</w:t>
                </w:r>
                <w:r w:rsidR="004D0998">
                  <w:rPr>
                    <w:color w:val="000000" w:themeColor="text1"/>
                    <w:sz w:val="24"/>
                    <w:szCs w:val="24"/>
                  </w:rPr>
                  <w:t>”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4D0998">
                  <w:rPr>
                    <w:color w:val="000000" w:themeColor="text1"/>
                    <w:sz w:val="24"/>
                    <w:szCs w:val="24"/>
                  </w:rPr>
                  <w:t xml:space="preserve">Tosar’s greatest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change in style materialized in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>Stray Birds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(1963), for baritone and eleven instruments</w:t>
                </w:r>
                <w:r w:rsidR="004D0998">
                  <w:rPr>
                    <w:color w:val="000000" w:themeColor="text1"/>
                    <w:sz w:val="24"/>
                    <w:szCs w:val="24"/>
                  </w:rPr>
                  <w:t xml:space="preserve">, inspired on a text by Tagore. Here Tosar uses serial procedures with “groups of sounds” that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repl</w:t>
                </w:r>
                <w:r w:rsidR="004D0998">
                  <w:rPr>
                    <w:color w:val="000000" w:themeColor="text1"/>
                    <w:sz w:val="24"/>
                    <w:szCs w:val="24"/>
                  </w:rPr>
                  <w:t>ace the harmony, thus creating “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fixed zones in the </w:t>
                </w:r>
                <w:r w:rsidR="004D0998">
                  <w:rPr>
                    <w:color w:val="000000" w:themeColor="text1"/>
                    <w:sz w:val="24"/>
                    <w:szCs w:val="24"/>
                  </w:rPr>
                  <w:t>musical space”(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Aharonián 1991: 44).</w:t>
                </w:r>
                <w:r w:rsidR="00094A7C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In the seventies</w:t>
                </w:r>
                <w:r w:rsidR="004D0998">
                  <w:rPr>
                    <w:color w:val="000000" w:themeColor="text1"/>
                    <w:sz w:val="24"/>
                    <w:szCs w:val="24"/>
                  </w:rPr>
                  <w:t>,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Tosar composed a series of eight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>Reflejos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for various instrumental formations. In 1976</w:t>
                </w:r>
                <w:r w:rsidR="00094A7C">
                  <w:rPr>
                    <w:color w:val="000000" w:themeColor="text1"/>
                    <w:sz w:val="24"/>
                    <w:szCs w:val="24"/>
                  </w:rPr>
                  <w:t>,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he returned to the piano with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 xml:space="preserve">Tres piezas para piano,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thus beginning a new compositive period, followed by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 xml:space="preserve">Nómoi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and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 xml:space="preserve">Ecos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(1977), and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>Sul re</w:t>
                </w:r>
                <w:r w:rsidR="00094A7C">
                  <w:rPr>
                    <w:color w:val="000000" w:themeColor="text1"/>
                    <w:sz w:val="24"/>
                    <w:szCs w:val="24"/>
                  </w:rPr>
                  <w:t xml:space="preserve"> (1981) -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a fundamental piece of the period in which the repetition of the D note was considered structural by the composer. From 1979 to 1981</w:t>
                </w:r>
                <w:r w:rsidR="00094A7C">
                  <w:rPr>
                    <w:color w:val="000000" w:themeColor="text1"/>
                    <w:sz w:val="24"/>
                    <w:szCs w:val="24"/>
                  </w:rPr>
                  <w:t>,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he lived as a compositi</w:t>
                </w:r>
                <w:r w:rsidR="00094A7C">
                  <w:rPr>
                    <w:color w:val="000000" w:themeColor="text1"/>
                    <w:sz w:val="24"/>
                    <w:szCs w:val="24"/>
                  </w:rPr>
                  <w:t xml:space="preserve">on teacher, first in Venezuela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at the Simón Bolivar Music Institute,</w:t>
                </w:r>
                <w:r w:rsidR="00094A7C">
                  <w:rPr>
                    <w:color w:val="000000" w:themeColor="text1"/>
                    <w:sz w:val="24"/>
                    <w:szCs w:val="24"/>
                  </w:rPr>
                  <w:t xml:space="preserve"> and then at Indiana University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in Bloomington, </w:t>
                </w:r>
                <w:r w:rsidR="00094A7C">
                  <w:rPr>
                    <w:color w:val="000000" w:themeColor="text1"/>
                    <w:sz w:val="24"/>
                    <w:szCs w:val="24"/>
                  </w:rPr>
                  <w:t>USA. In those years he composed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the </w:t>
                </w:r>
                <w:r w:rsidRPr="00626E23">
                  <w:rPr>
                    <w:i/>
                    <w:color w:val="000000" w:themeColor="text1"/>
                    <w:sz w:val="24"/>
                    <w:szCs w:val="24"/>
                  </w:rPr>
                  <w:t>Concerto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(1979), </w:t>
                </w:r>
                <w:r w:rsidRPr="00626E23">
                  <w:rPr>
                    <w:i/>
                    <w:color w:val="000000" w:themeColor="text1"/>
                    <w:sz w:val="24"/>
                    <w:szCs w:val="24"/>
                  </w:rPr>
                  <w:t>Cadencias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(1979</w:t>
                </w:r>
                <w:r w:rsidR="00094A7C">
                  <w:rPr>
                    <w:color w:val="000000" w:themeColor="text1"/>
                    <w:sz w:val="24"/>
                    <w:szCs w:val="24"/>
                  </w:rPr>
                  <w:t>),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and </w:t>
                </w:r>
                <w:r w:rsidRPr="00626E23">
                  <w:rPr>
                    <w:i/>
                    <w:color w:val="000000" w:themeColor="text1"/>
                    <w:sz w:val="24"/>
                    <w:szCs w:val="24"/>
                  </w:rPr>
                  <w:t>Trio para cañas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(1980)</w:t>
                </w:r>
                <w:r w:rsidR="000A7CC2">
                  <w:rPr>
                    <w:color w:val="000000" w:themeColor="text1"/>
                    <w:sz w:val="24"/>
                    <w:szCs w:val="24"/>
                  </w:rPr>
                  <w:t>.</w:t>
                </w:r>
              </w:p>
              <w:p w14:paraId="000ED4F2" w14:textId="77777777" w:rsidR="000A7CC2" w:rsidRDefault="000A7CC2" w:rsidP="000A7CC2">
                <w:pPr>
                  <w:ind w:firstLine="567"/>
                  <w:rPr>
                    <w:color w:val="000000" w:themeColor="text1"/>
                    <w:sz w:val="24"/>
                    <w:szCs w:val="24"/>
                  </w:rPr>
                </w:pPr>
              </w:p>
              <w:p w14:paraId="6BD35297" w14:textId="77777777" w:rsidR="000A7CC2" w:rsidRDefault="00942642" w:rsidP="000A7CC2">
                <w:pPr>
                  <w:ind w:firstLine="567"/>
                  <w:rPr>
                    <w:color w:val="000000" w:themeColor="text1"/>
                    <w:sz w:val="24"/>
                    <w:szCs w:val="24"/>
                  </w:rPr>
                </w:pPr>
                <w:r w:rsidRPr="00626E23">
                  <w:rPr>
                    <w:color w:val="000000" w:themeColor="text1"/>
                    <w:sz w:val="24"/>
                    <w:szCs w:val="24"/>
                  </w:rPr>
                  <w:t>Although</w:t>
                </w:r>
                <w:r w:rsidR="000A7CC2">
                  <w:rPr>
                    <w:color w:val="000000" w:themeColor="text1"/>
                    <w:sz w:val="24"/>
                    <w:szCs w:val="24"/>
                  </w:rPr>
                  <w:t xml:space="preserve"> Tosar kept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0A7CC2">
                  <w:rPr>
                    <w:color w:val="000000" w:themeColor="text1"/>
                    <w:sz w:val="24"/>
                    <w:szCs w:val="24"/>
                  </w:rPr>
                  <w:t>writing instrumental pieces, such as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>Cinco piezas concertantes para violín y orquesta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(1987) and </w:t>
                </w:r>
                <w:r w:rsidRPr="00626E23">
                  <w:rPr>
                    <w:i/>
                    <w:color w:val="000000" w:themeColor="text1"/>
                    <w:sz w:val="24"/>
                    <w:szCs w:val="24"/>
                  </w:rPr>
                  <w:t>Septeto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(1989), the beginning of the eighties </w:t>
                </w:r>
                <w:r w:rsidR="000A7CC2">
                  <w:rPr>
                    <w:color w:val="000000" w:themeColor="text1"/>
                    <w:sz w:val="24"/>
                    <w:szCs w:val="24"/>
                  </w:rPr>
                  <w:t>marked the last period in his production. This decade was characterized by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timbral exploration with the synthesizer.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 xml:space="preserve">La gran flauta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(1988), </w:t>
                </w:r>
                <w:r w:rsidR="000A7CC2">
                  <w:rPr>
                    <w:color w:val="000000" w:themeColor="text1"/>
                    <w:sz w:val="24"/>
                    <w:szCs w:val="24"/>
                  </w:rPr>
                  <w:t xml:space="preserve">which uses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flute timbres, was followed by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 xml:space="preserve">Música festiva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(1988), characterized by rhythmical exploration, and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>Voces y viento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 xml:space="preserve"> (1989), with moments of improvisation. His last work was </w:t>
                </w:r>
                <w:r w:rsidRPr="00626E23">
                  <w:rPr>
                    <w:i/>
                    <w:iCs/>
                    <w:color w:val="000000" w:themeColor="text1"/>
                    <w:sz w:val="24"/>
                    <w:szCs w:val="24"/>
                  </w:rPr>
                  <w:t xml:space="preserve">Passacaglia sobre el nombre de Bach </w:t>
                </w:r>
                <w:r w:rsidRPr="00626E23">
                  <w:rPr>
                    <w:color w:val="000000" w:themeColor="text1"/>
                    <w:sz w:val="24"/>
                    <w:szCs w:val="24"/>
                  </w:rPr>
                  <w:t>(1994), for organ.</w:t>
                </w:r>
              </w:p>
              <w:p w14:paraId="3816BF35" w14:textId="77777777" w:rsidR="00525551" w:rsidRDefault="00525551" w:rsidP="000A7CC2">
                <w:pPr>
                  <w:ind w:firstLine="567"/>
                  <w:rPr>
                    <w:color w:val="000000" w:themeColor="text1"/>
                    <w:sz w:val="24"/>
                    <w:szCs w:val="24"/>
                  </w:rPr>
                </w:pPr>
              </w:p>
              <w:p w14:paraId="246FEF0E" w14:textId="77777777" w:rsidR="00877A39" w:rsidRDefault="00525551" w:rsidP="000A7CC2">
                <w:pPr>
                  <w:ind w:firstLine="567"/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color w:val="000000" w:themeColor="text1"/>
                    <w:sz w:val="24"/>
                    <w:szCs w:val="24"/>
                  </w:rPr>
                  <w:t xml:space="preserve">File: </w:t>
                </w:r>
                <w:r w:rsidRPr="00525551">
                  <w:rPr>
                    <w:color w:val="000000" w:themeColor="text1"/>
                    <w:sz w:val="24"/>
                    <w:szCs w:val="24"/>
                  </w:rPr>
                  <w:t>hectortosa</w:t>
                </w:r>
                <w:r>
                  <w:rPr>
                    <w:color w:val="000000" w:themeColor="text1"/>
                    <w:sz w:val="24"/>
                    <w:szCs w:val="24"/>
                  </w:rPr>
                  <w:t>r.jpg</w:t>
                </w:r>
              </w:p>
              <w:p w14:paraId="399C9203" w14:textId="7532C4B9" w:rsidR="003F0D73" w:rsidRPr="00626E23" w:rsidRDefault="003F0D73" w:rsidP="000A7CC2">
                <w:pPr>
                  <w:ind w:firstLine="567"/>
                  <w:rPr>
                    <w:color w:val="000000" w:themeColor="text1"/>
                    <w:sz w:val="24"/>
                    <w:szCs w:val="24"/>
                  </w:rPr>
                </w:pP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RPr="00626E23" w14:paraId="6217364E" w14:textId="77777777" w:rsidTr="003235A7">
        <w:tc>
          <w:tcPr>
            <w:tcW w:w="9016" w:type="dxa"/>
          </w:tcPr>
          <w:p w14:paraId="5E5ACE3C" w14:textId="7C2C1CEB" w:rsidR="00942642" w:rsidRPr="00626E23" w:rsidRDefault="003235A7" w:rsidP="00EF5294">
            <w:pPr>
              <w:rPr>
                <w:color w:val="000000" w:themeColor="text1"/>
                <w:sz w:val="24"/>
                <w:szCs w:val="24"/>
              </w:rPr>
            </w:pPr>
            <w:r w:rsidRPr="00626E23">
              <w:rPr>
                <w:color w:val="000000" w:themeColor="text1"/>
                <w:sz w:val="24"/>
                <w:szCs w:val="24"/>
                <w:u w:val="single"/>
              </w:rPr>
              <w:lastRenderedPageBreak/>
              <w:t>Further reading</w:t>
            </w:r>
            <w:r w:rsidRPr="00626E23">
              <w:rPr>
                <w:color w:val="000000" w:themeColor="text1"/>
                <w:sz w:val="24"/>
                <w:szCs w:val="24"/>
              </w:rPr>
              <w:t>:</w:t>
            </w:r>
          </w:p>
          <w:sdt>
            <w:sdtPr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</w:rPr>
              <w:alias w:val="Further reading"/>
              <w:tag w:val="furtherReading"/>
              <w:id w:val="-1516217107"/>
              <w:placeholder>
                <w:docPart w:val="A6A5E997C1365D42B8FFAD6F82FAF0E3"/>
              </w:placeholder>
            </w:sdtPr>
            <w:sdtContent>
              <w:p w14:paraId="774CCB3E" w14:textId="5DF5D5C3" w:rsidR="00942642" w:rsidRPr="00626E23" w:rsidRDefault="00942642" w:rsidP="00626E23">
                <w:pPr>
                  <w:pStyle w:val="Heading4"/>
                  <w:ind w:right="750"/>
                  <w:outlineLvl w:val="3"/>
                  <w:rPr>
                    <w:rFonts w:asciiTheme="minorHAnsi" w:hAnsiTheme="minorHAnsi"/>
                    <w:color w:val="000000" w:themeColor="text1"/>
                    <w:sz w:val="24"/>
                    <w:szCs w:val="24"/>
                  </w:rPr>
                </w:pPr>
              </w:p>
              <w:p w14:paraId="0BF5459A" w14:textId="1412D40A" w:rsidR="00942642" w:rsidRPr="00626E23" w:rsidRDefault="00643F0A" w:rsidP="00EF5294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4"/>
                    </w:rPr>
                    <w:id w:val="1048106490"/>
                    <w:citation/>
                  </w:sdtPr>
                  <w:sdtContent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instrText xml:space="preserve"> CITATION Aha91 \l 1033 </w:instrText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230441" w:rsidRPr="00626E23">
                      <w:rPr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w:t>(Aharonián, 1991)</w:t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38898026" w14:textId="36A1F482" w:rsidR="00942642" w:rsidRPr="00626E23" w:rsidRDefault="00643F0A" w:rsidP="00EF5294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4"/>
                    </w:rPr>
                    <w:id w:val="-421647377"/>
                    <w:citation/>
                  </w:sdtPr>
                  <w:sdtContent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instrText xml:space="preserve"> CITATION Aha02 \l 1033 </w:instrText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230441" w:rsidRPr="00626E23">
                      <w:rPr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w:t>(Aharonián, Héctor Tosar (1923-2002) Muerte de un gran compositor, 2002)</w:t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18FF4A5B" w14:textId="3ECA361E" w:rsidR="00942642" w:rsidRPr="00626E23" w:rsidRDefault="00643F0A" w:rsidP="00EF5294">
                <w:pPr>
                  <w:pStyle w:val="Footer"/>
                  <w:tabs>
                    <w:tab w:val="center" w:pos="4320"/>
                    <w:tab w:val="right" w:pos="8640"/>
                  </w:tabs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4"/>
                    </w:rPr>
                    <w:id w:val="-1469892730"/>
                    <w:citation/>
                  </w:sdtPr>
                  <w:sdtContent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instrText xml:space="preserve">CITATION Lóp02 \l 1033 </w:instrText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230441" w:rsidRPr="00626E23">
                      <w:rPr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w:t>(López Chirico, 2002)</w:t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30FBFE3B" w14:textId="662EA60F" w:rsidR="00942642" w:rsidRPr="00626E23" w:rsidRDefault="00643F0A" w:rsidP="00EF5294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4"/>
                    </w:rPr>
                    <w:id w:val="891695770"/>
                    <w:citation/>
                  </w:sdtPr>
                  <w:sdtContent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instrText xml:space="preserve"> CITATION Sal80 \l 1033 </w:instrText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230441" w:rsidRPr="00626E23">
                      <w:rPr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w:t>(Salgado, 1980)</w:t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29746E93" w14:textId="7000E839" w:rsidR="00942642" w:rsidRPr="00626E23" w:rsidRDefault="00643F0A" w:rsidP="00EF5294">
                <w:pPr>
                  <w:jc w:val="both"/>
                  <w:rPr>
                    <w:color w:val="000000" w:themeColor="text1"/>
                    <w:sz w:val="24"/>
                    <w:szCs w:val="24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4"/>
                    </w:rPr>
                    <w:id w:val="-1552765880"/>
                    <w:citation/>
                  </w:sdtPr>
                  <w:sdtContent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instrText xml:space="preserve"> CITATION Sal01 \l 1033 </w:instrText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230441" w:rsidRPr="00626E23">
                      <w:rPr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w:t>(Salgado, Tosar (Errecart), Héctor, 2001)</w:t>
                    </w:r>
                    <w:r w:rsidR="00230441" w:rsidRPr="00626E23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015CB231" w14:textId="11F664CE" w:rsidR="00230441" w:rsidRPr="00626E23" w:rsidRDefault="00643F0A" w:rsidP="00EF5294">
                <w:pPr>
                  <w:pStyle w:val="NormalWeb"/>
                  <w:ind w:right="979"/>
                  <w:jc w:val="both"/>
                  <w:rPr>
                    <w:rFonts w:asciiTheme="minorHAnsi" w:hAnsiTheme="minorHAnsi"/>
                    <w:i/>
                    <w:color w:val="000000" w:themeColor="text1"/>
                    <w:sz w:val="24"/>
                    <w:szCs w:val="24"/>
                    <w:lang w:val="en-GB"/>
                  </w:rPr>
                </w:pPr>
                <w:sdt>
                  <w:sdtPr>
                    <w:rPr>
                      <w:rFonts w:asciiTheme="minorHAnsi" w:hAnsi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id w:val="-2046202428"/>
                    <w:citation/>
                  </w:sdtPr>
                  <w:sdtContent>
                    <w:r w:rsidR="00230441" w:rsidRPr="00626E23">
                      <w:rPr>
                        <w:rFonts w:asciiTheme="minorHAnsi" w:hAnsiTheme="minorHAnsi"/>
                        <w:i/>
                        <w:color w:val="000000" w:themeColor="text1"/>
                        <w:sz w:val="24"/>
                        <w:szCs w:val="24"/>
                        <w:lang w:val="en-GB"/>
                      </w:rPr>
                      <w:fldChar w:fldCharType="begin"/>
                    </w:r>
                    <w:r w:rsidR="00230441" w:rsidRPr="00626E23">
                      <w:rPr>
                        <w:rFonts w:asciiTheme="minorHAnsi" w:hAnsiTheme="minorHAnsi"/>
                        <w:i/>
                        <w:color w:val="000000" w:themeColor="text1"/>
                        <w:sz w:val="24"/>
                        <w:szCs w:val="24"/>
                      </w:rPr>
                      <w:instrText xml:space="preserve"> CITATION Héc94 \l 1033 </w:instrText>
                    </w:r>
                    <w:r w:rsidR="00230441" w:rsidRPr="00626E23">
                      <w:rPr>
                        <w:rFonts w:asciiTheme="minorHAnsi" w:hAnsiTheme="minorHAnsi"/>
                        <w:i/>
                        <w:color w:val="000000" w:themeColor="text1"/>
                        <w:sz w:val="24"/>
                        <w:szCs w:val="24"/>
                        <w:lang w:val="en-GB"/>
                      </w:rPr>
                      <w:fldChar w:fldCharType="separate"/>
                    </w:r>
                    <w:r w:rsidR="00230441" w:rsidRPr="00626E23">
                      <w:rPr>
                        <w:rFonts w:asciiTheme="minorHAnsi" w:hAnsiTheme="minorHAnsi"/>
                        <w:noProof/>
                        <w:color w:val="000000" w:themeColor="text1"/>
                        <w:sz w:val="24"/>
                        <w:szCs w:val="24"/>
                      </w:rPr>
                      <w:t>(Tosar, 1994)</w:t>
                    </w:r>
                    <w:r w:rsidR="00230441" w:rsidRPr="00626E23">
                      <w:rPr>
                        <w:rFonts w:asciiTheme="minorHAnsi" w:hAnsiTheme="minorHAnsi"/>
                        <w:i/>
                        <w:color w:val="000000" w:themeColor="text1"/>
                        <w:sz w:val="24"/>
                        <w:szCs w:val="24"/>
                        <w:lang w:val="en-GB"/>
                      </w:rPr>
                      <w:fldChar w:fldCharType="end"/>
                    </w:r>
                  </w:sdtContent>
                </w:sdt>
              </w:p>
              <w:p w14:paraId="5C2CAAA3" w14:textId="5BF17B60" w:rsidR="00230441" w:rsidRPr="00626E23" w:rsidRDefault="00643F0A" w:rsidP="00EF5294">
                <w:pPr>
                  <w:pStyle w:val="NormalWeb"/>
                  <w:ind w:right="979"/>
                  <w:jc w:val="both"/>
                  <w:rPr>
                    <w:rFonts w:asciiTheme="minorHAnsi" w:hAnsiTheme="minorHAnsi"/>
                    <w:i/>
                    <w:color w:val="000000" w:themeColor="text1"/>
                    <w:sz w:val="24"/>
                    <w:szCs w:val="24"/>
                    <w:lang w:val="en-GB"/>
                  </w:rPr>
                </w:pPr>
                <w:sdt>
                  <w:sdtPr>
                    <w:rPr>
                      <w:rFonts w:asciiTheme="minorHAnsi" w:hAnsi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id w:val="-1934436396"/>
                    <w:citation/>
                  </w:sdtPr>
                  <w:sdtContent>
                    <w:r w:rsidR="00230441" w:rsidRPr="00626E23">
                      <w:rPr>
                        <w:rFonts w:asciiTheme="minorHAnsi" w:hAnsiTheme="minorHAnsi"/>
                        <w:i/>
                        <w:color w:val="000000" w:themeColor="text1"/>
                        <w:sz w:val="24"/>
                        <w:szCs w:val="24"/>
                        <w:lang w:val="en-GB"/>
                      </w:rPr>
                      <w:fldChar w:fldCharType="begin"/>
                    </w:r>
                    <w:r w:rsidR="00230441" w:rsidRPr="00626E23">
                      <w:rPr>
                        <w:rFonts w:asciiTheme="minorHAnsi" w:hAnsiTheme="minorHAnsi"/>
                        <w:i/>
                        <w:color w:val="000000" w:themeColor="text1"/>
                        <w:sz w:val="24"/>
                        <w:szCs w:val="24"/>
                      </w:rPr>
                      <w:instrText xml:space="preserve"> CITATION Tos99 \l 1033 </w:instrText>
                    </w:r>
                    <w:r w:rsidR="00230441" w:rsidRPr="00626E23">
                      <w:rPr>
                        <w:rFonts w:asciiTheme="minorHAnsi" w:hAnsiTheme="minorHAnsi"/>
                        <w:i/>
                        <w:color w:val="000000" w:themeColor="text1"/>
                        <w:sz w:val="24"/>
                        <w:szCs w:val="24"/>
                        <w:lang w:val="en-GB"/>
                      </w:rPr>
                      <w:fldChar w:fldCharType="separate"/>
                    </w:r>
                    <w:r w:rsidR="00230441" w:rsidRPr="00626E23">
                      <w:rPr>
                        <w:rFonts w:asciiTheme="minorHAnsi" w:hAnsiTheme="minorHAnsi"/>
                        <w:noProof/>
                        <w:color w:val="000000" w:themeColor="text1"/>
                        <w:sz w:val="24"/>
                        <w:szCs w:val="24"/>
                      </w:rPr>
                      <w:t>(Tosar, 1999)</w:t>
                    </w:r>
                    <w:r w:rsidR="00230441" w:rsidRPr="00626E23">
                      <w:rPr>
                        <w:rFonts w:asciiTheme="minorHAnsi" w:hAnsiTheme="minorHAnsi"/>
                        <w:i/>
                        <w:color w:val="000000" w:themeColor="text1"/>
                        <w:sz w:val="24"/>
                        <w:szCs w:val="24"/>
                        <w:lang w:val="en-GB"/>
                      </w:rPr>
                      <w:fldChar w:fldCharType="end"/>
                    </w:r>
                  </w:sdtContent>
                </w:sdt>
              </w:p>
              <w:p w14:paraId="7EB06B5C" w14:textId="33C627FD" w:rsidR="00230441" w:rsidRPr="00626E23" w:rsidRDefault="00643F0A" w:rsidP="00EF5294">
                <w:pPr>
                  <w:rPr>
                    <w:i/>
                    <w:color w:val="000000" w:themeColor="text1"/>
                    <w:sz w:val="24"/>
                    <w:szCs w:val="24"/>
                  </w:rPr>
                </w:pPr>
                <w:sdt>
                  <w:sdtPr>
                    <w:rPr>
                      <w:i/>
                      <w:color w:val="000000" w:themeColor="text1"/>
                      <w:sz w:val="24"/>
                      <w:szCs w:val="24"/>
                    </w:rPr>
                    <w:id w:val="768662746"/>
                    <w:citation/>
                  </w:sdtPr>
                  <w:sdtContent>
                    <w:r w:rsidR="00230441" w:rsidRPr="00626E23">
                      <w:rPr>
                        <w:i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230441" w:rsidRPr="00626E23"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  <w:instrText xml:space="preserve"> CITATION Tos09 \l 1033 </w:instrText>
                    </w:r>
                    <w:r w:rsidR="00230441" w:rsidRPr="00626E23">
                      <w:rPr>
                        <w:i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230441" w:rsidRPr="00626E23">
                      <w:rPr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w:t>(Tosar, 2009)</w:t>
                    </w:r>
                    <w:r w:rsidR="00230441" w:rsidRPr="00626E23">
                      <w:rPr>
                        <w:i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5E9054EF" w14:textId="5CE75EED" w:rsidR="003235A7" w:rsidRPr="00626E23" w:rsidRDefault="00643F0A" w:rsidP="00EF5294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</w:sdtContent>
          </w:sdt>
        </w:tc>
      </w:tr>
    </w:tbl>
    <w:p w14:paraId="2F8B343D" w14:textId="77777777" w:rsidR="00C27FAB" w:rsidRPr="00626E23" w:rsidRDefault="00C27FAB" w:rsidP="00B33145">
      <w:pPr>
        <w:rPr>
          <w:color w:val="000000" w:themeColor="text1"/>
          <w:sz w:val="24"/>
          <w:szCs w:val="24"/>
        </w:rPr>
      </w:pPr>
    </w:p>
    <w:sectPr w:rsidR="00C27FAB" w:rsidRPr="00626E2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7469A" w14:textId="77777777" w:rsidR="00643F0A" w:rsidRDefault="00643F0A" w:rsidP="007A0D55">
      <w:pPr>
        <w:spacing w:after="0" w:line="240" w:lineRule="auto"/>
      </w:pPr>
      <w:r>
        <w:separator/>
      </w:r>
    </w:p>
  </w:endnote>
  <w:endnote w:type="continuationSeparator" w:id="0">
    <w:p w14:paraId="321EFC97" w14:textId="77777777" w:rsidR="00643F0A" w:rsidRDefault="00643F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E334" w14:textId="77777777" w:rsidR="00643F0A" w:rsidRDefault="00643F0A" w:rsidP="007A0D55">
      <w:pPr>
        <w:spacing w:after="0" w:line="240" w:lineRule="auto"/>
      </w:pPr>
      <w:r>
        <w:separator/>
      </w:r>
    </w:p>
  </w:footnote>
  <w:footnote w:type="continuationSeparator" w:id="0">
    <w:p w14:paraId="475D9D20" w14:textId="77777777" w:rsidR="00643F0A" w:rsidRDefault="00643F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29364" w14:textId="77777777" w:rsidR="00643F0A" w:rsidRDefault="00643F0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77D4DA7" w14:textId="77777777" w:rsidR="00643F0A" w:rsidRDefault="00643F0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32559"/>
    <w:rsid w:val="00052040"/>
    <w:rsid w:val="00080C46"/>
    <w:rsid w:val="00094A7C"/>
    <w:rsid w:val="000A7CC2"/>
    <w:rsid w:val="000B25AE"/>
    <w:rsid w:val="000B55AB"/>
    <w:rsid w:val="000D24DC"/>
    <w:rsid w:val="00101B2E"/>
    <w:rsid w:val="00116FA0"/>
    <w:rsid w:val="0015114C"/>
    <w:rsid w:val="00163F18"/>
    <w:rsid w:val="001A21F3"/>
    <w:rsid w:val="001A2537"/>
    <w:rsid w:val="001A6A06"/>
    <w:rsid w:val="00210C03"/>
    <w:rsid w:val="002162E2"/>
    <w:rsid w:val="00225C5A"/>
    <w:rsid w:val="00230441"/>
    <w:rsid w:val="00230B10"/>
    <w:rsid w:val="00234353"/>
    <w:rsid w:val="00244BB0"/>
    <w:rsid w:val="002A0A0D"/>
    <w:rsid w:val="002B0B37"/>
    <w:rsid w:val="002E1B5E"/>
    <w:rsid w:val="002E6570"/>
    <w:rsid w:val="0030662D"/>
    <w:rsid w:val="003235A7"/>
    <w:rsid w:val="003677B6"/>
    <w:rsid w:val="003678CE"/>
    <w:rsid w:val="003B1B49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0998"/>
    <w:rsid w:val="004E5896"/>
    <w:rsid w:val="00513EE6"/>
    <w:rsid w:val="00525551"/>
    <w:rsid w:val="00534F8F"/>
    <w:rsid w:val="00587DB1"/>
    <w:rsid w:val="00590035"/>
    <w:rsid w:val="005B177E"/>
    <w:rsid w:val="005B3921"/>
    <w:rsid w:val="005F26D7"/>
    <w:rsid w:val="005F5450"/>
    <w:rsid w:val="00602F9F"/>
    <w:rsid w:val="00626E23"/>
    <w:rsid w:val="00643F0A"/>
    <w:rsid w:val="006D0412"/>
    <w:rsid w:val="006E4506"/>
    <w:rsid w:val="00703BBF"/>
    <w:rsid w:val="007411B9"/>
    <w:rsid w:val="00767FD3"/>
    <w:rsid w:val="00780D95"/>
    <w:rsid w:val="00780DC7"/>
    <w:rsid w:val="007A0D55"/>
    <w:rsid w:val="007B3377"/>
    <w:rsid w:val="007E5F44"/>
    <w:rsid w:val="00821DE3"/>
    <w:rsid w:val="00846CE1"/>
    <w:rsid w:val="00877A39"/>
    <w:rsid w:val="008A5B87"/>
    <w:rsid w:val="008B1511"/>
    <w:rsid w:val="008B3679"/>
    <w:rsid w:val="008C3D11"/>
    <w:rsid w:val="00922950"/>
    <w:rsid w:val="00942642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1275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2425"/>
    <w:rsid w:val="00CF1542"/>
    <w:rsid w:val="00CF3EC5"/>
    <w:rsid w:val="00D656DA"/>
    <w:rsid w:val="00D83300"/>
    <w:rsid w:val="00D9184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5294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94F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iPriority="0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6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264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rsid w:val="00942642"/>
    <w:rPr>
      <w:color w:val="0000FF"/>
      <w:u w:val="single"/>
    </w:rPr>
  </w:style>
  <w:style w:type="paragraph" w:styleId="NormalWeb">
    <w:name w:val="Normal (Web)"/>
    <w:basedOn w:val="Normal"/>
    <w:rsid w:val="00942642"/>
    <w:pPr>
      <w:widowControl w:val="0"/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2"/>
      <w:sz w:val="23"/>
      <w:szCs w:val="23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iPriority="0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6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264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rsid w:val="00942642"/>
    <w:rPr>
      <w:color w:val="0000FF"/>
      <w:u w:val="single"/>
    </w:rPr>
  </w:style>
  <w:style w:type="paragraph" w:styleId="NormalWeb">
    <w:name w:val="Normal (Web)"/>
    <w:basedOn w:val="Normal"/>
    <w:rsid w:val="00942642"/>
    <w:pPr>
      <w:widowControl w:val="0"/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2"/>
      <w:sz w:val="23"/>
      <w:szCs w:val="23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B96DB7" w:rsidRDefault="00B96DB7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B96DB7" w:rsidRDefault="00B96DB7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B96DB7" w:rsidRDefault="00B96DB7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B96DB7" w:rsidRDefault="00B96DB7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B96DB7" w:rsidRDefault="00B96DB7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B96DB7" w:rsidRDefault="00B96DB7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B96DB7" w:rsidRDefault="00B96DB7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B96DB7" w:rsidRDefault="00B96DB7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B96DB7" w:rsidRDefault="00B96DB7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852C547203B2E4794C9D852199ED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84842-E844-3240-804B-04CF2179EBB7}"/>
      </w:docPartPr>
      <w:docPartBody>
        <w:p w:rsidR="00B96DB7" w:rsidRDefault="00B96DB7">
          <w:pPr>
            <w:pStyle w:val="7852C547203B2E4794C9D852199EDA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6A5E997C1365D42B8FFAD6F82FAF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E2A10-1BD2-EF45-B2DE-48F8FFA1F328}"/>
      </w:docPartPr>
      <w:docPartBody>
        <w:p w:rsidR="00B96DB7" w:rsidRDefault="00B96DB7">
          <w:pPr>
            <w:pStyle w:val="A6A5E997C1365D42B8FFAD6F82FAF0E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B7"/>
    <w:rsid w:val="00B96DB7"/>
    <w:rsid w:val="00F8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Aha91</b:Tag>
    <b:SourceType>Book</b:SourceType>
    <b:Guid>{35F3B9BE-CAA0-3F48-9A79-6A28F8B78654}</b:Guid>
    <b:Author>
      <b:Author>
        <b:NameList>
          <b:Person>
            <b:Last>Aharonián</b:Last>
            <b:First>Coriún</b:First>
          </b:Person>
        </b:NameList>
      </b:Author>
    </b:Author>
    <b:Title>Héctor Tosar. Compositor uruguayo</b:Title>
    <b:Publisher>Montevideo, Trilce</b:Publisher>
    <b:City>Uruguay</b:City>
    <b:Year>1991</b:Year>
    <b:RefOrder>1</b:RefOrder>
  </b:Source>
  <b:Source>
    <b:Tag>Aha02</b:Tag>
    <b:SourceType>JournalArticle</b:SourceType>
    <b:Guid>{0BFDB3F6-1B8C-DD48-A2CB-9A522836F683}</b:Guid>
    <b:Title>Héctor Tosar (1923-2002) Muerte de un gran compositor</b:Title>
    <b:Year>2002</b:Year>
    <b:Volume>56</b:Volume>
    <b:Pages>81-84</b:Pages>
    <b:Author>
      <b:Author>
        <b:NameList>
          <b:Person>
            <b:Last>Aharonián</b:Last>
            <b:First>Coriún</b:First>
          </b:Person>
        </b:NameList>
      </b:Author>
    </b:Author>
    <b:JournalName>Revista musical chilena</b:JournalName>
    <b:Issue>197</b:Issue>
    <b:RefOrder>2</b:RefOrder>
  </b:Source>
  <b:Source>
    <b:Tag>Lóp02</b:Tag>
    <b:SourceType>JournalArticle</b:SourceType>
    <b:Guid>{CAAE079E-6630-654E-A0A6-06E2B9524F46}</b:Guid>
    <b:Author>
      <b:Author>
        <b:NameList>
          <b:Person>
            <b:Last>López Chirico</b:Last>
            <b:First>Hugo</b:First>
          </b:Person>
        </b:NameList>
      </b:Author>
      <b:Editor>
        <b:NameList>
          <b:Person>
            <b:Last>Rodicio</b:Last>
            <b:First>Emilio</b:First>
            <b:Middle>Casares</b:Middle>
          </b:Person>
        </b:NameList>
      </b:Editor>
    </b:Author>
    <b:Title>Tosar Errecart, Héctor Alberto</b:Title>
    <b:JournalName>Diccionario de la música española e hispanoamericana</b:JournalName>
    <b:Publisher>Sociedad General de Autores y Editores</b:Publisher>
    <b:Year>2002</b:Year>
    <b:Volume>10</b:Volume>
    <b:Pages>425-428</b:Pages>
    <b:RefOrder>3</b:RefOrder>
  </b:Source>
  <b:Source>
    <b:Tag>Sal80</b:Tag>
    <b:SourceType>Book</b:SourceType>
    <b:Guid>{52BEB4DC-6B5C-A549-B7FE-817C230A1C35}</b:Guid>
    <b:Author>
      <b:Author>
        <b:NameList>
          <b:Person>
            <b:Last>Salgado</b:Last>
            <b:First>Susana</b:First>
          </b:Person>
        </b:NameList>
      </b:Author>
    </b:Author>
    <b:Title>Breve Historia de la Música Culta en el Montevideo</b:Title>
    <b:Publisher> A. Monteverde y Cia</b:Publisher>
    <b:City>Uruguay</b:City>
    <b:Year>1980</b:Year>
    <b:RefOrder>4</b:RefOrder>
  </b:Source>
  <b:Source>
    <b:Tag>Sal01</b:Tag>
    <b:SourceType>BookSection</b:SourceType>
    <b:Guid>{ABCDD568-09FE-AF47-9E7D-8865F39D3E7B}</b:Guid>
    <b:Author>
      <b:Author>
        <b:NameList>
          <b:Person>
            <b:Last>Salgado</b:Last>
            <b:First>Susana</b:First>
          </b:Person>
        </b:NameList>
      </b:Author>
      <b:Editor>
        <b:NameList>
          <b:Person>
            <b:Last>Sadie</b:Last>
            <b:First>Stanley/Tyrrel,</b:First>
            <b:Middle>Torry</b:Middle>
          </b:Person>
        </b:NameList>
      </b:Editor>
    </b:Author>
    <b:Title>Tosar (Errecart), Héctor</b:Title>
    <b:City>London</b:City>
    <b:CountryRegion>UK</b:CountryRegion>
    <b:Publisher>Macmillan</b:Publisher>
    <b:Year>2001</b:Year>
    <b:BookTitle>The New Grove Dictionary of Music and Musicians</b:BookTitle>
    <b:RefOrder>5</b:RefOrder>
  </b:Source>
  <b:Source>
    <b:Tag>Héc94</b:Tag>
    <b:SourceType>SoundRecording</b:SourceType>
    <b:Guid>{2BED6161-998D-DF4C-9C38-754875B7ECFB}</b:Guid>
    <b:Title>Sinfonía para cuerdas [Stray birds] </b:Title>
    <b:City>Montevideo</b:City>
    <b:StateProvince>Uruguay</b:StateProvince>
    <b:Year>1994</b:Year>
    <b:Author>
      <b:Composer>
        <b:NameList>
          <b:Person>
            <b:Last>Tosar</b:Last>
            <b:First>Héctor</b:First>
          </b:Person>
        </b:NameList>
      </b:Composer>
      <b:Performer>
        <b:NameList>
          <b:Person>
            <b:Last>Orquesta de Cámara Mayo</b:Last>
            <b:First>Carlos</b:First>
            <b:Middle>Carzoglio (baritone), Héctor Tosar (piano)</b:Middle>
          </b:Person>
        </b:NameList>
      </b:Performer>
    </b:Author>
    <b:ProductionCompany>Tacuabé (coproduction between Asociación Ars Musicae and the Ministry of Education and Culture</b:ProductionCompany>
    <b:RecordingNumber>T/E 23 CD</b:RecordingNumber>
    <b:RefOrder>6</b:RefOrder>
  </b:Source>
  <b:Source>
    <b:Tag>Tos99</b:Tag>
    <b:SourceType>SoundRecording</b:SourceType>
    <b:Guid>{E66D4640-C177-E948-89E1-FF83BCDDA1D5}</b:Guid>
    <b:Author>
      <b:Composer>
        <b:NameList>
          <b:Person>
            <b:Last>Tosar</b:Last>
            <b:First>Héctor</b:First>
          </b:Person>
        </b:NameList>
      </b:Composer>
      <b:Performer>
        <b:NameList>
          <b:Person>
            <b:Last>Eduardo García de Zúñiga (bass)</b:Last>
            <b:First>Raquel</b:First>
            <b:Middle>Adonaylo (soprano), SODRE Choir and Symphonic Orchestra, Conjunto Instrumental Montevideo</b:Middle>
          </b:Person>
        </b:NameList>
      </b:Performer>
    </b:Author>
    <b:Title>Te Deum, Salmo 102, Divertimento, Toccata</b:Title>
    <b:City>Montevideo</b:City>
    <b:StateProvince>Uruguay</b:StateProvince>
    <b:ProductionCompany>Tacuabé (co-edited with SODRE)</b:ProductionCompany>
    <b:Year>1999</b:Year>
    <b:RecordingNumber>T/M 13 CD</b:RecordingNumber>
    <b:RefOrder>7</b:RefOrder>
  </b:Source>
  <b:Source>
    <b:Tag>Tos09</b:Tag>
    <b:SourceType>SoundRecording</b:SourceType>
    <b:Guid>{B7E7C6D6-36F6-DA4B-97C7-D545DC2FA283}</b:Guid>
    <b:Author>
      <b:Composer>
        <b:NameList>
          <b:Person>
            <b:Last>Tosar</b:Last>
            <b:First>Héctor</b:First>
          </b:Person>
        </b:NameList>
      </b:Composer>
    </b:Author>
    <b:Title>Composiciones para teclado</b:Title>
    <b:City>Montevideo</b:City>
    <b:StateProvince>Uruguay</b:StateProvince>
    <b:ProductionCompany>Tacuabé</b:ProductionCompany>
    <b:Year>2009</b:Year>
    <b:RecordingNumber>T/E 42-43 CD</b:RecordingNumber>
    <b:RefOrder>8</b:RefOrder>
  </b:Source>
</b:Sources>
</file>

<file path=customXml/itemProps1.xml><?xml version="1.0" encoding="utf-8"?>
<ds:datastoreItem xmlns:ds="http://schemas.openxmlformats.org/officeDocument/2006/customXml" ds:itemID="{22373CEA-04B1-0646-9EAA-7C9FCF0C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37</TotalTime>
  <Pages>3</Pages>
  <Words>777</Words>
  <Characters>4434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26</cp:revision>
  <dcterms:created xsi:type="dcterms:W3CDTF">2014-05-21T18:57:00Z</dcterms:created>
  <dcterms:modified xsi:type="dcterms:W3CDTF">2014-05-23T01:21:00Z</dcterms:modified>
</cp:coreProperties>
</file>