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2"/>
        <w:gridCol w:w="2537"/>
        <w:gridCol w:w="2629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4405D3DD29F4548B303D682D0EC174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EF12E679B24502BF632FAA180B9B35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A126A5" w:rsidP="00A126A5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80D3D609F93432A967B1ECA106FE8B0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CC7CFDEBBA498A918DBD5F56B2F422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A126A5" w:rsidP="00A126A5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E3ED86D2B63411EAF753502F89647F5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3F39BC746DF4F31AC571F47AB2CB48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5080A6158C84839ABFE80AAB8348B0C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126A5" w:rsidP="00A126A5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Belkhodja</w:t>
                </w:r>
                <w:proofErr w:type="spellEnd"/>
                <w:r>
                  <w:rPr>
                    <w:b/>
                  </w:rPr>
                  <w:t xml:space="preserve">, </w:t>
                </w:r>
                <w:proofErr w:type="spellStart"/>
                <w:r>
                  <w:rPr>
                    <w:b/>
                  </w:rPr>
                  <w:t>Néjib</w:t>
                </w:r>
                <w:proofErr w:type="spellEnd"/>
                <w:r>
                  <w:rPr>
                    <w:b/>
                  </w:rPr>
                  <w:t xml:space="preserve"> (1933—2007)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2F5252A41E546EA9A6DB4A5E98464D2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00AFCA324D4495C95566AB1A4CD8294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126A5" w:rsidP="00E85A05">
                <w:proofErr w:type="spellStart"/>
                <w:r w:rsidRPr="00A126A5">
                  <w:rPr>
                    <w:lang w:val="en-US"/>
                  </w:rPr>
                  <w:t>Néjib</w:t>
                </w:r>
                <w:proofErr w:type="spellEnd"/>
                <w:r w:rsidRPr="00A126A5">
                  <w:rPr>
                    <w:lang w:val="en-US"/>
                  </w:rPr>
                  <w:t xml:space="preserve"> </w:t>
                </w:r>
                <w:proofErr w:type="spellStart"/>
                <w:r w:rsidRPr="00A126A5">
                  <w:rPr>
                    <w:lang w:val="en-US"/>
                  </w:rPr>
                  <w:t>Belkhodja</w:t>
                </w:r>
                <w:proofErr w:type="spellEnd"/>
                <w:r w:rsidRPr="00A126A5">
                  <w:rPr>
                    <w:lang w:val="en-US"/>
                  </w:rPr>
                  <w:t xml:space="preserve"> was a Tunisian artist credited for leading Tunisian modern art a new direction in the 1960s. He attended the </w:t>
                </w:r>
                <w:proofErr w:type="spellStart"/>
                <w:r w:rsidRPr="00A126A5">
                  <w:rPr>
                    <w:lang w:val="en-US"/>
                  </w:rPr>
                  <w:t>Lycée</w:t>
                </w:r>
                <w:proofErr w:type="spellEnd"/>
                <w:r w:rsidRPr="00A126A5">
                  <w:rPr>
                    <w:lang w:val="en-US"/>
                  </w:rPr>
                  <w:t xml:space="preserve"> Carnot and the </w:t>
                </w:r>
                <w:proofErr w:type="spellStart"/>
                <w:r w:rsidRPr="00A126A5">
                  <w:rPr>
                    <w:lang w:val="en-US"/>
                  </w:rPr>
                  <w:t>École</w:t>
                </w:r>
                <w:proofErr w:type="spellEnd"/>
                <w:r w:rsidRPr="00A126A5">
                  <w:rPr>
                    <w:lang w:val="en-US"/>
                  </w:rPr>
                  <w:t xml:space="preserve"> des Beaux-Arts in Tunis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D67FF6BB6124C6AA5A5A0213E640EB0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126A5" w:rsidRPr="00AF40E3" w:rsidRDefault="00A126A5" w:rsidP="00A126A5">
                <w:pPr>
                  <w:rPr>
                    <w:lang w:val="en-US"/>
                  </w:rPr>
                </w:pPr>
                <w:proofErr w:type="spellStart"/>
                <w:r w:rsidRPr="00AF40E3">
                  <w:rPr>
                    <w:lang w:val="en-US"/>
                  </w:rPr>
                  <w:t>Néjib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was a Tunisian artist credited for leading Tunisian modern art a new direction in the 1960s. He attended the </w:t>
                </w:r>
                <w:proofErr w:type="spellStart"/>
                <w:r w:rsidRPr="00AF40E3">
                  <w:rPr>
                    <w:lang w:val="en-US"/>
                  </w:rPr>
                  <w:t>Lycée</w:t>
                </w:r>
                <w:proofErr w:type="spellEnd"/>
                <w:r w:rsidRPr="00AF40E3">
                  <w:rPr>
                    <w:lang w:val="en-US"/>
                  </w:rPr>
                  <w:t xml:space="preserve"> Carnot and the </w:t>
                </w:r>
                <w:proofErr w:type="spellStart"/>
                <w:r w:rsidRPr="00AF40E3">
                  <w:rPr>
                    <w:lang w:val="en-US"/>
                  </w:rPr>
                  <w:t>École</w:t>
                </w:r>
                <w:proofErr w:type="spellEnd"/>
                <w:r w:rsidRPr="00AF40E3">
                  <w:rPr>
                    <w:lang w:val="en-US"/>
                  </w:rPr>
                  <w:t xml:space="preserve"> des Beaux-Arts in Tunis. Along with artists </w:t>
                </w:r>
                <w:proofErr w:type="spellStart"/>
                <w:r w:rsidRPr="00AF40E3">
                  <w:rPr>
                    <w:lang w:val="en-US"/>
                  </w:rPr>
                  <w:t>Nja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Mahdaoui</w:t>
                </w:r>
                <w:proofErr w:type="spellEnd"/>
                <w:r w:rsidRPr="00AF40E3">
                  <w:rPr>
                    <w:lang w:val="en-US"/>
                  </w:rPr>
                  <w:t xml:space="preserve"> and </w:t>
                </w:r>
                <w:proofErr w:type="spellStart"/>
                <w:r w:rsidRPr="00AF40E3">
                  <w:rPr>
                    <w:lang w:val="en-US"/>
                  </w:rPr>
                  <w:t>Hédi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Turki</w:t>
                </w:r>
                <w:proofErr w:type="spellEnd"/>
                <w:r w:rsidRPr="00AF40E3">
                  <w:rPr>
                    <w:lang w:val="en-US"/>
                  </w:rPr>
                  <w:t xml:space="preserve">,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was influential in his pursuit of abstraction and an “authentic” and “universal” visual grammar. To these ends, he formed the </w:t>
                </w:r>
                <w:proofErr w:type="spellStart"/>
                <w:r w:rsidRPr="00AF40E3">
                  <w:rPr>
                    <w:lang w:val="en-US"/>
                  </w:rPr>
                  <w:t>Groupe</w:t>
                </w:r>
                <w:proofErr w:type="spellEnd"/>
                <w:r w:rsidRPr="00AF40E3">
                  <w:rPr>
                    <w:lang w:val="en-US"/>
                  </w:rPr>
                  <w:t xml:space="preserve"> des Six in 1964. He rejected what he perceived to be the aesthetic limitations and folkloric dimensions of the </w:t>
                </w:r>
                <w:proofErr w:type="spellStart"/>
                <w:r w:rsidRPr="00AF40E3">
                  <w:rPr>
                    <w:lang w:val="en-US"/>
                  </w:rPr>
                  <w:t>École</w:t>
                </w:r>
                <w:proofErr w:type="spellEnd"/>
                <w:r w:rsidRPr="00AF40E3">
                  <w:rPr>
                    <w:lang w:val="en-US"/>
                  </w:rPr>
                  <w:t xml:space="preserve"> de Tunis, instead seeking to re</w:t>
                </w:r>
                <w:bookmarkStart w:id="0" w:name="_GoBack"/>
                <w:bookmarkEnd w:id="0"/>
                <w:r w:rsidRPr="00AF40E3">
                  <w:rPr>
                    <w:lang w:val="en-US"/>
                  </w:rPr>
                  <w:t xml:space="preserve">articulate </w:t>
                </w:r>
                <w:proofErr w:type="spellStart"/>
                <w:r w:rsidRPr="00AF40E3">
                  <w:rPr>
                    <w:lang w:val="en-US"/>
                  </w:rPr>
                  <w:t>tunisianité</w:t>
                </w:r>
                <w:proofErr w:type="spellEnd"/>
                <w:r w:rsidRPr="00AF40E3">
                  <w:rPr>
                    <w:lang w:val="en-US"/>
                  </w:rPr>
                  <w:t xml:space="preserve">: Tunisian cultural patrimony, within an international language of modern art. Throughout his career, </w:t>
                </w:r>
                <w:proofErr w:type="spellStart"/>
                <w:r w:rsidRPr="00AF40E3">
                  <w:rPr>
                    <w:lang w:val="en-US"/>
                  </w:rPr>
                  <w:t>Belkhodja’s</w:t>
                </w:r>
                <w:proofErr w:type="spellEnd"/>
                <w:r w:rsidRPr="00AF40E3">
                  <w:rPr>
                    <w:lang w:val="en-US"/>
                  </w:rPr>
                  <w:t xml:space="preserve"> artwork united the geometry, signs, and symbols of the medina of Tunis with the forms and rhythms of Arabic script. </w:t>
                </w:r>
                <w:proofErr w:type="spellStart"/>
                <w:r w:rsidRPr="00AF40E3">
                  <w:rPr>
                    <w:lang w:val="en-US"/>
                  </w:rPr>
                  <w:t>Belkhodja’s</w:t>
                </w:r>
                <w:proofErr w:type="spellEnd"/>
                <w:r w:rsidRPr="00AF40E3">
                  <w:rPr>
                    <w:lang w:val="en-US"/>
                  </w:rPr>
                  <w:t xml:space="preserve"> focus on the medina led his work to be called “urban constructivism” by writer Ali </w:t>
                </w:r>
                <w:proofErr w:type="spellStart"/>
                <w:r w:rsidRPr="00AF40E3">
                  <w:rPr>
                    <w:lang w:val="en-US"/>
                  </w:rPr>
                  <w:t>Louati</w:t>
                </w:r>
                <w:proofErr w:type="spellEnd"/>
                <w:r w:rsidRPr="00AF40E3">
                  <w:rPr>
                    <w:lang w:val="en-US"/>
                  </w:rPr>
                  <w:t xml:space="preserve">. In addition to paintings on canvas, he created mixed media works and reverse-glass paintings in the 1970s and 1980s.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exhibited widely in Tunis and abroad, participating in biennales in Paris, Palermo, and Alexandria, and received prizes in Tunisia, Italy, Egypt, and France. In 1991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and Iraqi artist </w:t>
                </w:r>
                <w:proofErr w:type="spellStart"/>
                <w:r w:rsidRPr="00AF40E3">
                  <w:rPr>
                    <w:lang w:val="en-US"/>
                  </w:rPr>
                  <w:t>Dia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Azzawi</w:t>
                </w:r>
                <w:proofErr w:type="spellEnd"/>
                <w:r w:rsidRPr="00AF40E3">
                  <w:rPr>
                    <w:lang w:val="en-US"/>
                  </w:rPr>
                  <w:t xml:space="preserve"> exhibited together at the </w:t>
                </w:r>
                <w:proofErr w:type="spellStart"/>
                <w:r w:rsidRPr="00AF40E3">
                  <w:rPr>
                    <w:lang w:val="en-US"/>
                  </w:rPr>
                  <w:t>Galerie</w:t>
                </w:r>
                <w:proofErr w:type="spellEnd"/>
                <w:r w:rsidRPr="00AF40E3">
                  <w:rPr>
                    <w:lang w:val="en-US"/>
                  </w:rPr>
                  <w:t xml:space="preserve"> des Arts </w:t>
                </w:r>
                <w:proofErr w:type="spellStart"/>
                <w:r w:rsidRPr="00AF40E3">
                  <w:rPr>
                    <w:lang w:val="en-US"/>
                  </w:rPr>
                  <w:t>d’el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Menzah</w:t>
                </w:r>
                <w:proofErr w:type="spellEnd"/>
                <w:r w:rsidRPr="00AF40E3">
                  <w:rPr>
                    <w:lang w:val="en-US"/>
                  </w:rPr>
                  <w:t xml:space="preserve"> in Tunis.</w:t>
                </w:r>
              </w:p>
              <w:p w:rsidR="003F0D73" w:rsidRPr="00AF40E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9FAFEF23B564F1294833D6BF572A47D"/>
              </w:placeholder>
            </w:sdtPr>
            <w:sdtEndPr/>
            <w:sdtContent>
              <w:p w:rsidR="00A126A5" w:rsidRDefault="00DF3811" w:rsidP="00A126A5">
                <w:sdt>
                  <w:sdtPr>
                    <w:id w:val="-90709685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Rép03 \l 4105 </w:instrText>
                    </w:r>
                    <w:r w:rsidR="00A126A5">
                      <w:fldChar w:fldCharType="separate"/>
                    </w:r>
                    <w:r w:rsidR="00A126A5">
                      <w:rPr>
                        <w:noProof/>
                        <w:lang w:val="en-CA"/>
                      </w:rPr>
                      <w:t xml:space="preserve"> </w:t>
                    </w:r>
                    <w:r w:rsidR="00A126A5" w:rsidRPr="00A126A5">
                      <w:rPr>
                        <w:noProof/>
                        <w:lang w:val="en-CA"/>
                      </w:rPr>
                      <w:t>(République Tunisienne)</w:t>
                    </w:r>
                    <w:r w:rsidR="00A126A5">
                      <w:fldChar w:fldCharType="end"/>
                    </w:r>
                  </w:sdtContent>
                </w:sdt>
              </w:p>
              <w:p w:rsidR="00A126A5" w:rsidRDefault="00A126A5" w:rsidP="00A126A5"/>
              <w:p w:rsidR="00A126A5" w:rsidRDefault="00DF3811" w:rsidP="00A126A5">
                <w:sdt>
                  <w:sdtPr>
                    <w:id w:val="-1365901741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Che02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(Chelbi)</w:t>
                    </w:r>
                    <w:r w:rsidR="00A126A5">
                      <w:fldChar w:fldCharType="end"/>
                    </w:r>
                  </w:sdtContent>
                </w:sdt>
              </w:p>
              <w:p w:rsidR="00A126A5" w:rsidRDefault="00A126A5" w:rsidP="00A126A5"/>
              <w:p w:rsidR="00A126A5" w:rsidRDefault="00DF3811" w:rsidP="00A126A5">
                <w:sdt>
                  <w:sdtPr>
                    <w:id w:val="1779605186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Bou631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(Bouzid)</w:t>
                    </w:r>
                    <w:r w:rsidR="00A126A5">
                      <w:fldChar w:fldCharType="end"/>
                    </w:r>
                  </w:sdtContent>
                </w:sdt>
              </w:p>
              <w:p w:rsidR="00A126A5" w:rsidRDefault="00A126A5" w:rsidP="00A126A5"/>
              <w:p w:rsidR="00A126A5" w:rsidRDefault="00DF3811" w:rsidP="00A126A5">
                <w:sdt>
                  <w:sdtPr>
                    <w:id w:val="-500434312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Lou97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(Louati)</w:t>
                    </w:r>
                    <w:r w:rsidR="00A126A5">
                      <w:fldChar w:fldCharType="end"/>
                    </w:r>
                  </w:sdtContent>
                </w:sdt>
              </w:p>
              <w:p w:rsidR="00A126A5" w:rsidRDefault="00A126A5" w:rsidP="00A126A5"/>
              <w:p w:rsidR="003235A7" w:rsidRDefault="00DF3811" w:rsidP="00A126A5">
                <w:sdt>
                  <w:sdtPr>
                    <w:id w:val="-1358492789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Mic68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(Micaud)</w:t>
                    </w:r>
                    <w:r w:rsidR="00A126A5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11" w:rsidRDefault="00DF3811" w:rsidP="007A0D55">
      <w:pPr>
        <w:spacing w:after="0" w:line="240" w:lineRule="auto"/>
      </w:pPr>
      <w:r>
        <w:separator/>
      </w:r>
    </w:p>
  </w:endnote>
  <w:endnote w:type="continuationSeparator" w:id="0">
    <w:p w:rsidR="00DF3811" w:rsidRDefault="00DF38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11" w:rsidRDefault="00DF3811" w:rsidP="007A0D55">
      <w:pPr>
        <w:spacing w:after="0" w:line="240" w:lineRule="auto"/>
      </w:pPr>
      <w:r>
        <w:separator/>
      </w:r>
    </w:p>
  </w:footnote>
  <w:footnote w:type="continuationSeparator" w:id="0">
    <w:p w:rsidR="00DF3811" w:rsidRDefault="00DF38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A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E8E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3C87"/>
    <w:rsid w:val="00922950"/>
    <w:rsid w:val="009A7264"/>
    <w:rsid w:val="009D1606"/>
    <w:rsid w:val="009E18A1"/>
    <w:rsid w:val="009E73D7"/>
    <w:rsid w:val="00A126A5"/>
    <w:rsid w:val="00A27D2C"/>
    <w:rsid w:val="00A76FD9"/>
    <w:rsid w:val="00AB436D"/>
    <w:rsid w:val="00AD2F24"/>
    <w:rsid w:val="00AD4844"/>
    <w:rsid w:val="00AF40E3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381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D4038-F791-477C-8C48-4DFD9B7F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405D3DD29F4548B303D682D0EC1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955C-9ADC-45C5-BBEA-48F932CBB453}"/>
      </w:docPartPr>
      <w:docPartBody>
        <w:p w:rsidR="00C17813" w:rsidRDefault="00B52724">
          <w:pPr>
            <w:pStyle w:val="04405D3DD29F4548B303D682D0EC174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EF12E679B24502BF632FAA180B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057E9-8544-41B8-BDF3-FAE92905CDE3}"/>
      </w:docPartPr>
      <w:docPartBody>
        <w:p w:rsidR="00C17813" w:rsidRDefault="00B52724">
          <w:pPr>
            <w:pStyle w:val="98EF12E679B24502BF632FAA180B9B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80D3D609F93432A967B1ECA106FE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768AD-B64B-454B-8059-5BE02CBFB04A}"/>
      </w:docPartPr>
      <w:docPartBody>
        <w:p w:rsidR="00C17813" w:rsidRDefault="00B52724">
          <w:pPr>
            <w:pStyle w:val="080D3D609F93432A967B1ECA106FE8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CC7CFDEBBA498A918DBD5F56B2F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30CE0-86E8-4155-9F61-81EF9CC26921}"/>
      </w:docPartPr>
      <w:docPartBody>
        <w:p w:rsidR="00C17813" w:rsidRDefault="00B52724">
          <w:pPr>
            <w:pStyle w:val="DBCC7CFDEBBA498A918DBD5F56B2F42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E3ED86D2B63411EAF753502F8964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FA5C-E6CC-4A59-9A88-C3A560A5FB6F}"/>
      </w:docPartPr>
      <w:docPartBody>
        <w:p w:rsidR="00C17813" w:rsidRDefault="00B52724">
          <w:pPr>
            <w:pStyle w:val="2E3ED86D2B63411EAF753502F89647F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3F39BC746DF4F31AC571F47AB2C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D9E6B-25AC-4E70-A4DD-7811EF96847B}"/>
      </w:docPartPr>
      <w:docPartBody>
        <w:p w:rsidR="00C17813" w:rsidRDefault="00B52724">
          <w:pPr>
            <w:pStyle w:val="03F39BC746DF4F31AC571F47AB2CB48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080A6158C84839ABFE80AAB834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CA924-7BB6-4D1A-ADA9-378D9717C92E}"/>
      </w:docPartPr>
      <w:docPartBody>
        <w:p w:rsidR="00C17813" w:rsidRDefault="00B52724">
          <w:pPr>
            <w:pStyle w:val="15080A6158C84839ABFE80AAB8348B0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F5252A41E546EA9A6DB4A5E984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BDE8-1FDA-4277-A28D-15A6A1B29C0C}"/>
      </w:docPartPr>
      <w:docPartBody>
        <w:p w:rsidR="00C17813" w:rsidRDefault="00B52724">
          <w:pPr>
            <w:pStyle w:val="92F5252A41E546EA9A6DB4A5E98464D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00AFCA324D4495C95566AB1A4CD8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BF8B0-DD62-4775-9A52-6234136BC0B2}"/>
      </w:docPartPr>
      <w:docPartBody>
        <w:p w:rsidR="00C17813" w:rsidRDefault="00B52724">
          <w:pPr>
            <w:pStyle w:val="600AFCA324D4495C95566AB1A4CD82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67FF6BB6124C6AA5A5A0213E64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673D6-250A-4012-B306-36A1BEED7B10}"/>
      </w:docPartPr>
      <w:docPartBody>
        <w:p w:rsidR="00C17813" w:rsidRDefault="00B52724">
          <w:pPr>
            <w:pStyle w:val="2D67FF6BB6124C6AA5A5A0213E640E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FAFEF23B564F1294833D6BF572A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9D0DC-9347-4B14-8307-C6B17E903CD3}"/>
      </w:docPartPr>
      <w:docPartBody>
        <w:p w:rsidR="00C17813" w:rsidRDefault="00B52724">
          <w:pPr>
            <w:pStyle w:val="49FAFEF23B564F1294833D6BF572A47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4"/>
    <w:rsid w:val="00056732"/>
    <w:rsid w:val="00B52724"/>
    <w:rsid w:val="00C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405D3DD29F4548B303D682D0EC1745">
    <w:name w:val="04405D3DD29F4548B303D682D0EC1745"/>
  </w:style>
  <w:style w:type="paragraph" w:customStyle="1" w:styleId="98EF12E679B24502BF632FAA180B9B35">
    <w:name w:val="98EF12E679B24502BF632FAA180B9B35"/>
  </w:style>
  <w:style w:type="paragraph" w:customStyle="1" w:styleId="080D3D609F93432A967B1ECA106FE8B0">
    <w:name w:val="080D3D609F93432A967B1ECA106FE8B0"/>
  </w:style>
  <w:style w:type="paragraph" w:customStyle="1" w:styleId="DBCC7CFDEBBA498A918DBD5F56B2F422">
    <w:name w:val="DBCC7CFDEBBA498A918DBD5F56B2F422"/>
  </w:style>
  <w:style w:type="paragraph" w:customStyle="1" w:styleId="2E3ED86D2B63411EAF753502F89647F5">
    <w:name w:val="2E3ED86D2B63411EAF753502F89647F5"/>
  </w:style>
  <w:style w:type="paragraph" w:customStyle="1" w:styleId="03F39BC746DF4F31AC571F47AB2CB487">
    <w:name w:val="03F39BC746DF4F31AC571F47AB2CB487"/>
  </w:style>
  <w:style w:type="paragraph" w:customStyle="1" w:styleId="15080A6158C84839ABFE80AAB8348B0C">
    <w:name w:val="15080A6158C84839ABFE80AAB8348B0C"/>
  </w:style>
  <w:style w:type="paragraph" w:customStyle="1" w:styleId="92F5252A41E546EA9A6DB4A5E98464D2">
    <w:name w:val="92F5252A41E546EA9A6DB4A5E98464D2"/>
  </w:style>
  <w:style w:type="paragraph" w:customStyle="1" w:styleId="600AFCA324D4495C95566AB1A4CD8294">
    <w:name w:val="600AFCA324D4495C95566AB1A4CD8294"/>
  </w:style>
  <w:style w:type="paragraph" w:customStyle="1" w:styleId="2D67FF6BB6124C6AA5A5A0213E640EB0">
    <w:name w:val="2D67FF6BB6124C6AA5A5A0213E640EB0"/>
  </w:style>
  <w:style w:type="paragraph" w:customStyle="1" w:styleId="49FAFEF23B564F1294833D6BF572A47D">
    <w:name w:val="49FAFEF23B564F1294833D6BF572A4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Rép03</b:Tag>
    <b:SourceType>Performance</b:SourceType>
    <b:Guid>{2D0D46C6-48AC-4A6D-BD55-D9ED09037552}</b:Guid>
    <b:Title>Néjib Belkhodia: 12 juin - 20 juillet 2003</b:Title>
    <b:Year>2003</b:Year>
    <b:City>Tunis</b:City>
    <b:Author>
      <b:Writer>
        <b:NameList>
          <b:Person>
            <b:Last>République Tunisienne</b:Last>
            <b:First>Ministère</b:First>
            <b:Middle>de la Culture, Jeunesse, et Loisirs</b:Middle>
          </b:Person>
        </b:NameList>
      </b:Writer>
      <b:Performer>
        <b:NameList>
          <b:Person>
            <b:Last>Belkhodia</b:Last>
            <b:First>Néjib</b:First>
          </b:Person>
        </b:NameList>
      </b:Performer>
    </b:Author>
    <b:Theater>Maison des Arts - Belvédère</b:Theater>
    <b:RefOrder>1</b:RefOrder>
  </b:Source>
  <b:Source>
    <b:Tag>Che02</b:Tag>
    <b:SourceType>Book</b:SourceType>
    <b:Guid>{1062CB4A-3296-4EB8-8FC2-7CA861DDBD9D}</b:Guid>
    <b:Title>La Quête de la Tunisianité</b:Title>
    <b:City>Tunis</b:City>
    <b:Year>2002</b:Year>
    <b:Medium>Print</b:Medium>
    <b:Author>
      <b:Author>
        <b:NameList>
          <b:Person>
            <b:Last>Chelbi</b:Last>
            <b:First>M.</b:First>
          </b:Person>
        </b:NameList>
      </b:Author>
    </b:Author>
    <b:Publisher>Finzi</b:Publisher>
    <b:RefOrder>2</b:RefOrder>
  </b:Source>
  <b:Source>
    <b:Tag>Bou631</b:Tag>
    <b:SourceType>JournalArticle</b:SourceType>
    <b:Guid>{3DEF5286-D715-458D-B5FC-28540921D0EA}</b:Guid>
    <b:Title>Un nouveau peintre: Néjib Belkhodja</b:Title>
    <b:Year>1963</b:Year>
    <b:Medium>Print</b:Medium>
    <b:Author>
      <b:Author>
        <b:NameList>
          <b:Person>
            <b:Last>Bouzid</b:Last>
            <b:First>D.</b:First>
          </b:Person>
        </b:NameList>
      </b:Author>
    </b:Author>
    <b:JournalName>Faïza 33: 14</b:JournalName>
    <b:Pages>15-46</b:Pages>
    <b:RefOrder>3</b:RefOrder>
  </b:Source>
  <b:Source>
    <b:Tag>Lou97</b:Tag>
    <b:SourceType>Book</b:SourceType>
    <b:Guid>{0E4D5209-C24A-45B9-99B6-03090655CF88}</b:Guid>
    <b:Title>L'aventure de l'art moderne en Tunisie</b:Title>
    <b:Year>1997</b:Year>
    <b:Medium>Print</b:Medium>
    <b:Author>
      <b:Author>
        <b:NameList>
          <b:Person>
            <b:Last>Louati</b:Last>
            <b:First>A.</b:First>
          </b:Person>
        </b:NameList>
      </b:Author>
    </b:Author>
    <b:City>Tunis</b:City>
    <b:Publisher>Simpact Editions</b:Publisher>
    <b:RefOrder>4</b:RefOrder>
  </b:Source>
  <b:Source>
    <b:Tag>Mic68</b:Tag>
    <b:SourceType>JournalArticle</b:SourceType>
    <b:Guid>{84374169-CBE6-46E2-B6D2-903A5AB1438F}</b:Guid>
    <b:Title>Trois Decades d'art Tunisien</b:Title>
    <b:Year>1968</b:Year>
    <b:Medium>Print</b:Medium>
    <b:Author>
      <b:Author>
        <b:NameList>
          <b:Person>
            <b:Last>Micaud</b:Last>
            <b:First>E.</b:First>
          </b:Person>
        </b:NameList>
      </b:Author>
    </b:Author>
    <b:JournalName>African Arts 1(3)</b:JournalName>
    <b:Pages>46-55, 78-84</b:Pages>
    <b:RefOrder>5</b:RefOrder>
  </b:Source>
</b:Sources>
</file>

<file path=customXml/itemProps1.xml><?xml version="1.0" encoding="utf-8"?>
<ds:datastoreItem xmlns:ds="http://schemas.openxmlformats.org/officeDocument/2006/customXml" ds:itemID="{7CE5BFDD-23DC-44BE-9391-331DAFD6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2</cp:revision>
  <dcterms:created xsi:type="dcterms:W3CDTF">2014-07-24T04:02:00Z</dcterms:created>
  <dcterms:modified xsi:type="dcterms:W3CDTF">2014-07-24T04:22:00Z</dcterms:modified>
</cp:coreProperties>
</file>