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489E4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A604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4BC1C220620EC449318C1256A1D74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A0780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B61364E73E514EA24692E3863CAAEE"/>
            </w:placeholder>
            <w:text/>
          </w:sdtPr>
          <w:sdtContent>
            <w:tc>
              <w:tcPr>
                <w:tcW w:w="2073" w:type="dxa"/>
              </w:tcPr>
              <w:p w14:paraId="1CE09FC7" w14:textId="77777777" w:rsidR="00B574C9" w:rsidRDefault="001B130E" w:rsidP="001B130E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AC3A9C0E7C0542B23C1BE1B686EC54"/>
            </w:placeholder>
            <w:showingPlcHdr/>
            <w:text/>
          </w:sdtPr>
          <w:sdtContent>
            <w:tc>
              <w:tcPr>
                <w:tcW w:w="2551" w:type="dxa"/>
              </w:tcPr>
              <w:p w14:paraId="705E65D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3707258D8DB744CADDB325A07FCD4FC"/>
            </w:placeholder>
            <w:text/>
          </w:sdtPr>
          <w:sdtContent>
            <w:tc>
              <w:tcPr>
                <w:tcW w:w="2642" w:type="dxa"/>
              </w:tcPr>
              <w:p w14:paraId="7075CD0F" w14:textId="77777777" w:rsidR="00B574C9" w:rsidRDefault="001B130E" w:rsidP="001B130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4CDB51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ECDD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3557FD46DCE741BC8973BCE417EF6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80B196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36A4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C8D8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CF466152DF5C40BF71A8110BD95BA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81CB41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B501A4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2A89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0E21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1D10A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ADB4DDA2C6E774E85B9FA6BD31AC43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F813D1" w14:textId="77777777" w:rsidR="003F0D73" w:rsidRPr="00FB589A" w:rsidRDefault="001B130E" w:rsidP="001B130E">
                <w:pPr>
                  <w:rPr>
                    <w:b/>
                  </w:rPr>
                </w:pPr>
                <w:r>
                  <w:rPr>
                    <w:b/>
                  </w:rPr>
                  <w:t>A Page of Madness</w:t>
                </w:r>
              </w:p>
            </w:tc>
          </w:sdtContent>
        </w:sdt>
      </w:tr>
      <w:tr w:rsidR="00464699" w14:paraId="5A0B67D3" w14:textId="77777777" w:rsidTr="00DC26F0">
        <w:sdt>
          <w:sdtPr>
            <w:alias w:val="Variant headwords"/>
            <w:tag w:val="variantHeadwords"/>
            <w:id w:val="173464402"/>
            <w:placeholder>
              <w:docPart w:val="536D0DA6322316428885C61B473C8AE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153E7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85EE63" w14:textId="77777777" w:rsidTr="003F0D73">
        <w:sdt>
          <w:sdtPr>
            <w:alias w:val="Abstract"/>
            <w:tag w:val="abstract"/>
            <w:id w:val="-635871867"/>
            <w:placeholder>
              <w:docPart w:val="DC2C8AC57CC09B44990921291536872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9AF3C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094CBC9" w14:textId="77777777" w:rsidTr="003F0D73">
        <w:sdt>
          <w:sdtPr>
            <w:alias w:val="Article text"/>
            <w:tag w:val="articleText"/>
            <w:id w:val="634067588"/>
            <w:placeholder>
              <w:docPart w:val="A2C80CF85CEA244D9E982E56A5C2BA1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D8C1EF" w14:textId="7E6DFDEE" w:rsidR="003F0D73" w:rsidRDefault="001B130E" w:rsidP="00C27FAB">
                <w:r w:rsidRPr="0061131F">
                  <w:rPr>
                    <w:i/>
                  </w:rPr>
                  <w:t>A Page of Madness</w:t>
                </w:r>
                <w:r w:rsidRPr="0061131F">
                  <w:t xml:space="preserve"> (</w:t>
                </w:r>
                <w:proofErr w:type="spellStart"/>
                <w:r w:rsidRPr="0061131F">
                  <w:rPr>
                    <w:i/>
                  </w:rPr>
                  <w:t>Kurutta</w:t>
                </w:r>
                <w:proofErr w:type="spellEnd"/>
                <w:r w:rsidRPr="0061131F">
                  <w:rPr>
                    <w:i/>
                  </w:rPr>
                  <w:t xml:space="preserve"> </w:t>
                </w:r>
                <w:proofErr w:type="spellStart"/>
                <w:r w:rsidRPr="0061131F">
                  <w:rPr>
                    <w:i/>
                  </w:rPr>
                  <w:t>ichipeiji</w:t>
                </w:r>
                <w:proofErr w:type="spellEnd"/>
                <w:r w:rsidRPr="0061131F">
                  <w:t xml:space="preserve"> or </w:t>
                </w:r>
                <w:proofErr w:type="spellStart"/>
                <w:r w:rsidRPr="0061131F">
                  <w:rPr>
                    <w:i/>
                  </w:rPr>
                  <w:t>ippeiji</w:t>
                </w:r>
                <w:proofErr w:type="spellEnd"/>
                <w:r w:rsidRPr="0061131F">
                  <w:t>) is a</w:t>
                </w:r>
                <w:r w:rsidR="002C4951">
                  <w:t xml:space="preserve"> Japanese</w:t>
                </w:r>
                <w:r w:rsidRPr="0061131F">
                  <w:t xml:space="preserve"> black-and-white silent film dire</w:t>
                </w:r>
                <w:r w:rsidR="002C4951">
                  <w:t xml:space="preserve">cted by </w:t>
                </w:r>
                <w:proofErr w:type="spellStart"/>
                <w:r w:rsidR="002C4951">
                  <w:t>Kinugasa</w:t>
                </w:r>
                <w:proofErr w:type="spellEnd"/>
                <w:r w:rsidR="002C4951">
                  <w:t xml:space="preserve"> </w:t>
                </w:r>
                <w:proofErr w:type="spellStart"/>
                <w:r w:rsidR="002C4951">
                  <w:t>Teinosuke</w:t>
                </w:r>
                <w:proofErr w:type="spellEnd"/>
                <w:r w:rsidR="002C4951">
                  <w:t xml:space="preserve"> </w:t>
                </w:r>
                <w:r w:rsidRPr="0061131F">
                  <w:t xml:space="preserve">celebrated for its experimental use of cinematic form. </w:t>
                </w:r>
                <w:r w:rsidR="0046249C">
                  <w:t xml:space="preserve">Assisting </w:t>
                </w:r>
                <w:proofErr w:type="spellStart"/>
                <w:r w:rsidRPr="0061131F">
                  <w:t>Kinugasa</w:t>
                </w:r>
                <w:proofErr w:type="spellEnd"/>
                <w:r w:rsidRPr="0061131F">
                  <w:t xml:space="preserve"> </w:t>
                </w:r>
                <w:r w:rsidR="0046249C">
                  <w:t xml:space="preserve">were </w:t>
                </w:r>
                <w:r w:rsidRPr="0061131F">
                  <w:t xml:space="preserve">members of the </w:t>
                </w:r>
                <w:proofErr w:type="spellStart"/>
                <w:r w:rsidRPr="0061131F">
                  <w:t>Shinkankakuha</w:t>
                </w:r>
                <w:proofErr w:type="spellEnd"/>
                <w:r w:rsidRPr="0061131F">
                  <w:t xml:space="preserve"> (New Impressionist School), a literary group that explored the new sensations of modernity. Kawabata </w:t>
                </w:r>
                <w:proofErr w:type="spellStart"/>
                <w:r w:rsidRPr="0061131F">
                  <w:t>Yasunari</w:t>
                </w:r>
                <w:proofErr w:type="spellEnd"/>
                <w:r w:rsidRPr="0061131F">
                  <w:t xml:space="preserve"> helped write the story, but </w:t>
                </w:r>
                <w:proofErr w:type="gramStart"/>
                <w:r w:rsidRPr="0061131F">
                  <w:t xml:space="preserve">the film was eventually made </w:t>
                </w:r>
                <w:r>
                  <w:t>with</w:t>
                </w:r>
                <w:r w:rsidRPr="0061131F">
                  <w:t xml:space="preserve"> additi</w:t>
                </w:r>
                <w:r w:rsidR="00DC26F0">
                  <w:t xml:space="preserve">ons by </w:t>
                </w:r>
                <w:proofErr w:type="spellStart"/>
                <w:r w:rsidR="00DC26F0">
                  <w:t>Kinugasa</w:t>
                </w:r>
                <w:proofErr w:type="spellEnd"/>
                <w:r w:rsidR="00DC26F0">
                  <w:t xml:space="preserve">, </w:t>
                </w:r>
                <w:proofErr w:type="spellStart"/>
                <w:r w:rsidR="00DC26F0">
                  <w:t>Inuzuka</w:t>
                </w:r>
                <w:proofErr w:type="spellEnd"/>
                <w:r w:rsidR="00DC26F0">
                  <w:t xml:space="preserve"> Minoru,</w:t>
                </w:r>
                <w:r w:rsidRPr="0061131F">
                  <w:t xml:space="preserve"> and Sawada </w:t>
                </w:r>
                <w:proofErr w:type="spellStart"/>
                <w:r w:rsidRPr="0061131F">
                  <w:t>Banko</w:t>
                </w:r>
                <w:proofErr w:type="spellEnd"/>
                <w:proofErr w:type="gramEnd"/>
                <w:r w:rsidRPr="0061131F">
                  <w:t xml:space="preserve">. The narrative features an old man who works as custodian </w:t>
                </w:r>
                <w:r w:rsidR="00DC26F0">
                  <w:t>in</w:t>
                </w:r>
                <w:r w:rsidRPr="0061131F">
                  <w:t xml:space="preserve"> a mental institution</w:t>
                </w:r>
                <w:r w:rsidR="00DC26F0">
                  <w:t>,</w:t>
                </w:r>
                <w:r w:rsidRPr="0061131F">
                  <w:t xml:space="preserve"> where his wife has been admitted</w:t>
                </w:r>
                <w:r w:rsidR="00DC26F0">
                  <w:t xml:space="preserve">. </w:t>
                </w:r>
                <w:r w:rsidRPr="0061131F">
                  <w:t xml:space="preserve">When their daughter announces her impending marriage, the man experiences a series of delusions about her and his wife. </w:t>
                </w:r>
                <w:r>
                  <w:t>Depicting</w:t>
                </w:r>
                <w:r w:rsidRPr="0061131F">
                  <w:t xml:space="preserve"> these moments, </w:t>
                </w:r>
                <w:proofErr w:type="spellStart"/>
                <w:r w:rsidRPr="0061131F">
                  <w:t>Kinugasa</w:t>
                </w:r>
                <w:proofErr w:type="spellEnd"/>
                <w:r w:rsidRPr="0061131F">
                  <w:t xml:space="preserve"> used rapid cutting, optical distortions,</w:t>
                </w:r>
                <w:r>
                  <w:t xml:space="preserve"> double exposures, mobile framing</w:t>
                </w:r>
                <w:r w:rsidR="00750FC9">
                  <w:t>,</w:t>
                </w:r>
                <w:r w:rsidRPr="0061131F">
                  <w:t xml:space="preserve"> and other devices influenced by French Impressionist film and German Expressionism, but achi</w:t>
                </w:r>
                <w:r>
                  <w:t>eved</w:t>
                </w:r>
                <w:r w:rsidRPr="0061131F">
                  <w:t xml:space="preserve"> a level of </w:t>
                </w:r>
                <w:r w:rsidR="00750FC9" w:rsidRPr="0061131F">
                  <w:t>experiment</w:t>
                </w:r>
                <w:r w:rsidR="00750FC9">
                  <w:t>ation</w:t>
                </w:r>
                <w:r w:rsidRPr="0061131F">
                  <w:t xml:space="preserve"> that</w:t>
                </w:r>
                <w:r w:rsidR="00750FC9">
                  <w:t>, some believed,</w:t>
                </w:r>
                <w:r w:rsidRPr="0061131F">
                  <w:t xml:space="preserve"> </w:t>
                </w:r>
                <w:r w:rsidR="00750FC9">
                  <w:t>surpassed</w:t>
                </w:r>
                <w:r w:rsidR="00173CF6">
                  <w:t xml:space="preserve"> contemporaneous</w:t>
                </w:r>
                <w:r w:rsidRPr="0061131F">
                  <w:t xml:space="preserve"> film</w:t>
                </w:r>
                <w:r w:rsidR="00750FC9">
                  <w:t>s</w:t>
                </w:r>
                <w:r w:rsidRPr="0061131F">
                  <w:t xml:space="preserve">. The film </w:t>
                </w:r>
                <w:r w:rsidR="008E0349">
                  <w:t xml:space="preserve">made use of </w:t>
                </w:r>
                <w:proofErr w:type="spellStart"/>
                <w:r w:rsidR="008E0349">
                  <w:t>benshi</w:t>
                </w:r>
                <w:proofErr w:type="spellEnd"/>
                <w:r w:rsidR="008E0349">
                  <w:t xml:space="preserve"> narration</w:t>
                </w:r>
                <w:r w:rsidR="00264040">
                  <w:t xml:space="preserve"> instead</w:t>
                </w:r>
                <w:r w:rsidR="008E0349">
                  <w:t xml:space="preserve"> of </w:t>
                </w:r>
                <w:proofErr w:type="spellStart"/>
                <w:r w:rsidR="008E0349">
                  <w:t>intertitles</w:t>
                </w:r>
                <w:proofErr w:type="spellEnd"/>
                <w:r w:rsidR="008E0349">
                  <w:t xml:space="preserve">. The narrative </w:t>
                </w:r>
                <w:r w:rsidR="00264040">
                  <w:t>purred</w:t>
                </w:r>
                <w:r w:rsidRPr="0061131F">
                  <w:t xml:space="preserve"> debates about its cinematic form and melodramatic story. The film was considered lost until </w:t>
                </w:r>
                <w:proofErr w:type="spellStart"/>
                <w:r w:rsidRPr="0061131F">
                  <w:t>Kinugasa</w:t>
                </w:r>
                <w:proofErr w:type="spellEnd"/>
                <w:r w:rsidRPr="0061131F">
                  <w:t xml:space="preserve"> discovered a print in </w:t>
                </w:r>
                <w:r>
                  <w:t>1971</w:t>
                </w:r>
                <w:r w:rsidRPr="0061131F">
                  <w:t xml:space="preserve">. It was re-released, but in a version a </w:t>
                </w:r>
                <w:r>
                  <w:t>fourth</w:t>
                </w:r>
                <w:r w:rsidRPr="0061131F">
                  <w:t xml:space="preserve"> shorter than the original.</w:t>
                </w:r>
              </w:p>
            </w:tc>
          </w:sdtContent>
        </w:sdt>
      </w:tr>
      <w:tr w:rsidR="003235A7" w14:paraId="50232538" w14:textId="77777777" w:rsidTr="003235A7">
        <w:tc>
          <w:tcPr>
            <w:tcW w:w="9016" w:type="dxa"/>
          </w:tcPr>
          <w:p w14:paraId="275AAF5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4415CB1CD92E749A1CFAD91FF364012"/>
              </w:placeholder>
            </w:sdtPr>
            <w:sdtContent>
              <w:p w14:paraId="5D049356" w14:textId="2976C47F" w:rsidR="001B130E" w:rsidRDefault="00716100" w:rsidP="001B130E">
                <w:pPr>
                  <w:widowControl w:val="0"/>
                  <w:autoSpaceDE w:val="0"/>
                  <w:autoSpaceDN w:val="0"/>
                  <w:adjustRightInd w:val="0"/>
                  <w:rPr>
                    <w:rFonts w:cs="Calibri"/>
                  </w:rPr>
                </w:pPr>
                <w:r>
                  <w:rPr>
                    <w:rStyle w:val="citation"/>
                    <w:rFonts w:eastAsia="Times New Roman" w:cs="Times New Roman"/>
                  </w:rPr>
                  <w:t xml:space="preserve">Gardner, W. O. </w:t>
                </w:r>
                <w:bookmarkStart w:id="0" w:name="_GoBack"/>
                <w:bookmarkEnd w:id="0"/>
                <w:r w:rsidR="001B130E">
                  <w:rPr>
                    <w:rStyle w:val="citation"/>
                    <w:rFonts w:eastAsia="Times New Roman" w:cs="Times New Roman"/>
                  </w:rPr>
                  <w:t xml:space="preserve">"New Perceptions: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</w:rPr>
                  <w:t>Kinugasa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</w:rPr>
                  <w:t xml:space="preserve">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</w:rPr>
                  <w:t>Teinosuke'</w:t>
                </w:r>
                <w:r w:rsidR="00F25215">
                  <w:rPr>
                    <w:rStyle w:val="citation"/>
                    <w:rFonts w:eastAsia="Times New Roman" w:cs="Times New Roman"/>
                  </w:rPr>
                  <w:t>s</w:t>
                </w:r>
                <w:proofErr w:type="spellEnd"/>
                <w:r w:rsidR="00F25215">
                  <w:rPr>
                    <w:rStyle w:val="citation"/>
                    <w:rFonts w:eastAsia="Times New Roman" w:cs="Times New Roman"/>
                  </w:rPr>
                  <w:t xml:space="preserve"> Films and Japanese Modernism."</w:t>
                </w:r>
                <w:r w:rsidR="001B130E">
                  <w:rPr>
                    <w:rStyle w:val="citation"/>
                    <w:rFonts w:eastAsia="Times New Roman" w:cs="Times New Roman"/>
                  </w:rPr>
                  <w:t xml:space="preserve"> </w:t>
                </w:r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Cinema Journal</w:t>
                </w:r>
                <w:r w:rsidR="001B130E">
                  <w:rPr>
                    <w:rStyle w:val="citation"/>
                    <w:rFonts w:eastAsia="Times New Roman" w:cs="Times New Roman"/>
                  </w:rPr>
                  <w:t xml:space="preserve"> </w:t>
                </w:r>
                <w:r w:rsidR="001B130E" w:rsidRPr="003A3B8B">
                  <w:rPr>
                    <w:rStyle w:val="citation"/>
                    <w:rFonts w:eastAsia="Times New Roman" w:cs="Times New Roman"/>
                    <w:bCs/>
                  </w:rPr>
                  <w:t>43</w:t>
                </w:r>
                <w:r>
                  <w:rPr>
                    <w:rStyle w:val="citation"/>
                    <w:rFonts w:eastAsia="Times New Roman" w:cs="Times New Roman"/>
                  </w:rPr>
                  <w:t>.3 (2004)</w:t>
                </w:r>
                <w:r w:rsidR="001B130E">
                  <w:rPr>
                    <w:rStyle w:val="citation"/>
                    <w:rFonts w:eastAsia="Times New Roman" w:cs="Times New Roman"/>
                  </w:rPr>
                  <w:t>: 59–78.</w:t>
                </w:r>
                <w:r w:rsidR="001B130E" w:rsidRPr="0061131F">
                  <w:rPr>
                    <w:rFonts w:cs="Calibri"/>
                  </w:rPr>
                  <w:t xml:space="preserve"> </w:t>
                </w:r>
              </w:p>
              <w:p w14:paraId="13952D13" w14:textId="77777777" w:rsidR="001B130E" w:rsidRDefault="001B130E" w:rsidP="001B130E">
                <w:pPr>
                  <w:widowControl w:val="0"/>
                  <w:autoSpaceDE w:val="0"/>
                  <w:autoSpaceDN w:val="0"/>
                  <w:adjustRightInd w:val="0"/>
                  <w:rPr>
                    <w:rFonts w:cs="Calibri"/>
                  </w:rPr>
                </w:pPr>
              </w:p>
              <w:p w14:paraId="5CEEFBC8" w14:textId="2BDC3489" w:rsidR="001B130E" w:rsidRDefault="001B130E" w:rsidP="001B130E">
                <w:pPr>
                  <w:widowControl w:val="0"/>
                  <w:autoSpaceDE w:val="0"/>
                  <w:autoSpaceDN w:val="0"/>
                  <w:adjustRightInd w:val="0"/>
                  <w:rPr>
                    <w:rFonts w:cs="Calibri"/>
                  </w:rPr>
                </w:pPr>
                <w:proofErr w:type="spellStart"/>
                <w:r w:rsidRPr="0061131F">
                  <w:rPr>
                    <w:rFonts w:cs="Calibri"/>
                  </w:rPr>
                  <w:t>Gerow</w:t>
                </w:r>
                <w:proofErr w:type="spellEnd"/>
                <w:r w:rsidRPr="0061131F">
                  <w:rPr>
                    <w:rFonts w:cs="Calibri"/>
                  </w:rPr>
                  <w:t>, A.</w:t>
                </w:r>
                <w:r>
                  <w:rPr>
                    <w:rFonts w:cs="Calibri"/>
                  </w:rPr>
                  <w:t xml:space="preserve"> </w:t>
                </w:r>
                <w:r w:rsidRPr="000F05D6">
                  <w:rPr>
                    <w:rFonts w:cs="Calibri"/>
                    <w:i/>
                  </w:rPr>
                  <w:t>A Page of Madness: Cinema and Modernity in 1920s Japan</w:t>
                </w:r>
                <w:r w:rsidRPr="0061131F">
                  <w:rPr>
                    <w:rFonts w:cs="Calibri"/>
                  </w:rPr>
                  <w:t xml:space="preserve">, Ann </w:t>
                </w:r>
                <w:proofErr w:type="spellStart"/>
                <w:r w:rsidRPr="0061131F">
                  <w:rPr>
                    <w:rFonts w:cs="Calibri"/>
                  </w:rPr>
                  <w:t>Arbor</w:t>
                </w:r>
                <w:proofErr w:type="spellEnd"/>
                <w:r w:rsidRPr="0061131F">
                  <w:rPr>
                    <w:rFonts w:cs="Calibri"/>
                  </w:rPr>
                  <w:t xml:space="preserve">: </w:t>
                </w:r>
                <w:proofErr w:type="spellStart"/>
                <w:r w:rsidRPr="0061131F">
                  <w:rPr>
                    <w:rFonts w:cs="Calibri"/>
                  </w:rPr>
                  <w:t>Center</w:t>
                </w:r>
                <w:proofErr w:type="spellEnd"/>
                <w:r w:rsidRPr="0061131F">
                  <w:rPr>
                    <w:rFonts w:cs="Calibri"/>
                  </w:rPr>
                  <w:t xml:space="preserve"> for Japanese </w:t>
                </w:r>
                <w:r w:rsidR="00BA08A4">
                  <w:rPr>
                    <w:rFonts w:cs="Calibri"/>
                  </w:rPr>
                  <w:t>Studies.</w:t>
                </w:r>
                <w:r w:rsidRPr="0061131F">
                  <w:rPr>
                    <w:rFonts w:cs="Calibri"/>
                  </w:rPr>
                  <w:t xml:space="preserve"> Michigan</w:t>
                </w:r>
                <w:r w:rsidR="008A10BF">
                  <w:rPr>
                    <w:rFonts w:cs="Calibri"/>
                  </w:rPr>
                  <w:t xml:space="preserve"> UP</w:t>
                </w:r>
                <w:r w:rsidR="00BA08A4">
                  <w:rPr>
                    <w:rFonts w:cs="Calibri"/>
                  </w:rPr>
                  <w:t xml:space="preserve">, 2009. </w:t>
                </w:r>
              </w:p>
              <w:p w14:paraId="573E053E" w14:textId="77777777" w:rsidR="001B130E" w:rsidRPr="0061131F" w:rsidRDefault="001B130E" w:rsidP="001B130E">
                <w:pPr>
                  <w:widowControl w:val="0"/>
                  <w:autoSpaceDE w:val="0"/>
                  <w:autoSpaceDN w:val="0"/>
                  <w:adjustRightInd w:val="0"/>
                  <w:rPr>
                    <w:rFonts w:cs="Calibri"/>
                  </w:rPr>
                </w:pPr>
              </w:p>
              <w:p w14:paraId="015BF059" w14:textId="6C8F5D16" w:rsidR="001B130E" w:rsidRDefault="00BA08A4" w:rsidP="001B130E">
                <w:r>
                  <w:rPr>
                    <w:rStyle w:val="citation"/>
                    <w:rFonts w:eastAsia="Times New Roman" w:cs="Times New Roman"/>
                  </w:rPr>
                  <w:t xml:space="preserve">Lewinsky, M.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Eine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Verrückte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Seite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 xml:space="preserve">: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Stummfilm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 xml:space="preserve"> und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filmische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>Avantgarde</w:t>
                </w:r>
                <w:proofErr w:type="spellEnd"/>
                <w:r w:rsidR="001B130E">
                  <w:rPr>
                    <w:rStyle w:val="citation"/>
                    <w:rFonts w:eastAsia="Times New Roman" w:cs="Times New Roman"/>
                    <w:i/>
                    <w:iCs/>
                  </w:rPr>
                  <w:t xml:space="preserve"> in Japan</w:t>
                </w:r>
                <w:r>
                  <w:rPr>
                    <w:rStyle w:val="citation"/>
                    <w:rFonts w:eastAsia="Times New Roman" w:cs="Times New Roman"/>
                  </w:rPr>
                  <w:t>.</w:t>
                </w:r>
                <w:r w:rsidR="006B2C41">
                  <w:rPr>
                    <w:rStyle w:val="citation"/>
                    <w:rFonts w:eastAsia="Times New Roman" w:cs="Times New Roman"/>
                  </w:rPr>
                  <w:t xml:space="preserve"> </w:t>
                </w:r>
                <w:r w:rsidR="001B130E">
                  <w:rPr>
                    <w:rStyle w:val="citation"/>
                    <w:rFonts w:eastAsia="Times New Roman" w:cs="Times New Roman"/>
                  </w:rPr>
                  <w:t xml:space="preserve"> Zurich: </w:t>
                </w:r>
                <w:proofErr w:type="spellStart"/>
                <w:r w:rsidR="001B130E">
                  <w:rPr>
                    <w:rStyle w:val="citation"/>
                    <w:rFonts w:eastAsia="Times New Roman" w:cs="Times New Roman"/>
                  </w:rPr>
                  <w:t>Chronos</w:t>
                </w:r>
                <w:proofErr w:type="spellEnd"/>
                <w:r>
                  <w:rPr>
                    <w:rStyle w:val="citation"/>
                    <w:rFonts w:eastAsia="Times New Roman" w:cs="Times New Roman"/>
                  </w:rPr>
                  <w:t xml:space="preserve">, 1997. </w:t>
                </w:r>
              </w:p>
              <w:p w14:paraId="3F202B1F" w14:textId="77777777" w:rsidR="003235A7" w:rsidRDefault="00DC26F0" w:rsidP="00FB11DE"/>
            </w:sdtContent>
          </w:sdt>
        </w:tc>
      </w:tr>
    </w:tbl>
    <w:p w14:paraId="6F57BC4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5B458" w14:textId="77777777" w:rsidR="00F25215" w:rsidRDefault="00F25215" w:rsidP="007A0D55">
      <w:pPr>
        <w:spacing w:after="0" w:line="240" w:lineRule="auto"/>
      </w:pPr>
      <w:r>
        <w:separator/>
      </w:r>
    </w:p>
  </w:endnote>
  <w:endnote w:type="continuationSeparator" w:id="0">
    <w:p w14:paraId="41CE85B6" w14:textId="77777777" w:rsidR="00F25215" w:rsidRDefault="00F252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F791E" w14:textId="77777777" w:rsidR="00F25215" w:rsidRDefault="00F25215" w:rsidP="007A0D55">
      <w:pPr>
        <w:spacing w:after="0" w:line="240" w:lineRule="auto"/>
      </w:pPr>
      <w:r>
        <w:separator/>
      </w:r>
    </w:p>
  </w:footnote>
  <w:footnote w:type="continuationSeparator" w:id="0">
    <w:p w14:paraId="5CAB12DF" w14:textId="77777777" w:rsidR="00F25215" w:rsidRDefault="00F252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83ABF" w14:textId="77777777" w:rsidR="00F25215" w:rsidRDefault="00F252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427FFD" w14:textId="77777777" w:rsidR="00F25215" w:rsidRDefault="00F252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0E"/>
    <w:rsid w:val="00032559"/>
    <w:rsid w:val="00052040"/>
    <w:rsid w:val="000B25AE"/>
    <w:rsid w:val="000B55AB"/>
    <w:rsid w:val="000D24DC"/>
    <w:rsid w:val="00101B2E"/>
    <w:rsid w:val="00116FA0"/>
    <w:rsid w:val="0015114C"/>
    <w:rsid w:val="00173CF6"/>
    <w:rsid w:val="001A21F3"/>
    <w:rsid w:val="001A2537"/>
    <w:rsid w:val="001A6A06"/>
    <w:rsid w:val="001B130E"/>
    <w:rsid w:val="00210C03"/>
    <w:rsid w:val="002162E2"/>
    <w:rsid w:val="00225C5A"/>
    <w:rsid w:val="00230B10"/>
    <w:rsid w:val="00234353"/>
    <w:rsid w:val="00244BB0"/>
    <w:rsid w:val="00264040"/>
    <w:rsid w:val="002A0A0D"/>
    <w:rsid w:val="002B0B37"/>
    <w:rsid w:val="002C4951"/>
    <w:rsid w:val="0030662D"/>
    <w:rsid w:val="003235A7"/>
    <w:rsid w:val="003677B6"/>
    <w:rsid w:val="003D3579"/>
    <w:rsid w:val="003E2795"/>
    <w:rsid w:val="003F0D73"/>
    <w:rsid w:val="0046249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2C41"/>
    <w:rsid w:val="006D0412"/>
    <w:rsid w:val="00716100"/>
    <w:rsid w:val="007411B9"/>
    <w:rsid w:val="00750FC9"/>
    <w:rsid w:val="00780D95"/>
    <w:rsid w:val="00780DC7"/>
    <w:rsid w:val="007A0D55"/>
    <w:rsid w:val="007B3377"/>
    <w:rsid w:val="007E5F44"/>
    <w:rsid w:val="00821DE3"/>
    <w:rsid w:val="00846CE1"/>
    <w:rsid w:val="008A10BF"/>
    <w:rsid w:val="008A5B87"/>
    <w:rsid w:val="008E0349"/>
    <w:rsid w:val="0091335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08A4"/>
    <w:rsid w:val="00BC39C9"/>
    <w:rsid w:val="00BE5BF7"/>
    <w:rsid w:val="00BF40E1"/>
    <w:rsid w:val="00C27FAB"/>
    <w:rsid w:val="00C358D4"/>
    <w:rsid w:val="00C6296B"/>
    <w:rsid w:val="00CC586D"/>
    <w:rsid w:val="00CD5A07"/>
    <w:rsid w:val="00CF1542"/>
    <w:rsid w:val="00CF3EC5"/>
    <w:rsid w:val="00D656DA"/>
    <w:rsid w:val="00D83300"/>
    <w:rsid w:val="00DC26F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521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1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3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0E"/>
    <w:rPr>
      <w:rFonts w:ascii="Lucida Grande" w:hAnsi="Lucida Grande"/>
      <w:sz w:val="18"/>
      <w:szCs w:val="18"/>
    </w:rPr>
  </w:style>
  <w:style w:type="character" w:customStyle="1" w:styleId="citation">
    <w:name w:val="citation"/>
    <w:basedOn w:val="DefaultParagraphFont"/>
    <w:rsid w:val="001B13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3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0E"/>
    <w:rPr>
      <w:rFonts w:ascii="Lucida Grande" w:hAnsi="Lucida Grande"/>
      <w:sz w:val="18"/>
      <w:szCs w:val="18"/>
    </w:rPr>
  </w:style>
  <w:style w:type="character" w:customStyle="1" w:styleId="citation">
    <w:name w:val="citation"/>
    <w:basedOn w:val="DefaultParagraphFont"/>
    <w:rsid w:val="001B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BC1C220620EC449318C1256A1D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B4089-D7CB-D74E-8BEE-AAA94895670D}"/>
      </w:docPartPr>
      <w:docPartBody>
        <w:p w:rsidR="00000000" w:rsidRDefault="004E117A">
          <w:pPr>
            <w:pStyle w:val="94BC1C220620EC449318C1256A1D74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B61364E73E514EA24692E3863CA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CCA-ED83-6F49-B2CB-57354131DF15}"/>
      </w:docPartPr>
      <w:docPartBody>
        <w:p w:rsidR="00000000" w:rsidRDefault="004E117A">
          <w:pPr>
            <w:pStyle w:val="BCB61364E73E514EA24692E3863CAAE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AC3A9C0E7C0542B23C1BE1B686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6691-1CAE-0049-A1AB-00AB884D5388}"/>
      </w:docPartPr>
      <w:docPartBody>
        <w:p w:rsidR="00000000" w:rsidRDefault="004E117A">
          <w:pPr>
            <w:pStyle w:val="A8AC3A9C0E7C0542B23C1BE1B686EC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3707258D8DB744CADDB325A07FCD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D6360-A297-9B4F-85AF-5A7A81190339}"/>
      </w:docPartPr>
      <w:docPartBody>
        <w:p w:rsidR="00000000" w:rsidRDefault="004E117A">
          <w:pPr>
            <w:pStyle w:val="C3707258D8DB744CADDB325A07FCD4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3557FD46DCE741BC8973BCE417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4E4B-763C-194A-ADC6-4FAC4F8EDA15}"/>
      </w:docPartPr>
      <w:docPartBody>
        <w:p w:rsidR="00000000" w:rsidRDefault="004E117A">
          <w:pPr>
            <w:pStyle w:val="073557FD46DCE741BC8973BCE417E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CF466152DF5C40BF71A8110BD9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632BF-9A81-7242-854D-1410B9BA3734}"/>
      </w:docPartPr>
      <w:docPartBody>
        <w:p w:rsidR="00000000" w:rsidRDefault="004E117A">
          <w:pPr>
            <w:pStyle w:val="CECF466152DF5C40BF71A8110BD95B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DB4DDA2C6E774E85B9FA6BD31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2189B-B978-0B45-8426-EE0208ED4DA8}"/>
      </w:docPartPr>
      <w:docPartBody>
        <w:p w:rsidR="00000000" w:rsidRDefault="004E117A">
          <w:pPr>
            <w:pStyle w:val="2ADB4DDA2C6E774E85B9FA6BD31AC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D0DA6322316428885C61B473C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556B-500D-9948-9E26-08AC1C65B59F}"/>
      </w:docPartPr>
      <w:docPartBody>
        <w:p w:rsidR="00000000" w:rsidRDefault="004E117A">
          <w:pPr>
            <w:pStyle w:val="536D0DA6322316428885C61B473C8A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2C8AC57CC09B44990921291536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84758-5039-6C44-9E4A-E4BB122C6617}"/>
      </w:docPartPr>
      <w:docPartBody>
        <w:p w:rsidR="00000000" w:rsidRDefault="004E117A">
          <w:pPr>
            <w:pStyle w:val="DC2C8AC57CC09B4499092129153687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2C80CF85CEA244D9E982E56A5C2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DAAE4-05B9-D140-BBF4-454674E36F5C}"/>
      </w:docPartPr>
      <w:docPartBody>
        <w:p w:rsidR="00000000" w:rsidRDefault="004E117A">
          <w:pPr>
            <w:pStyle w:val="A2C80CF85CEA244D9E982E56A5C2BA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4415CB1CD92E749A1CFAD91FF364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A050-1DA9-C649-80D9-BF5CDB6F47CC}"/>
      </w:docPartPr>
      <w:docPartBody>
        <w:p w:rsidR="00000000" w:rsidRDefault="004E117A">
          <w:pPr>
            <w:pStyle w:val="14415CB1CD92E749A1CFAD91FF36401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BC1C220620EC449318C1256A1D7422">
    <w:name w:val="94BC1C220620EC449318C1256A1D7422"/>
  </w:style>
  <w:style w:type="paragraph" w:customStyle="1" w:styleId="BCB61364E73E514EA24692E3863CAAEE">
    <w:name w:val="BCB61364E73E514EA24692E3863CAAEE"/>
  </w:style>
  <w:style w:type="paragraph" w:customStyle="1" w:styleId="A8AC3A9C0E7C0542B23C1BE1B686EC54">
    <w:name w:val="A8AC3A9C0E7C0542B23C1BE1B686EC54"/>
  </w:style>
  <w:style w:type="paragraph" w:customStyle="1" w:styleId="C3707258D8DB744CADDB325A07FCD4FC">
    <w:name w:val="C3707258D8DB744CADDB325A07FCD4FC"/>
  </w:style>
  <w:style w:type="paragraph" w:customStyle="1" w:styleId="073557FD46DCE741BC8973BCE417EF6C">
    <w:name w:val="073557FD46DCE741BC8973BCE417EF6C"/>
  </w:style>
  <w:style w:type="paragraph" w:customStyle="1" w:styleId="CECF466152DF5C40BF71A8110BD95BAD">
    <w:name w:val="CECF466152DF5C40BF71A8110BD95BAD"/>
  </w:style>
  <w:style w:type="paragraph" w:customStyle="1" w:styleId="2ADB4DDA2C6E774E85B9FA6BD31AC430">
    <w:name w:val="2ADB4DDA2C6E774E85B9FA6BD31AC430"/>
  </w:style>
  <w:style w:type="paragraph" w:customStyle="1" w:styleId="536D0DA6322316428885C61B473C8AEF">
    <w:name w:val="536D0DA6322316428885C61B473C8AEF"/>
  </w:style>
  <w:style w:type="paragraph" w:customStyle="1" w:styleId="DC2C8AC57CC09B449909212915368729">
    <w:name w:val="DC2C8AC57CC09B449909212915368729"/>
  </w:style>
  <w:style w:type="paragraph" w:customStyle="1" w:styleId="A2C80CF85CEA244D9E982E56A5C2BA1C">
    <w:name w:val="A2C80CF85CEA244D9E982E56A5C2BA1C"/>
  </w:style>
  <w:style w:type="paragraph" w:customStyle="1" w:styleId="14415CB1CD92E749A1CFAD91FF364012">
    <w:name w:val="14415CB1CD92E749A1CFAD91FF3640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BC1C220620EC449318C1256A1D7422">
    <w:name w:val="94BC1C220620EC449318C1256A1D7422"/>
  </w:style>
  <w:style w:type="paragraph" w:customStyle="1" w:styleId="BCB61364E73E514EA24692E3863CAAEE">
    <w:name w:val="BCB61364E73E514EA24692E3863CAAEE"/>
  </w:style>
  <w:style w:type="paragraph" w:customStyle="1" w:styleId="A8AC3A9C0E7C0542B23C1BE1B686EC54">
    <w:name w:val="A8AC3A9C0E7C0542B23C1BE1B686EC54"/>
  </w:style>
  <w:style w:type="paragraph" w:customStyle="1" w:styleId="C3707258D8DB744CADDB325A07FCD4FC">
    <w:name w:val="C3707258D8DB744CADDB325A07FCD4FC"/>
  </w:style>
  <w:style w:type="paragraph" w:customStyle="1" w:styleId="073557FD46DCE741BC8973BCE417EF6C">
    <w:name w:val="073557FD46DCE741BC8973BCE417EF6C"/>
  </w:style>
  <w:style w:type="paragraph" w:customStyle="1" w:styleId="CECF466152DF5C40BF71A8110BD95BAD">
    <w:name w:val="CECF466152DF5C40BF71A8110BD95BAD"/>
  </w:style>
  <w:style w:type="paragraph" w:customStyle="1" w:styleId="2ADB4DDA2C6E774E85B9FA6BD31AC430">
    <w:name w:val="2ADB4DDA2C6E774E85B9FA6BD31AC430"/>
  </w:style>
  <w:style w:type="paragraph" w:customStyle="1" w:styleId="536D0DA6322316428885C61B473C8AEF">
    <w:name w:val="536D0DA6322316428885C61B473C8AEF"/>
  </w:style>
  <w:style w:type="paragraph" w:customStyle="1" w:styleId="DC2C8AC57CC09B449909212915368729">
    <w:name w:val="DC2C8AC57CC09B449909212915368729"/>
  </w:style>
  <w:style w:type="paragraph" w:customStyle="1" w:styleId="A2C80CF85CEA244D9E982E56A5C2BA1C">
    <w:name w:val="A2C80CF85CEA244D9E982E56A5C2BA1C"/>
  </w:style>
  <w:style w:type="paragraph" w:customStyle="1" w:styleId="14415CB1CD92E749A1CFAD91FF364012">
    <w:name w:val="14415CB1CD92E749A1CFAD91FF364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1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12</cp:revision>
  <dcterms:created xsi:type="dcterms:W3CDTF">2014-08-02T21:56:00Z</dcterms:created>
  <dcterms:modified xsi:type="dcterms:W3CDTF">2014-08-03T01:59:00Z</dcterms:modified>
</cp:coreProperties>
</file>