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0ECCA" w14:textId="77777777" w:rsidR="002B04D0" w:rsidRDefault="002B04D0" w:rsidP="00575D8A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3CB8D0CF" w14:textId="77777777" w:rsidR="002B04D0" w:rsidRPr="00D20E8D" w:rsidRDefault="009D74D3" w:rsidP="00575D8A">
      <w:pPr>
        <w:rPr>
          <w:rFonts w:cs="Arial"/>
          <w:b/>
          <w:color w:val="1A1A1A"/>
          <w:lang w:val="en-US"/>
        </w:rPr>
      </w:pPr>
      <w:r w:rsidRPr="00D20E8D">
        <w:rPr>
          <w:rFonts w:cs="Arial"/>
          <w:b/>
          <w:color w:val="1A1A1A"/>
          <w:lang w:val="en-US"/>
        </w:rPr>
        <w:t xml:space="preserve">Malaysian </w:t>
      </w:r>
      <w:r w:rsidR="002B04D0" w:rsidRPr="00D20E8D">
        <w:rPr>
          <w:rFonts w:cs="Arial"/>
          <w:b/>
          <w:color w:val="1A1A1A"/>
          <w:lang w:val="en-US"/>
        </w:rPr>
        <w:t>Abstract</w:t>
      </w:r>
      <w:r w:rsidR="00B7712C" w:rsidRPr="00D20E8D">
        <w:rPr>
          <w:rFonts w:cs="Arial"/>
          <w:b/>
          <w:color w:val="1A1A1A"/>
          <w:lang w:val="en-US"/>
        </w:rPr>
        <w:t>ion</w:t>
      </w:r>
      <w:r w:rsidR="00B62103" w:rsidRPr="00D20E8D">
        <w:rPr>
          <w:rFonts w:cs="Arial"/>
          <w:b/>
          <w:color w:val="1A1A1A"/>
          <w:lang w:val="en-US"/>
        </w:rPr>
        <w:t xml:space="preserve"> </w:t>
      </w:r>
    </w:p>
    <w:p w14:paraId="192F5D5C" w14:textId="77777777" w:rsidR="00B7712C" w:rsidRPr="00D20E8D" w:rsidRDefault="00B7712C" w:rsidP="00575D8A">
      <w:pPr>
        <w:rPr>
          <w:rFonts w:cs="Arial"/>
          <w:color w:val="1A1A1A"/>
          <w:lang w:val="en-US"/>
        </w:rPr>
      </w:pPr>
    </w:p>
    <w:p w14:paraId="491D42D3" w14:textId="77777777" w:rsidR="009D74D3" w:rsidRPr="00D20E8D" w:rsidRDefault="00336F75" w:rsidP="00575D8A">
      <w:pPr>
        <w:rPr>
          <w:rFonts w:cs="Arial"/>
          <w:color w:val="1A1A1A"/>
          <w:lang w:val="en-US"/>
        </w:rPr>
      </w:pPr>
      <w:r w:rsidRPr="00D20E8D">
        <w:rPr>
          <w:rFonts w:cs="Arial"/>
          <w:color w:val="1A1A1A"/>
          <w:lang w:val="en-US"/>
        </w:rPr>
        <w:t>Malaysian</w:t>
      </w:r>
      <w:r w:rsidR="00CC2CBA">
        <w:rPr>
          <w:rFonts w:cs="Arial"/>
          <w:color w:val="1A1A1A"/>
          <w:lang w:val="en-US"/>
        </w:rPr>
        <w:t xml:space="preserve"> abstract</w:t>
      </w:r>
      <w:r w:rsidRPr="00D20E8D">
        <w:rPr>
          <w:rFonts w:cs="Arial"/>
          <w:color w:val="1A1A1A"/>
          <w:lang w:val="en-US"/>
        </w:rPr>
        <w:t xml:space="preserve"> artists</w:t>
      </w:r>
      <w:r w:rsidR="00CC2CBA">
        <w:rPr>
          <w:rFonts w:cs="Arial"/>
          <w:color w:val="1A1A1A"/>
          <w:lang w:val="en-US"/>
        </w:rPr>
        <w:t xml:space="preserve"> of</w:t>
      </w:r>
      <w:r w:rsidRPr="00D20E8D">
        <w:rPr>
          <w:rFonts w:cs="Arial"/>
          <w:color w:val="1A1A1A"/>
          <w:lang w:val="en-US"/>
        </w:rPr>
        <w:t xml:space="preserve"> the 1960s </w:t>
      </w:r>
      <w:r w:rsidR="00B62103" w:rsidRPr="00D20E8D">
        <w:rPr>
          <w:rFonts w:cs="Arial"/>
          <w:color w:val="1A1A1A"/>
          <w:lang w:val="en-US"/>
        </w:rPr>
        <w:t>were an eclectic group, drawing mainly on stylistic</w:t>
      </w:r>
      <w:r w:rsidRPr="00D20E8D">
        <w:rPr>
          <w:rFonts w:cs="Arial"/>
          <w:color w:val="1A1A1A"/>
          <w:lang w:val="en-US"/>
        </w:rPr>
        <w:t xml:space="preserve"> idioms ranging from Cubism, Expressionism</w:t>
      </w:r>
      <w:r w:rsidR="009D74D3" w:rsidRPr="00D20E8D">
        <w:rPr>
          <w:rFonts w:cs="Arial"/>
          <w:color w:val="1A1A1A"/>
          <w:lang w:val="en-US"/>
        </w:rPr>
        <w:t>, English landscape abstraction</w:t>
      </w:r>
      <w:r w:rsidRPr="00D20E8D">
        <w:rPr>
          <w:rFonts w:cs="Arial"/>
          <w:color w:val="1A1A1A"/>
          <w:lang w:val="en-US"/>
        </w:rPr>
        <w:t xml:space="preserve"> and later </w:t>
      </w:r>
      <w:r w:rsidR="00B62103" w:rsidRPr="00D20E8D">
        <w:rPr>
          <w:rFonts w:cs="Arial"/>
          <w:color w:val="1A1A1A"/>
          <w:lang w:val="en-US"/>
        </w:rPr>
        <w:t xml:space="preserve">American </w:t>
      </w:r>
      <w:r w:rsidR="007B1580">
        <w:rPr>
          <w:rFonts w:cs="Arial"/>
          <w:color w:val="1A1A1A"/>
          <w:lang w:val="en-US"/>
        </w:rPr>
        <w:t>A</w:t>
      </w:r>
      <w:r w:rsidR="00B62103" w:rsidRPr="00D20E8D">
        <w:rPr>
          <w:rFonts w:cs="Arial"/>
          <w:color w:val="1A1A1A"/>
          <w:lang w:val="en-US"/>
        </w:rPr>
        <w:t xml:space="preserve">bstract </w:t>
      </w:r>
      <w:r w:rsidR="007B1580">
        <w:rPr>
          <w:rFonts w:cs="Arial"/>
          <w:color w:val="1A1A1A"/>
          <w:lang w:val="en-US"/>
        </w:rPr>
        <w:t>E</w:t>
      </w:r>
      <w:r w:rsidR="00B62103" w:rsidRPr="00D20E8D">
        <w:rPr>
          <w:rFonts w:cs="Arial"/>
          <w:color w:val="1A1A1A"/>
          <w:lang w:val="en-US"/>
        </w:rPr>
        <w:t xml:space="preserve">xpressionism. </w:t>
      </w:r>
      <w:r w:rsidRPr="00D20E8D">
        <w:rPr>
          <w:rFonts w:cs="Arial"/>
          <w:color w:val="1A1A1A"/>
          <w:lang w:val="en-US"/>
        </w:rPr>
        <w:t xml:space="preserve">Their overseas training </w:t>
      </w:r>
      <w:r w:rsidR="00CC2CBA">
        <w:rPr>
          <w:rFonts w:cs="Arial"/>
          <w:color w:val="1A1A1A"/>
          <w:lang w:val="en-US"/>
        </w:rPr>
        <w:t>introduced them to European and American</w:t>
      </w:r>
      <w:r w:rsidRPr="00D20E8D">
        <w:rPr>
          <w:rFonts w:cs="Arial"/>
          <w:color w:val="1A1A1A"/>
          <w:lang w:val="en-US"/>
        </w:rPr>
        <w:t xml:space="preserve"> mainstream art of that period</w:t>
      </w:r>
      <w:r w:rsidR="006C2D22">
        <w:rPr>
          <w:rFonts w:cs="Arial"/>
          <w:color w:val="1A1A1A"/>
          <w:lang w:val="en-US"/>
        </w:rPr>
        <w:t xml:space="preserve">, </w:t>
      </w:r>
      <w:proofErr w:type="gramStart"/>
      <w:r w:rsidR="006C2D22">
        <w:rPr>
          <w:rFonts w:cs="Arial"/>
          <w:color w:val="1A1A1A"/>
          <w:lang w:val="en-US"/>
        </w:rPr>
        <w:t xml:space="preserve">and </w:t>
      </w:r>
      <w:r w:rsidRPr="00D20E8D">
        <w:rPr>
          <w:rFonts w:cs="Arial"/>
          <w:color w:val="1A1A1A"/>
          <w:lang w:val="en-US"/>
        </w:rPr>
        <w:t xml:space="preserve"> their</w:t>
      </w:r>
      <w:proofErr w:type="gramEnd"/>
      <w:r w:rsidRPr="00D20E8D">
        <w:rPr>
          <w:rFonts w:cs="Arial"/>
          <w:color w:val="1A1A1A"/>
          <w:lang w:val="en-US"/>
        </w:rPr>
        <w:t xml:space="preserve"> anti-naturalistic idiom was a departure from the watercolor tradition introduced by </w:t>
      </w:r>
      <w:r w:rsidR="009D74D3" w:rsidRPr="00D20E8D">
        <w:rPr>
          <w:rFonts w:cs="Arial"/>
          <w:color w:val="1A1A1A"/>
          <w:lang w:val="en-US"/>
        </w:rPr>
        <w:t xml:space="preserve">British expatriates and the Shanghai school of </w:t>
      </w:r>
      <w:r w:rsidR="00CC2CBA">
        <w:rPr>
          <w:rFonts w:cs="Arial"/>
          <w:color w:val="1A1A1A"/>
          <w:lang w:val="en-US"/>
        </w:rPr>
        <w:t>P</w:t>
      </w:r>
      <w:r w:rsidR="009D74D3" w:rsidRPr="00D20E8D">
        <w:rPr>
          <w:rFonts w:cs="Arial"/>
          <w:color w:val="1A1A1A"/>
          <w:lang w:val="en-US"/>
        </w:rPr>
        <w:t>ost-</w:t>
      </w:r>
      <w:r w:rsidR="00CC2CBA">
        <w:rPr>
          <w:rFonts w:cs="Arial"/>
          <w:color w:val="1A1A1A"/>
          <w:lang w:val="en-US"/>
        </w:rPr>
        <w:t>I</w:t>
      </w:r>
      <w:r w:rsidR="009D74D3" w:rsidRPr="00D20E8D">
        <w:rPr>
          <w:rFonts w:cs="Arial"/>
          <w:color w:val="1A1A1A"/>
          <w:lang w:val="en-US"/>
        </w:rPr>
        <w:t xml:space="preserve">mpressionism and </w:t>
      </w:r>
      <w:r w:rsidR="00CC2CBA">
        <w:rPr>
          <w:rFonts w:cs="Arial"/>
          <w:color w:val="1A1A1A"/>
          <w:lang w:val="en-US"/>
        </w:rPr>
        <w:t>Cu</w:t>
      </w:r>
      <w:r w:rsidR="009D74D3" w:rsidRPr="00D20E8D">
        <w:rPr>
          <w:rFonts w:cs="Arial"/>
          <w:color w:val="1A1A1A"/>
          <w:lang w:val="en-US"/>
        </w:rPr>
        <w:t xml:space="preserve">bism </w:t>
      </w:r>
      <w:r w:rsidR="007B1580">
        <w:rPr>
          <w:rFonts w:cs="Arial"/>
          <w:color w:val="1A1A1A"/>
          <w:lang w:val="en-US"/>
        </w:rPr>
        <w:t xml:space="preserve">from </w:t>
      </w:r>
      <w:r w:rsidR="009D74D3" w:rsidRPr="00D20E8D">
        <w:rPr>
          <w:rFonts w:cs="Arial"/>
          <w:color w:val="1A1A1A"/>
          <w:lang w:val="en-US"/>
        </w:rPr>
        <w:t xml:space="preserve">the </w:t>
      </w:r>
      <w:proofErr w:type="spellStart"/>
      <w:r w:rsidR="009D74D3" w:rsidRPr="00D20E8D">
        <w:rPr>
          <w:rFonts w:cs="Arial"/>
          <w:color w:val="1A1A1A"/>
          <w:lang w:val="en-US"/>
        </w:rPr>
        <w:t>Nanyang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Academy of Fine Art in Singapore</w:t>
      </w:r>
      <w:r w:rsidR="007B1580">
        <w:rPr>
          <w:rFonts w:cs="Arial"/>
          <w:color w:val="1A1A1A"/>
          <w:lang w:val="en-US"/>
        </w:rPr>
        <w:t>.</w:t>
      </w:r>
      <w:r w:rsidR="009D74D3" w:rsidRPr="00D20E8D">
        <w:rPr>
          <w:rFonts w:cs="Arial"/>
          <w:color w:val="1A1A1A"/>
          <w:lang w:val="en-US"/>
        </w:rPr>
        <w:t xml:space="preserve"> </w:t>
      </w:r>
      <w:r w:rsidR="007B1580">
        <w:rPr>
          <w:rFonts w:cs="Arial"/>
          <w:color w:val="1A1A1A"/>
          <w:lang w:val="en-US"/>
        </w:rPr>
        <w:t>T</w:t>
      </w:r>
      <w:r w:rsidR="009D74D3" w:rsidRPr="00D20E8D">
        <w:rPr>
          <w:rFonts w:cs="Arial"/>
          <w:color w:val="1A1A1A"/>
          <w:lang w:val="en-US"/>
        </w:rPr>
        <w:t xml:space="preserve">he internationalist and cosmopolitan affectation </w:t>
      </w:r>
      <w:r w:rsidR="008471ED">
        <w:rPr>
          <w:rFonts w:cs="Arial"/>
          <w:color w:val="1A1A1A"/>
          <w:lang w:val="en-US"/>
        </w:rPr>
        <w:t>of these</w:t>
      </w:r>
      <w:r w:rsidR="007B1580">
        <w:rPr>
          <w:rFonts w:cs="Arial"/>
          <w:color w:val="1A1A1A"/>
          <w:lang w:val="en-US"/>
        </w:rPr>
        <w:t xml:space="preserve"> Kuala Lumpur based</w:t>
      </w:r>
      <w:r w:rsidR="008471ED">
        <w:rPr>
          <w:rFonts w:cs="Arial"/>
          <w:color w:val="1A1A1A"/>
          <w:lang w:val="en-US"/>
        </w:rPr>
        <w:t xml:space="preserve"> abstract artists </w:t>
      </w:r>
      <w:r w:rsidR="009D74D3" w:rsidRPr="00D20E8D">
        <w:rPr>
          <w:rFonts w:cs="Arial"/>
          <w:color w:val="1A1A1A"/>
          <w:lang w:val="en-US"/>
        </w:rPr>
        <w:t>belie</w:t>
      </w:r>
      <w:r w:rsidR="008471ED">
        <w:rPr>
          <w:rFonts w:cs="Arial"/>
          <w:color w:val="1A1A1A"/>
          <w:lang w:val="en-US"/>
        </w:rPr>
        <w:t>d</w:t>
      </w:r>
      <w:r w:rsidR="009D74D3" w:rsidRPr="00D20E8D">
        <w:rPr>
          <w:rFonts w:cs="Arial"/>
          <w:color w:val="1A1A1A"/>
          <w:lang w:val="en-US"/>
        </w:rPr>
        <w:t xml:space="preserve"> </w:t>
      </w:r>
      <w:r w:rsidR="008471ED">
        <w:rPr>
          <w:rFonts w:cs="Arial"/>
          <w:color w:val="1A1A1A"/>
          <w:lang w:val="en-US"/>
        </w:rPr>
        <w:t xml:space="preserve">a keen </w:t>
      </w:r>
      <w:r w:rsidR="00736063" w:rsidRPr="00D20E8D">
        <w:rPr>
          <w:rFonts w:cs="Arial"/>
          <w:color w:val="1A1A1A"/>
          <w:lang w:val="en-US"/>
        </w:rPr>
        <w:t>exploration of</w:t>
      </w:r>
      <w:r w:rsidR="009D74D3" w:rsidRPr="00D20E8D">
        <w:rPr>
          <w:rFonts w:cs="Arial"/>
          <w:color w:val="1A1A1A"/>
          <w:lang w:val="en-US"/>
        </w:rPr>
        <w:t xml:space="preserve"> local subjects</w:t>
      </w:r>
      <w:r w:rsidR="00736063" w:rsidRPr="00D20E8D">
        <w:rPr>
          <w:rFonts w:cs="Arial"/>
          <w:color w:val="1A1A1A"/>
          <w:lang w:val="en-US"/>
        </w:rPr>
        <w:t xml:space="preserve"> and concerns</w:t>
      </w:r>
      <w:r w:rsidR="009D74D3" w:rsidRPr="00D20E8D">
        <w:rPr>
          <w:rFonts w:cs="Arial"/>
          <w:color w:val="1A1A1A"/>
          <w:lang w:val="en-US"/>
        </w:rPr>
        <w:t xml:space="preserve">. These include </w:t>
      </w:r>
      <w:r w:rsidR="008471ED">
        <w:rPr>
          <w:rFonts w:cs="Arial"/>
          <w:color w:val="1A1A1A"/>
          <w:lang w:val="en-US"/>
        </w:rPr>
        <w:t xml:space="preserve">the incorporation of </w:t>
      </w:r>
      <w:proofErr w:type="spellStart"/>
      <w:r w:rsidR="009D74D3" w:rsidRPr="00D20E8D">
        <w:rPr>
          <w:rFonts w:cs="Arial"/>
          <w:color w:val="1A1A1A"/>
          <w:lang w:val="en-US"/>
        </w:rPr>
        <w:t>jawi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calligraphy</w:t>
      </w:r>
      <w:r w:rsidR="008471ED">
        <w:rPr>
          <w:rFonts w:cs="Arial"/>
          <w:color w:val="1A1A1A"/>
          <w:lang w:val="en-US"/>
        </w:rPr>
        <w:t xml:space="preserve"> and pattern</w:t>
      </w:r>
      <w:r w:rsidR="009D74D3" w:rsidRPr="00D20E8D">
        <w:rPr>
          <w:rFonts w:cs="Arial"/>
          <w:color w:val="1A1A1A"/>
          <w:lang w:val="en-US"/>
        </w:rPr>
        <w:t xml:space="preserve"> in Syed Ahmad Jamal’s </w:t>
      </w:r>
      <w:proofErr w:type="spellStart"/>
      <w:r w:rsidR="009D74D3" w:rsidRPr="008471ED">
        <w:rPr>
          <w:rFonts w:cs="Arial"/>
          <w:i/>
          <w:color w:val="1A1A1A"/>
          <w:lang w:val="en-US"/>
        </w:rPr>
        <w:t>Tulisan</w:t>
      </w:r>
      <w:proofErr w:type="spellEnd"/>
      <w:r w:rsidR="009D74D3" w:rsidRPr="008471ED">
        <w:rPr>
          <w:rFonts w:cs="Arial"/>
          <w:i/>
          <w:color w:val="1A1A1A"/>
          <w:lang w:val="en-US"/>
        </w:rPr>
        <w:t xml:space="preserve"> </w:t>
      </w:r>
      <w:r w:rsidR="009D74D3" w:rsidRPr="00D20E8D">
        <w:rPr>
          <w:rFonts w:cs="Arial"/>
          <w:color w:val="1A1A1A"/>
          <w:lang w:val="en-US"/>
        </w:rPr>
        <w:t>(1961)</w:t>
      </w:r>
      <w:r w:rsidR="007B1580">
        <w:rPr>
          <w:rFonts w:cs="Arial"/>
          <w:color w:val="1A1A1A"/>
          <w:lang w:val="en-US"/>
        </w:rPr>
        <w:t>;</w:t>
      </w:r>
      <w:r w:rsidR="009D74D3" w:rsidRPr="00D20E8D">
        <w:rPr>
          <w:rFonts w:cs="Arial"/>
          <w:color w:val="1A1A1A"/>
          <w:lang w:val="en-US"/>
        </w:rPr>
        <w:t xml:space="preserve"> paddy field landscape in </w:t>
      </w:r>
      <w:proofErr w:type="spellStart"/>
      <w:r w:rsidR="009D74D3" w:rsidRPr="00D20E8D">
        <w:rPr>
          <w:rFonts w:cs="Arial"/>
          <w:color w:val="1A1A1A"/>
          <w:lang w:val="en-US"/>
        </w:rPr>
        <w:t>Yeoh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Jin </w:t>
      </w:r>
      <w:proofErr w:type="spellStart"/>
      <w:r w:rsidR="009D74D3" w:rsidRPr="00D20E8D">
        <w:rPr>
          <w:rFonts w:cs="Arial"/>
          <w:color w:val="1A1A1A"/>
          <w:lang w:val="en-US"/>
        </w:rPr>
        <w:t>Leng’s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</w:t>
      </w:r>
      <w:proofErr w:type="spellStart"/>
      <w:r w:rsidR="009D74D3" w:rsidRPr="008471ED">
        <w:rPr>
          <w:rFonts w:cs="Arial"/>
          <w:i/>
          <w:color w:val="1A1A1A"/>
          <w:lang w:val="en-US"/>
        </w:rPr>
        <w:t>Sawah</w:t>
      </w:r>
      <w:proofErr w:type="spellEnd"/>
      <w:r w:rsidR="009D74D3" w:rsidRPr="008471ED">
        <w:rPr>
          <w:rFonts w:cs="Arial"/>
          <w:i/>
          <w:color w:val="1A1A1A"/>
          <w:lang w:val="en-US"/>
        </w:rPr>
        <w:t xml:space="preserve"> </w:t>
      </w:r>
      <w:proofErr w:type="spellStart"/>
      <w:r w:rsidR="009D74D3" w:rsidRPr="008471ED">
        <w:rPr>
          <w:rFonts w:cs="Arial"/>
          <w:i/>
          <w:color w:val="1A1A1A"/>
          <w:lang w:val="en-US"/>
        </w:rPr>
        <w:t>Padi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(1963)</w:t>
      </w:r>
      <w:r w:rsidR="007B1580">
        <w:rPr>
          <w:rFonts w:cs="Arial"/>
          <w:color w:val="1A1A1A"/>
          <w:lang w:val="en-US"/>
        </w:rPr>
        <w:t>;</w:t>
      </w:r>
      <w:r w:rsidR="009D74D3" w:rsidRPr="00D20E8D">
        <w:rPr>
          <w:rFonts w:cs="Arial"/>
          <w:color w:val="1A1A1A"/>
          <w:lang w:val="en-US"/>
        </w:rPr>
        <w:t xml:space="preserve"> and </w:t>
      </w:r>
      <w:proofErr w:type="spellStart"/>
      <w:r w:rsidR="009D74D3" w:rsidRPr="00D20E8D">
        <w:rPr>
          <w:rFonts w:cs="Arial"/>
          <w:color w:val="1A1A1A"/>
          <w:lang w:val="en-US"/>
        </w:rPr>
        <w:t>Latiff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</w:t>
      </w:r>
      <w:proofErr w:type="spellStart"/>
      <w:r w:rsidR="009D74D3" w:rsidRPr="00D20E8D">
        <w:rPr>
          <w:rFonts w:cs="Arial"/>
          <w:color w:val="1A1A1A"/>
          <w:lang w:val="en-US"/>
        </w:rPr>
        <w:t>Mohidin’s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search for a regional motif in his </w:t>
      </w:r>
      <w:r w:rsidR="009D74D3" w:rsidRPr="008471ED">
        <w:rPr>
          <w:rFonts w:cs="Arial"/>
          <w:i/>
          <w:color w:val="1A1A1A"/>
          <w:lang w:val="en-US"/>
        </w:rPr>
        <w:t>Pago-</w:t>
      </w:r>
      <w:proofErr w:type="spellStart"/>
      <w:r w:rsidR="009D74D3" w:rsidRPr="008471ED">
        <w:rPr>
          <w:rFonts w:cs="Arial"/>
          <w:i/>
          <w:color w:val="1A1A1A"/>
          <w:lang w:val="en-US"/>
        </w:rPr>
        <w:t>pago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series. The personal associations and commitment towards exploring highly </w:t>
      </w:r>
      <w:proofErr w:type="spellStart"/>
      <w:r w:rsidR="009D74D3" w:rsidRPr="00D20E8D">
        <w:rPr>
          <w:rFonts w:cs="Arial"/>
          <w:color w:val="1A1A1A"/>
          <w:lang w:val="en-US"/>
        </w:rPr>
        <w:t>individualised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modes of expression culminated in an exhibition titled GRUP in 1967. The event would mark the arrival of abstraction as a force to be reckoned with. In the following year, their show of strength would </w:t>
      </w:r>
      <w:proofErr w:type="spellStart"/>
      <w:r w:rsidR="009D74D3" w:rsidRPr="00D20E8D">
        <w:rPr>
          <w:rFonts w:cs="Arial"/>
          <w:color w:val="1A1A1A"/>
          <w:lang w:val="en-US"/>
        </w:rPr>
        <w:t>antagonise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members of </w:t>
      </w:r>
      <w:proofErr w:type="spellStart"/>
      <w:r w:rsidR="009D74D3" w:rsidRPr="00D20E8D">
        <w:rPr>
          <w:rFonts w:cs="Arial"/>
          <w:color w:val="1A1A1A"/>
          <w:lang w:val="en-US"/>
        </w:rPr>
        <w:t>Angkatan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</w:t>
      </w:r>
      <w:proofErr w:type="spellStart"/>
      <w:r w:rsidR="009D74D3" w:rsidRPr="00D20E8D">
        <w:rPr>
          <w:rFonts w:cs="Arial"/>
          <w:color w:val="1A1A1A"/>
          <w:lang w:val="en-US"/>
        </w:rPr>
        <w:t>Pelukis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Se-Malaysia (APS), who staged a protest and walk out from the Salon Malaysia exhibition following a perceived slight that the competition </w:t>
      </w:r>
      <w:proofErr w:type="spellStart"/>
      <w:r w:rsidR="009D74D3" w:rsidRPr="00D20E8D">
        <w:rPr>
          <w:rFonts w:cs="Arial"/>
          <w:color w:val="1A1A1A"/>
          <w:lang w:val="en-US"/>
        </w:rPr>
        <w:t>favoured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abstraction over realism. </w:t>
      </w:r>
    </w:p>
    <w:p w14:paraId="02997F88" w14:textId="77777777" w:rsidR="007E61D4" w:rsidRDefault="007E61D4" w:rsidP="00575D8A">
      <w:pPr>
        <w:rPr>
          <w:rFonts w:cs="Arial"/>
          <w:color w:val="1A1A1A"/>
          <w:lang w:val="en-US"/>
        </w:rPr>
      </w:pPr>
      <w:r>
        <w:rPr>
          <w:rFonts w:cs="Arial"/>
          <w:noProof/>
          <w:color w:val="1A1A1A"/>
          <w:lang w:val="en-US"/>
        </w:rPr>
        <w:drawing>
          <wp:inline distT="0" distB="0" distL="0" distR="0" wp14:anchorId="0A934BAA" wp14:editId="4FCA7B85">
            <wp:extent cx="3060700" cy="3107878"/>
            <wp:effectExtent l="25400" t="0" r="0" b="0"/>
            <wp:docPr id="1" name="Picture 0" descr="PAGO-P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O-PA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1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46F1" w14:textId="77777777" w:rsidR="007E61D4" w:rsidRDefault="007E61D4" w:rsidP="00575D8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 xml:space="preserve">Abdul </w:t>
      </w:r>
      <w:proofErr w:type="spellStart"/>
      <w:r>
        <w:rPr>
          <w:rFonts w:cs="Arial"/>
          <w:color w:val="1A1A1A"/>
          <w:lang w:val="en-US"/>
        </w:rPr>
        <w:t>Latiff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>
        <w:rPr>
          <w:rFonts w:cs="Arial"/>
          <w:color w:val="1A1A1A"/>
          <w:lang w:val="en-US"/>
        </w:rPr>
        <w:t>Mohidin</w:t>
      </w:r>
      <w:proofErr w:type="spellEnd"/>
      <w:r>
        <w:rPr>
          <w:rFonts w:cs="Arial"/>
          <w:color w:val="1A1A1A"/>
          <w:lang w:val="en-US"/>
        </w:rPr>
        <w:t xml:space="preserve">, </w:t>
      </w:r>
      <w:r>
        <w:rPr>
          <w:rFonts w:cs="Arial"/>
          <w:i/>
          <w:color w:val="1A1A1A"/>
          <w:lang w:val="en-US"/>
        </w:rPr>
        <w:t>Pago-Pago</w:t>
      </w:r>
      <w:r>
        <w:rPr>
          <w:rFonts w:cs="Arial"/>
          <w:color w:val="1A1A1A"/>
          <w:lang w:val="en-US"/>
        </w:rPr>
        <w:t>, 1964, oil on canvas, 100 x 100.3 cm, Malaysian National Art Gallery Collection.</w:t>
      </w:r>
    </w:p>
    <w:p w14:paraId="7FB470C7" w14:textId="77777777" w:rsidR="00F2768B" w:rsidRDefault="00BC4D08" w:rsidP="00575D8A">
      <w:pPr>
        <w:rPr>
          <w:rFonts w:cs="Arial"/>
          <w:color w:val="1A1A1A"/>
          <w:lang w:val="en-US"/>
        </w:rPr>
      </w:pPr>
      <w:hyperlink r:id="rId8" w:history="1">
        <w:r w:rsidRPr="00826041">
          <w:rPr>
            <w:rStyle w:val="Hyperlink"/>
            <w:rFonts w:cs="Arial"/>
            <w:lang w:val="en-US"/>
          </w:rPr>
          <w:t>http://oil-painting-mezan.blogspot.ca/2010/11/oil-painting-artwork.html</w:t>
        </w:r>
      </w:hyperlink>
      <w:bookmarkStart w:id="0" w:name="_GoBack"/>
      <w:bookmarkEnd w:id="0"/>
    </w:p>
    <w:p w14:paraId="48578258" w14:textId="77777777" w:rsidR="00BC4D08" w:rsidRPr="007E61D4" w:rsidRDefault="00BC4D08" w:rsidP="00575D8A">
      <w:pPr>
        <w:rPr>
          <w:rFonts w:cs="Arial"/>
          <w:color w:val="1A1A1A"/>
          <w:lang w:val="en-US"/>
        </w:rPr>
      </w:pPr>
    </w:p>
    <w:p w14:paraId="60305424" w14:textId="77777777" w:rsidR="00F2768B" w:rsidRPr="00D20E8D" w:rsidRDefault="007B1580" w:rsidP="007B1580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In</w:t>
      </w:r>
      <w:r w:rsidRPr="00D20E8D">
        <w:rPr>
          <w:rFonts w:cs="Arial"/>
          <w:color w:val="1A1A1A"/>
          <w:lang w:val="en-US"/>
        </w:rPr>
        <w:t xml:space="preserve"> </w:t>
      </w:r>
      <w:r w:rsidR="00F2768B" w:rsidRPr="00D20E8D">
        <w:rPr>
          <w:rFonts w:cs="Arial"/>
          <w:color w:val="1A1A1A"/>
          <w:lang w:val="en-US"/>
        </w:rPr>
        <w:t xml:space="preserve">1969, a younger group of abstract artists emerged. Unlike the 1960s generation who worked individually without any movement or ideology, artists connected to the 1969 </w:t>
      </w:r>
      <w:r w:rsidR="00F2768B" w:rsidRPr="00D20E8D">
        <w:rPr>
          <w:rFonts w:cs="Arial"/>
          <w:i/>
          <w:color w:val="1A1A1A"/>
          <w:lang w:val="en-US"/>
        </w:rPr>
        <w:t>The New Scene</w:t>
      </w:r>
      <w:r w:rsidR="00F2768B" w:rsidRPr="00D20E8D">
        <w:rPr>
          <w:rFonts w:cs="Arial"/>
          <w:color w:val="1A1A1A"/>
          <w:lang w:val="en-US"/>
        </w:rPr>
        <w:t xml:space="preserve"> exhibition championed hard-edge abstraction as a cerebral and analytical form of </w:t>
      </w:r>
      <w:r w:rsidR="00287289">
        <w:rPr>
          <w:rFonts w:cs="Arial"/>
          <w:color w:val="1A1A1A"/>
          <w:lang w:val="en-US"/>
        </w:rPr>
        <w:t xml:space="preserve">art </w:t>
      </w:r>
      <w:r w:rsidR="00F2768B" w:rsidRPr="00D20E8D">
        <w:rPr>
          <w:rFonts w:cs="Arial"/>
          <w:color w:val="1A1A1A"/>
          <w:lang w:val="en-US"/>
        </w:rPr>
        <w:t xml:space="preserve">practice against what they perceived to be the emotive and gestural inclination of 1960s abstraction. </w:t>
      </w:r>
      <w:r>
        <w:rPr>
          <w:rFonts w:cs="Arial"/>
          <w:color w:val="1A1A1A"/>
          <w:lang w:val="en-US"/>
        </w:rPr>
        <w:t>These</w:t>
      </w:r>
      <w:r w:rsidR="00287289">
        <w:rPr>
          <w:rFonts w:cs="Arial"/>
          <w:color w:val="1A1A1A"/>
          <w:lang w:val="en-US"/>
        </w:rPr>
        <w:t xml:space="preserve"> practitioners understood Malaysian abstract art as a suitable and cogent artistic </w:t>
      </w:r>
      <w:r w:rsidR="00287289">
        <w:rPr>
          <w:rFonts w:cs="Arial"/>
          <w:color w:val="1A1A1A"/>
          <w:lang w:val="en-US"/>
        </w:rPr>
        <w:lastRenderedPageBreak/>
        <w:t xml:space="preserve">vernacular to articulate both national and global character. </w:t>
      </w:r>
      <w:r w:rsidR="00CC2CBA">
        <w:rPr>
          <w:rFonts w:cs="Arial"/>
          <w:color w:val="1A1A1A"/>
          <w:lang w:val="en-US"/>
        </w:rPr>
        <w:t>As</w:t>
      </w:r>
      <w:r w:rsidR="00F2768B" w:rsidRPr="00D20E8D">
        <w:rPr>
          <w:rFonts w:cs="Arial"/>
          <w:color w:val="1A1A1A"/>
          <w:lang w:val="en-US"/>
        </w:rPr>
        <w:t xml:space="preserve"> Syed Ahmad Jamal notes, </w:t>
      </w:r>
      <w:r w:rsidR="00CC2CBA">
        <w:rPr>
          <w:rFonts w:cs="Arial"/>
          <w:color w:val="1A1A1A"/>
          <w:lang w:val="en-US"/>
        </w:rPr>
        <w:t>“</w:t>
      </w:r>
      <w:r w:rsidR="00F2768B" w:rsidRPr="00D20E8D">
        <w:rPr>
          <w:rFonts w:cs="Arial"/>
          <w:color w:val="1A1A1A"/>
          <w:lang w:val="en-US"/>
        </w:rPr>
        <w:t>Malaysian artists were not looking back to history. There were no national archetypes to relate to. The art scene was devoid of any awareness as historical stepping-stones… tradition was being created then and there… The by-word was Malaysian Art starts now.</w:t>
      </w:r>
      <w:r w:rsidR="00CC2CBA">
        <w:rPr>
          <w:rFonts w:cs="Arial"/>
          <w:color w:val="1A1A1A"/>
          <w:lang w:val="en-US"/>
        </w:rPr>
        <w:t>”</w:t>
      </w:r>
    </w:p>
    <w:p w14:paraId="3918D1AE" w14:textId="77777777" w:rsidR="00287289" w:rsidRDefault="00287289" w:rsidP="00F2768B">
      <w:pPr>
        <w:rPr>
          <w:rFonts w:cs="Arial"/>
          <w:color w:val="1A1A1A"/>
          <w:lang w:val="en-US"/>
        </w:rPr>
      </w:pPr>
    </w:p>
    <w:p w14:paraId="0830C992" w14:textId="77777777" w:rsidR="00D20E8D" w:rsidRPr="00D20E8D" w:rsidRDefault="00432EAC" w:rsidP="00F2768B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For the foreign trained abstract artists, their facility with English and connection</w:t>
      </w:r>
      <w:r w:rsidR="007B1580">
        <w:rPr>
          <w:rFonts w:cs="Arial"/>
          <w:color w:val="1A1A1A"/>
          <w:lang w:val="en-US"/>
        </w:rPr>
        <w:t>s</w:t>
      </w:r>
      <w:r>
        <w:rPr>
          <w:rFonts w:cs="Arial"/>
          <w:color w:val="1A1A1A"/>
          <w:lang w:val="en-US"/>
        </w:rPr>
        <w:t xml:space="preserve"> set them apart from the largely Malay-speaking </w:t>
      </w:r>
      <w:proofErr w:type="spellStart"/>
      <w:r>
        <w:rPr>
          <w:rFonts w:cs="Arial"/>
          <w:color w:val="1A1A1A"/>
          <w:lang w:val="en-US"/>
        </w:rPr>
        <w:t>Angkatan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>
        <w:rPr>
          <w:rFonts w:cs="Arial"/>
          <w:color w:val="1A1A1A"/>
          <w:lang w:val="en-US"/>
        </w:rPr>
        <w:t>Pelukis</w:t>
      </w:r>
      <w:proofErr w:type="spellEnd"/>
      <w:r>
        <w:rPr>
          <w:rFonts w:cs="Arial"/>
          <w:color w:val="1A1A1A"/>
          <w:lang w:val="en-US"/>
        </w:rPr>
        <w:t xml:space="preserve"> Se-Malaysia. In fact, </w:t>
      </w:r>
      <w:r w:rsidR="007B1580">
        <w:rPr>
          <w:rFonts w:cs="Arial"/>
          <w:color w:val="1A1A1A"/>
          <w:lang w:val="en-US"/>
        </w:rPr>
        <w:t>throughout</w:t>
      </w:r>
      <w:r w:rsidR="007B1580" w:rsidRPr="00D20E8D">
        <w:rPr>
          <w:rFonts w:cs="Arial"/>
          <w:color w:val="1A1A1A"/>
          <w:lang w:val="en-US"/>
        </w:rPr>
        <w:t xml:space="preserve"> </w:t>
      </w:r>
      <w:r w:rsidR="00F2768B" w:rsidRPr="00D20E8D">
        <w:rPr>
          <w:rFonts w:cs="Arial"/>
          <w:color w:val="1A1A1A"/>
          <w:lang w:val="en-US"/>
        </w:rPr>
        <w:t xml:space="preserve">the 1960s, abstract pioneers </w:t>
      </w:r>
      <w:r w:rsidR="00D20E8D">
        <w:rPr>
          <w:rFonts w:cs="Arial"/>
          <w:color w:val="1A1A1A"/>
          <w:lang w:val="en-US"/>
        </w:rPr>
        <w:t>came to represent</w:t>
      </w:r>
      <w:r w:rsidR="00D20E8D" w:rsidRPr="00D20E8D">
        <w:rPr>
          <w:rFonts w:cs="Arial"/>
          <w:color w:val="1A1A1A"/>
          <w:lang w:val="en-US"/>
        </w:rPr>
        <w:t xml:space="preserve"> a</w:t>
      </w:r>
      <w:r w:rsidR="007B1580">
        <w:rPr>
          <w:rFonts w:cs="Arial"/>
          <w:color w:val="1A1A1A"/>
          <w:lang w:val="en-US"/>
        </w:rPr>
        <w:t xml:space="preserve"> </w:t>
      </w:r>
      <w:r w:rsidR="00D20E8D" w:rsidRPr="00D20E8D">
        <w:rPr>
          <w:rFonts w:cs="Arial"/>
          <w:color w:val="1A1A1A"/>
          <w:lang w:val="en-US"/>
        </w:rPr>
        <w:t>n</w:t>
      </w:r>
      <w:r w:rsidR="007B1580">
        <w:rPr>
          <w:rFonts w:cs="Arial"/>
          <w:color w:val="1A1A1A"/>
          <w:lang w:val="en-US"/>
        </w:rPr>
        <w:t>ew</w:t>
      </w:r>
      <w:r w:rsidR="00D20E8D" w:rsidRPr="00D20E8D">
        <w:rPr>
          <w:rFonts w:cs="Arial"/>
          <w:color w:val="1A1A1A"/>
          <w:lang w:val="en-US"/>
        </w:rPr>
        <w:t xml:space="preserve"> artistic ethos. </w:t>
      </w:r>
      <w:r w:rsidR="00D20E8D" w:rsidRPr="00D20E8D">
        <w:t xml:space="preserve">In </w:t>
      </w:r>
      <w:r w:rsidR="00D20E8D" w:rsidRPr="00703796">
        <w:rPr>
          <w:i/>
        </w:rPr>
        <w:t>The Disbanded GRUP – Houses, Myths and Art</w:t>
      </w:r>
      <w:r w:rsidR="00703796">
        <w:rPr>
          <w:i/>
        </w:rPr>
        <w:t xml:space="preserve"> (1997)</w:t>
      </w:r>
      <w:r w:rsidR="00D20E8D" w:rsidRPr="00703796">
        <w:rPr>
          <w:i/>
        </w:rPr>
        <w:t>,</w:t>
      </w:r>
      <w:r w:rsidR="00D20E8D" w:rsidRPr="00D20E8D">
        <w:t xml:space="preserve"> exhibition curator Wong Hoy Cheong elucidates the aura which Malaysia’s first generation of modernists were able to construct around themselves</w:t>
      </w:r>
      <w:r w:rsidR="007B1580">
        <w:t>, h</w:t>
      </w:r>
      <w:r w:rsidR="00D20E8D" w:rsidRPr="00D20E8D">
        <w:t>ighlight</w:t>
      </w:r>
      <w:r w:rsidR="007B1580">
        <w:t>ing</w:t>
      </w:r>
      <w:r w:rsidR="00D20E8D" w:rsidRPr="00D20E8D">
        <w:t xml:space="preserve"> the mythical quality that pervade</w:t>
      </w:r>
      <w:r w:rsidR="00CC2CBA">
        <w:t>d</w:t>
      </w:r>
      <w:r w:rsidR="00D20E8D" w:rsidRPr="00D20E8D">
        <w:t xml:space="preserve"> the modernist artifice with the following observation, </w:t>
      </w:r>
      <w:r w:rsidR="00CC2CBA">
        <w:t>“</w:t>
      </w:r>
      <w:r w:rsidR="00D20E8D" w:rsidRPr="00D20E8D">
        <w:t>This myth, functions as an idealised frame for artists and art students to negotiate with and aspire to.</w:t>
      </w:r>
      <w:r w:rsidR="00CC2CBA">
        <w:t>”</w:t>
      </w:r>
    </w:p>
    <w:p w14:paraId="52B192D8" w14:textId="77777777" w:rsidR="00F2768B" w:rsidRPr="00D20E8D" w:rsidRDefault="00F2768B" w:rsidP="00F2768B">
      <w:pPr>
        <w:rPr>
          <w:rFonts w:cs="Arial"/>
          <w:color w:val="1A1A1A"/>
          <w:lang w:val="en-US"/>
        </w:rPr>
      </w:pPr>
    </w:p>
    <w:p w14:paraId="015B5A24" w14:textId="77777777" w:rsidR="00D20E8D" w:rsidRPr="00D20E8D" w:rsidRDefault="00D20E8D" w:rsidP="00D20E8D">
      <w:pPr>
        <w:rPr>
          <w:rFonts w:cs="Arial"/>
          <w:color w:val="1A1A1A"/>
          <w:lang w:val="en-US"/>
        </w:rPr>
      </w:pPr>
      <w:r w:rsidRPr="00D20E8D">
        <w:t xml:space="preserve">What interested Hoy Cheong </w:t>
      </w:r>
      <w:r w:rsidR="007B1580">
        <w:t>are</w:t>
      </w:r>
      <w:r w:rsidRPr="00D20E8D">
        <w:t xml:space="preserve"> the images that accumulated around the pre-eminence of </w:t>
      </w:r>
      <w:r w:rsidR="00CC2CBA">
        <w:t>these artists’</w:t>
      </w:r>
      <w:r w:rsidR="00CC2CBA" w:rsidRPr="00D20E8D">
        <w:t xml:space="preserve"> </w:t>
      </w:r>
      <w:r w:rsidRPr="00D20E8D">
        <w:t>stature. On the one hand, the large houses they live</w:t>
      </w:r>
      <w:r w:rsidR="00782C46">
        <w:t>d</w:t>
      </w:r>
      <w:r w:rsidRPr="00D20E8D">
        <w:t xml:space="preserve"> in represented respectability and worldly success. On the other hand, they also projected the artistic life as imbued with mystique and privileged access to creative insight.</w:t>
      </w:r>
      <w:r w:rsidR="007B1580">
        <w:t xml:space="preserve"> </w:t>
      </w:r>
      <w:r w:rsidRPr="00D20E8D">
        <w:t xml:space="preserve">The above instances, Hoy Cheong concludes </w:t>
      </w:r>
      <w:r w:rsidR="007B1580">
        <w:t>“</w:t>
      </w:r>
      <w:r w:rsidRPr="00D20E8D">
        <w:t>serve as frameworks and entry-points for the Malaysian art community and public. The development and direction of art, even today, is founded on negotiations with and through their art, thoughts and lifestyle.</w:t>
      </w:r>
      <w:r w:rsidR="007B1580">
        <w:t>”</w:t>
      </w:r>
    </w:p>
    <w:p w14:paraId="289DB93F" w14:textId="77777777" w:rsidR="00336F75" w:rsidRPr="00D20E8D" w:rsidRDefault="00336F75" w:rsidP="00943BBA">
      <w:pPr>
        <w:rPr>
          <w:rFonts w:cs="Arial"/>
          <w:color w:val="1A1A1A"/>
          <w:lang w:val="en-US"/>
        </w:rPr>
      </w:pPr>
    </w:p>
    <w:p w14:paraId="45D87922" w14:textId="77777777" w:rsidR="00B62103" w:rsidRPr="00D20E8D" w:rsidRDefault="00F9675E" w:rsidP="00575D8A">
      <w:pPr>
        <w:rPr>
          <w:rFonts w:cs="Arial"/>
          <w:color w:val="1A1A1A"/>
          <w:lang w:val="en-US"/>
        </w:rPr>
      </w:pPr>
      <w:r>
        <w:rPr>
          <w:rFonts w:cs="Arial"/>
          <w:b/>
          <w:color w:val="1A1A1A"/>
          <w:lang w:val="en-US"/>
        </w:rPr>
        <w:t>References and further reading</w:t>
      </w:r>
    </w:p>
    <w:p w14:paraId="1CABEB20" w14:textId="77777777" w:rsidR="00B62103" w:rsidRDefault="007B1580" w:rsidP="00575D8A">
      <w:pPr>
        <w:rPr>
          <w:rFonts w:cs="Arial"/>
          <w:color w:val="1A1A1A"/>
          <w:lang w:val="en-US"/>
        </w:rPr>
      </w:pPr>
      <w:proofErr w:type="spellStart"/>
      <w:r w:rsidRPr="00D20E8D">
        <w:rPr>
          <w:rFonts w:cs="Arial"/>
          <w:color w:val="1A1A1A"/>
          <w:lang w:val="en-US"/>
        </w:rPr>
        <w:t>Sabapathy</w:t>
      </w:r>
      <w:proofErr w:type="spellEnd"/>
      <w:r>
        <w:rPr>
          <w:rFonts w:cs="Arial"/>
          <w:color w:val="1A1A1A"/>
          <w:lang w:val="en-US"/>
        </w:rPr>
        <w:t xml:space="preserve">. </w:t>
      </w:r>
      <w:r w:rsidR="00B62103" w:rsidRPr="00D20E8D">
        <w:rPr>
          <w:rFonts w:cs="Arial"/>
          <w:color w:val="1A1A1A"/>
          <w:lang w:val="en-US"/>
        </w:rPr>
        <w:t xml:space="preserve">T.K. </w:t>
      </w:r>
      <w:r>
        <w:rPr>
          <w:rFonts w:cs="Arial"/>
          <w:color w:val="1A1A1A"/>
          <w:lang w:val="en-US"/>
        </w:rPr>
        <w:t>(1994)</w:t>
      </w:r>
      <w:r w:rsidR="00B62103" w:rsidRPr="00D20E8D">
        <w:rPr>
          <w:rFonts w:cs="Arial"/>
          <w:color w:val="1A1A1A"/>
          <w:lang w:val="en-US"/>
        </w:rPr>
        <w:t xml:space="preserve"> ‘ </w:t>
      </w:r>
      <w:proofErr w:type="spellStart"/>
      <w:r w:rsidR="00B62103" w:rsidRPr="00D20E8D">
        <w:rPr>
          <w:rFonts w:cs="Arial"/>
          <w:color w:val="1A1A1A"/>
          <w:lang w:val="en-US"/>
        </w:rPr>
        <w:t>Merdeka</w:t>
      </w:r>
      <w:proofErr w:type="spellEnd"/>
      <w:r w:rsidR="00B62103" w:rsidRPr="00D20E8D">
        <w:rPr>
          <w:rFonts w:cs="Arial"/>
          <w:color w:val="1A1A1A"/>
          <w:lang w:val="en-US"/>
        </w:rPr>
        <w:t xml:space="preserve"> Makes Art, or Does It?</w:t>
      </w:r>
      <w:proofErr w:type="gramStart"/>
      <w:r w:rsidR="00B62103" w:rsidRPr="00D20E8D">
        <w:rPr>
          <w:rFonts w:cs="Arial"/>
          <w:color w:val="1A1A1A"/>
          <w:lang w:val="en-US"/>
        </w:rPr>
        <w:t>’,</w:t>
      </w:r>
      <w:proofErr w:type="gramEnd"/>
      <w:r w:rsidR="00B62103" w:rsidRPr="00D20E8D">
        <w:rPr>
          <w:rFonts w:cs="Arial"/>
          <w:color w:val="1A1A1A"/>
          <w:lang w:val="en-US"/>
        </w:rPr>
        <w:t xml:space="preserve"> </w:t>
      </w:r>
      <w:r w:rsidR="00B62103" w:rsidRPr="00D20E8D">
        <w:rPr>
          <w:rFonts w:cs="Arial"/>
          <w:i/>
          <w:color w:val="1A1A1A"/>
          <w:lang w:val="en-US"/>
        </w:rPr>
        <w:t>Vision and Idea: Relooking Modern Malaysian Art</w:t>
      </w:r>
      <w:r w:rsidR="00B62103" w:rsidRPr="00D20E8D">
        <w:rPr>
          <w:rFonts w:cs="Arial"/>
          <w:color w:val="1A1A1A"/>
          <w:lang w:val="en-US"/>
        </w:rPr>
        <w:t>, Kuala Lumpur: National Art Gallery</w:t>
      </w:r>
      <w:r>
        <w:rPr>
          <w:rFonts w:cs="Arial"/>
          <w:color w:val="1A1A1A"/>
          <w:lang w:val="en-US"/>
        </w:rPr>
        <w:t>.</w:t>
      </w:r>
    </w:p>
    <w:p w14:paraId="0A67FDA6" w14:textId="77777777" w:rsidR="00D20E8D" w:rsidRDefault="00D20E8D" w:rsidP="00575D8A">
      <w:pPr>
        <w:rPr>
          <w:rFonts w:cs="Arial"/>
          <w:color w:val="1A1A1A"/>
          <w:lang w:val="en-US"/>
        </w:rPr>
      </w:pPr>
    </w:p>
    <w:p w14:paraId="527A86AC" w14:textId="77777777" w:rsidR="00D20E8D" w:rsidRDefault="007B1580" w:rsidP="00575D8A">
      <w:pPr>
        <w:rPr>
          <w:rFonts w:cs="Century Gothic"/>
          <w:iCs/>
          <w:lang w:val="en-US"/>
        </w:rPr>
      </w:pPr>
      <w:proofErr w:type="spellStart"/>
      <w:r w:rsidRPr="00D20E8D">
        <w:rPr>
          <w:rFonts w:cs="Arial"/>
          <w:color w:val="1A1A1A"/>
          <w:lang w:val="en-US"/>
        </w:rPr>
        <w:t>Sabapathy</w:t>
      </w:r>
      <w:proofErr w:type="spellEnd"/>
      <w:r>
        <w:rPr>
          <w:rFonts w:cs="Arial"/>
          <w:color w:val="1A1A1A"/>
          <w:lang w:val="en-US"/>
        </w:rPr>
        <w:t xml:space="preserve">, </w:t>
      </w:r>
      <w:r w:rsidR="00D20E8D">
        <w:rPr>
          <w:rFonts w:cs="Arial"/>
          <w:color w:val="1A1A1A"/>
          <w:lang w:val="en-US"/>
        </w:rPr>
        <w:t>T</w:t>
      </w:r>
      <w:r w:rsidR="00D20E8D" w:rsidRPr="00D20E8D">
        <w:rPr>
          <w:rFonts w:cs="Arial"/>
          <w:color w:val="1A1A1A"/>
          <w:lang w:val="en-US"/>
        </w:rPr>
        <w:t xml:space="preserve">.K.  </w:t>
      </w:r>
      <w:proofErr w:type="gramStart"/>
      <w:r w:rsidR="00D20E8D" w:rsidRPr="00D20E8D">
        <w:rPr>
          <w:rFonts w:cs="Arial"/>
          <w:color w:val="1A1A1A"/>
          <w:lang w:val="en-US"/>
        </w:rPr>
        <w:t>and</w:t>
      </w:r>
      <w:proofErr w:type="gramEnd"/>
      <w:r w:rsidR="00D20E8D" w:rsidRPr="00D20E8D">
        <w:rPr>
          <w:rFonts w:cs="Arial"/>
          <w:color w:val="1A1A1A"/>
          <w:lang w:val="en-US"/>
        </w:rPr>
        <w:t xml:space="preserve"> </w:t>
      </w:r>
      <w:proofErr w:type="spellStart"/>
      <w:r w:rsidRPr="00D20E8D">
        <w:rPr>
          <w:rFonts w:cs="Arial"/>
          <w:color w:val="1A1A1A"/>
          <w:lang w:val="en-US"/>
        </w:rPr>
        <w:t>Piyadasa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 w:rsidR="00D20E8D" w:rsidRPr="00D20E8D">
        <w:rPr>
          <w:rFonts w:cs="Arial"/>
          <w:color w:val="1A1A1A"/>
          <w:lang w:val="en-US"/>
        </w:rPr>
        <w:t>Redza</w:t>
      </w:r>
      <w:proofErr w:type="spellEnd"/>
      <w:r>
        <w:rPr>
          <w:rFonts w:cs="Arial"/>
          <w:color w:val="1A1A1A"/>
          <w:lang w:val="en-US"/>
        </w:rPr>
        <w:t>. (1983)</w:t>
      </w:r>
      <w:r w:rsidR="00D20E8D" w:rsidRPr="00D20E8D">
        <w:rPr>
          <w:rFonts w:cs="Arial"/>
          <w:color w:val="1A1A1A"/>
          <w:lang w:val="en-US"/>
        </w:rPr>
        <w:t xml:space="preserve"> </w:t>
      </w:r>
      <w:r w:rsidR="00D20E8D" w:rsidRPr="00D20E8D">
        <w:rPr>
          <w:rFonts w:cs="Century Gothic"/>
          <w:i/>
          <w:iCs/>
          <w:lang w:val="en-US"/>
        </w:rPr>
        <w:t>Modern Artists of Malaysia</w:t>
      </w:r>
      <w:r w:rsidR="00D20E8D" w:rsidRPr="00D20E8D">
        <w:rPr>
          <w:rFonts w:cs="Century Gothic"/>
          <w:iCs/>
          <w:lang w:val="en-US"/>
        </w:rPr>
        <w:t xml:space="preserve">, </w:t>
      </w:r>
      <w:proofErr w:type="spellStart"/>
      <w:r w:rsidR="00D20E8D" w:rsidRPr="00D20E8D">
        <w:rPr>
          <w:rFonts w:cs="Century Gothic"/>
          <w:iCs/>
          <w:lang w:val="en-US"/>
        </w:rPr>
        <w:t>Dewan</w:t>
      </w:r>
      <w:proofErr w:type="spellEnd"/>
      <w:r w:rsidR="00D20E8D" w:rsidRPr="00D20E8D">
        <w:rPr>
          <w:rFonts w:cs="Century Gothic"/>
          <w:iCs/>
          <w:lang w:val="en-US"/>
        </w:rPr>
        <w:t xml:space="preserve"> Bahasa </w:t>
      </w:r>
      <w:proofErr w:type="spellStart"/>
      <w:r w:rsidR="00D20E8D" w:rsidRPr="00D20E8D">
        <w:rPr>
          <w:rFonts w:cs="Century Gothic"/>
          <w:iCs/>
          <w:lang w:val="en-US"/>
        </w:rPr>
        <w:t>dan</w:t>
      </w:r>
      <w:proofErr w:type="spellEnd"/>
      <w:r w:rsidR="00D20E8D" w:rsidRPr="00D20E8D">
        <w:rPr>
          <w:rFonts w:cs="Century Gothic"/>
          <w:iCs/>
          <w:lang w:val="en-US"/>
        </w:rPr>
        <w:t xml:space="preserve"> </w:t>
      </w:r>
      <w:proofErr w:type="spellStart"/>
      <w:r w:rsidR="00D20E8D" w:rsidRPr="00D20E8D">
        <w:rPr>
          <w:rFonts w:cs="Century Gothic"/>
          <w:iCs/>
          <w:lang w:val="en-US"/>
        </w:rPr>
        <w:t>Pustaka</w:t>
      </w:r>
      <w:proofErr w:type="spellEnd"/>
      <w:r w:rsidR="00D20E8D" w:rsidRPr="00D20E8D">
        <w:rPr>
          <w:rFonts w:cs="Century Gothic"/>
          <w:iCs/>
          <w:lang w:val="en-US"/>
        </w:rPr>
        <w:t>.</w:t>
      </w:r>
    </w:p>
    <w:p w14:paraId="418D4542" w14:textId="77777777" w:rsidR="00D20E8D" w:rsidRDefault="00D20E8D" w:rsidP="00575D8A">
      <w:pPr>
        <w:rPr>
          <w:rFonts w:cs="Century Gothic"/>
          <w:iCs/>
          <w:lang w:val="en-US"/>
        </w:rPr>
      </w:pPr>
    </w:p>
    <w:p w14:paraId="63A6C779" w14:textId="77777777" w:rsidR="00D20E8D" w:rsidRPr="00D20E8D" w:rsidRDefault="007B1580" w:rsidP="00D20E8D">
      <w:pPr>
        <w:rPr>
          <w:rFonts w:cs="Arial"/>
          <w:color w:val="1A1A1A"/>
          <w:lang w:val="en-US"/>
        </w:rPr>
      </w:pPr>
      <w:proofErr w:type="spellStart"/>
      <w:r w:rsidRPr="00D20E8D">
        <w:rPr>
          <w:rFonts w:cs="Arial"/>
          <w:color w:val="1A1A1A"/>
          <w:lang w:val="en-US"/>
        </w:rPr>
        <w:t>Shahir</w:t>
      </w:r>
      <w:proofErr w:type="spellEnd"/>
      <w:r>
        <w:rPr>
          <w:rFonts w:cs="Arial"/>
          <w:color w:val="1A1A1A"/>
          <w:lang w:val="en-US"/>
        </w:rPr>
        <w:t xml:space="preserve">, </w:t>
      </w:r>
      <w:proofErr w:type="spellStart"/>
      <w:r w:rsidR="00D20E8D" w:rsidRPr="00D20E8D">
        <w:rPr>
          <w:rFonts w:cs="Arial"/>
          <w:color w:val="1A1A1A"/>
          <w:lang w:val="en-US"/>
        </w:rPr>
        <w:t>Safrizal</w:t>
      </w:r>
      <w:proofErr w:type="spellEnd"/>
      <w:r>
        <w:rPr>
          <w:rFonts w:cs="Arial"/>
          <w:color w:val="1A1A1A"/>
          <w:lang w:val="en-US"/>
        </w:rPr>
        <w:t>. (2012)</w:t>
      </w:r>
      <w:r w:rsidR="00D20E8D" w:rsidRPr="00D20E8D">
        <w:rPr>
          <w:rFonts w:cs="Arial"/>
          <w:color w:val="1A1A1A"/>
          <w:lang w:val="en-US"/>
        </w:rPr>
        <w:t xml:space="preserve"> </w:t>
      </w:r>
      <w:r w:rsidR="00D20E8D">
        <w:rPr>
          <w:rFonts w:cs="Arial"/>
          <w:color w:val="1A1A1A"/>
          <w:lang w:val="en-US"/>
        </w:rPr>
        <w:t>‘</w:t>
      </w:r>
      <w:r w:rsidR="00D20E8D" w:rsidRPr="00D20E8D">
        <w:rPr>
          <w:rFonts w:cs="Arial"/>
          <w:color w:val="1A1A1A"/>
          <w:lang w:val="en-US"/>
        </w:rPr>
        <w:t>Abstract Themes and Approaches in Malaysian Modern Art</w:t>
      </w:r>
      <w:r w:rsidR="00D20E8D">
        <w:rPr>
          <w:rFonts w:cs="Arial"/>
          <w:color w:val="1A1A1A"/>
          <w:lang w:val="en-US"/>
        </w:rPr>
        <w:t>’</w:t>
      </w:r>
      <w:r w:rsidR="00D20E8D" w:rsidRPr="00D20E8D">
        <w:rPr>
          <w:rFonts w:cs="Arial"/>
          <w:color w:val="1A1A1A"/>
          <w:lang w:val="en-US"/>
        </w:rPr>
        <w:t xml:space="preserve">, </w:t>
      </w:r>
      <w:r w:rsidR="00D20E8D" w:rsidRPr="00D20E8D">
        <w:rPr>
          <w:rFonts w:cs="Arial"/>
          <w:i/>
          <w:color w:val="1A1A1A"/>
          <w:lang w:val="en-US"/>
        </w:rPr>
        <w:t>Narratives in Malaysian Art, Vol. I</w:t>
      </w:r>
      <w:r w:rsidR="00D20E8D" w:rsidRPr="00D20E8D">
        <w:rPr>
          <w:rFonts w:cs="Arial"/>
          <w:color w:val="1A1A1A"/>
          <w:lang w:val="en-US"/>
        </w:rPr>
        <w:t xml:space="preserve">, Kuala Lumpur: </w:t>
      </w:r>
      <w:proofErr w:type="spellStart"/>
      <w:r w:rsidR="00D20E8D" w:rsidRPr="00D20E8D">
        <w:rPr>
          <w:rFonts w:cs="Arial"/>
          <w:color w:val="1A1A1A"/>
          <w:lang w:val="en-US"/>
        </w:rPr>
        <w:t>RogueArt</w:t>
      </w:r>
      <w:proofErr w:type="spellEnd"/>
      <w:r w:rsidR="00D20E8D" w:rsidRPr="00D20E8D">
        <w:rPr>
          <w:rFonts w:cs="Arial"/>
          <w:color w:val="1A1A1A"/>
          <w:lang w:val="en-US"/>
        </w:rPr>
        <w:t>, 2012.</w:t>
      </w:r>
    </w:p>
    <w:p w14:paraId="103F4646" w14:textId="77777777" w:rsidR="00D20E8D" w:rsidRDefault="00D20E8D" w:rsidP="00575D8A">
      <w:pPr>
        <w:rPr>
          <w:rFonts w:cs="Arial"/>
          <w:color w:val="1A1A1A"/>
          <w:lang w:val="en-US"/>
        </w:rPr>
      </w:pPr>
    </w:p>
    <w:p w14:paraId="6677B2AF" w14:textId="77777777" w:rsidR="00D20E8D" w:rsidRPr="00D20E8D" w:rsidRDefault="00D20E8D" w:rsidP="00D20E8D">
      <w:pPr>
        <w:rPr>
          <w:rFonts w:cs="Arial"/>
          <w:color w:val="1A1A1A"/>
          <w:lang w:val="en-US"/>
        </w:rPr>
      </w:pPr>
      <w:r w:rsidRPr="00D20E8D">
        <w:rPr>
          <w:rFonts w:cs="Arial"/>
          <w:color w:val="1A1A1A"/>
          <w:lang w:val="en-US"/>
        </w:rPr>
        <w:t>Syed Ahmad Jamal</w:t>
      </w:r>
      <w:proofErr w:type="gramStart"/>
      <w:r w:rsidRPr="00D20E8D">
        <w:rPr>
          <w:rFonts w:cs="Arial"/>
          <w:color w:val="1A1A1A"/>
          <w:lang w:val="en-US"/>
        </w:rPr>
        <w:t>,</w:t>
      </w:r>
      <w:r w:rsidR="007B1580">
        <w:rPr>
          <w:rFonts w:cs="Arial"/>
          <w:color w:val="1A1A1A"/>
          <w:lang w:val="en-US"/>
        </w:rPr>
        <w:t>.</w:t>
      </w:r>
      <w:proofErr w:type="gramEnd"/>
      <w:r w:rsidR="007B1580">
        <w:rPr>
          <w:rFonts w:cs="Arial"/>
          <w:color w:val="1A1A1A"/>
          <w:lang w:val="en-US"/>
        </w:rPr>
        <w:t xml:space="preserve"> (1987) </w:t>
      </w:r>
      <w:r w:rsidRPr="00D20E8D">
        <w:rPr>
          <w:rFonts w:cs="Arial"/>
          <w:color w:val="1A1A1A"/>
          <w:lang w:val="en-US"/>
        </w:rPr>
        <w:t xml:space="preserve">‘Malaysian Art 57 – 87’, </w:t>
      </w:r>
      <w:proofErr w:type="spellStart"/>
      <w:r w:rsidRPr="00D20E8D">
        <w:rPr>
          <w:rFonts w:cs="Arial"/>
          <w:i/>
          <w:color w:val="1A1A1A"/>
          <w:lang w:val="en-US"/>
        </w:rPr>
        <w:t>Seni</w:t>
      </w:r>
      <w:proofErr w:type="spellEnd"/>
      <w:r w:rsidRPr="00D20E8D">
        <w:rPr>
          <w:rFonts w:cs="Arial"/>
          <w:i/>
          <w:color w:val="1A1A1A"/>
          <w:lang w:val="en-US"/>
        </w:rPr>
        <w:t xml:space="preserve"> </w:t>
      </w:r>
      <w:proofErr w:type="spellStart"/>
      <w:r w:rsidRPr="00D20E8D">
        <w:rPr>
          <w:rFonts w:cs="Arial"/>
          <w:i/>
          <w:color w:val="1A1A1A"/>
          <w:lang w:val="en-US"/>
        </w:rPr>
        <w:t>Lukis</w:t>
      </w:r>
      <w:proofErr w:type="spellEnd"/>
      <w:r w:rsidRPr="00D20E8D">
        <w:rPr>
          <w:rFonts w:cs="Arial"/>
          <w:i/>
          <w:color w:val="1A1A1A"/>
          <w:lang w:val="en-US"/>
        </w:rPr>
        <w:t xml:space="preserve"> Malaysia 57-87</w:t>
      </w:r>
      <w:r w:rsidRPr="00D20E8D">
        <w:rPr>
          <w:rFonts w:cs="Arial"/>
          <w:color w:val="1A1A1A"/>
          <w:lang w:val="en-US"/>
        </w:rPr>
        <w:t xml:space="preserve">, Kuala Lumpur: National Art Gallery. </w:t>
      </w:r>
    </w:p>
    <w:p w14:paraId="190ED9D0" w14:textId="77777777" w:rsidR="00D20E8D" w:rsidRPr="00D20E8D" w:rsidRDefault="00D20E8D" w:rsidP="00D20E8D">
      <w:pPr>
        <w:rPr>
          <w:rFonts w:cs="Arial"/>
          <w:color w:val="1A1A1A"/>
          <w:lang w:val="en-US"/>
        </w:rPr>
      </w:pPr>
    </w:p>
    <w:p w14:paraId="69C6CC2A" w14:textId="77777777" w:rsidR="00D20E8D" w:rsidRPr="00432EAC" w:rsidRDefault="00D20E8D" w:rsidP="00575D8A">
      <w:pPr>
        <w:rPr>
          <w:lang w:val="en-US"/>
        </w:rPr>
      </w:pPr>
      <w:proofErr w:type="gramStart"/>
      <w:r w:rsidRPr="00D20E8D">
        <w:rPr>
          <w:lang w:val="en-US"/>
        </w:rPr>
        <w:t>Wong Hoy Cheong</w:t>
      </w:r>
      <w:r w:rsidR="007B1580">
        <w:rPr>
          <w:lang w:val="en-US"/>
        </w:rPr>
        <w:t>.</w:t>
      </w:r>
      <w:proofErr w:type="gramEnd"/>
      <w:r w:rsidR="007B1580">
        <w:rPr>
          <w:lang w:val="en-US"/>
        </w:rPr>
        <w:t xml:space="preserve"> (1997)</w:t>
      </w:r>
      <w:r w:rsidRPr="00D20E8D">
        <w:rPr>
          <w:lang w:val="en-US"/>
        </w:rPr>
        <w:t xml:space="preserve"> ‘The Disbanded GRUP – Houses, Myths and Art’, </w:t>
      </w:r>
      <w:proofErr w:type="spellStart"/>
      <w:r w:rsidRPr="00D20E8D">
        <w:rPr>
          <w:i/>
          <w:lang w:val="en-US"/>
        </w:rPr>
        <w:t>reGRUP</w:t>
      </w:r>
      <w:proofErr w:type="spellEnd"/>
      <w:r w:rsidRPr="00D20E8D">
        <w:rPr>
          <w:i/>
          <w:lang w:val="en-US"/>
        </w:rPr>
        <w:t>: 30 Years On</w:t>
      </w:r>
      <w:r w:rsidRPr="00D20E8D">
        <w:rPr>
          <w:lang w:val="en-US"/>
        </w:rPr>
        <w:t>, Kuala Lumpur: Valentine Willie Fine Art</w:t>
      </w:r>
      <w:r w:rsidR="007B1580">
        <w:rPr>
          <w:lang w:val="en-US"/>
        </w:rPr>
        <w:t>.</w:t>
      </w:r>
      <w:r w:rsidRPr="00D20E8D">
        <w:rPr>
          <w:lang w:val="en-US"/>
        </w:rPr>
        <w:t xml:space="preserve"> </w:t>
      </w:r>
    </w:p>
    <w:sectPr w:rsidR="00D20E8D" w:rsidRPr="00432EAC" w:rsidSect="005E120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38977" w14:textId="77777777" w:rsidR="008B6B87" w:rsidRDefault="008B6B87">
      <w:r>
        <w:separator/>
      </w:r>
    </w:p>
  </w:endnote>
  <w:endnote w:type="continuationSeparator" w:id="0">
    <w:p w14:paraId="676F5EA4" w14:textId="77777777" w:rsidR="008B6B87" w:rsidRDefault="008B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17117" w14:textId="77777777" w:rsidR="008B6B87" w:rsidRDefault="008B6B87">
      <w:r>
        <w:separator/>
      </w:r>
    </w:p>
  </w:footnote>
  <w:footnote w:type="continuationSeparator" w:id="0">
    <w:p w14:paraId="2FF42223" w14:textId="77777777" w:rsidR="008B6B87" w:rsidRDefault="008B6B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3BEF6" w14:textId="77777777" w:rsidR="007B1580" w:rsidRDefault="007B1580">
    <w:pPr>
      <w:pStyle w:val="Header"/>
    </w:pPr>
    <w:r>
      <w:t>Simon Soon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8D"/>
    <w:rsid w:val="000003E4"/>
    <w:rsid w:val="000B03D1"/>
    <w:rsid w:val="00147F81"/>
    <w:rsid w:val="001C0E02"/>
    <w:rsid w:val="00251DED"/>
    <w:rsid w:val="00287289"/>
    <w:rsid w:val="002B04D0"/>
    <w:rsid w:val="00336F75"/>
    <w:rsid w:val="00356156"/>
    <w:rsid w:val="003D745C"/>
    <w:rsid w:val="003E4B8D"/>
    <w:rsid w:val="00432EAC"/>
    <w:rsid w:val="004A29F9"/>
    <w:rsid w:val="004A3246"/>
    <w:rsid w:val="004F3ACF"/>
    <w:rsid w:val="0050144B"/>
    <w:rsid w:val="00575D8A"/>
    <w:rsid w:val="005E1208"/>
    <w:rsid w:val="00633302"/>
    <w:rsid w:val="006C2D22"/>
    <w:rsid w:val="00703796"/>
    <w:rsid w:val="00736063"/>
    <w:rsid w:val="00782C46"/>
    <w:rsid w:val="007B1580"/>
    <w:rsid w:val="007D6072"/>
    <w:rsid w:val="007E61D4"/>
    <w:rsid w:val="008471ED"/>
    <w:rsid w:val="00867F19"/>
    <w:rsid w:val="008B6B87"/>
    <w:rsid w:val="00931933"/>
    <w:rsid w:val="00943BBA"/>
    <w:rsid w:val="0096702A"/>
    <w:rsid w:val="00973A94"/>
    <w:rsid w:val="009B5794"/>
    <w:rsid w:val="009D74D3"/>
    <w:rsid w:val="00AB63DC"/>
    <w:rsid w:val="00AE4EAF"/>
    <w:rsid w:val="00B23F30"/>
    <w:rsid w:val="00B62103"/>
    <w:rsid w:val="00B7712C"/>
    <w:rsid w:val="00BC4D08"/>
    <w:rsid w:val="00C2729C"/>
    <w:rsid w:val="00CA4EDA"/>
    <w:rsid w:val="00CC2CBA"/>
    <w:rsid w:val="00D20E8D"/>
    <w:rsid w:val="00DD3441"/>
    <w:rsid w:val="00DF42A8"/>
    <w:rsid w:val="00E06725"/>
    <w:rsid w:val="00E803E3"/>
    <w:rsid w:val="00EA1DD9"/>
    <w:rsid w:val="00F25075"/>
    <w:rsid w:val="00F2768B"/>
    <w:rsid w:val="00F5220B"/>
    <w:rsid w:val="00F5561E"/>
    <w:rsid w:val="00F96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43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E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8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0E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2C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BA"/>
  </w:style>
  <w:style w:type="paragraph" w:styleId="Footer">
    <w:name w:val="footer"/>
    <w:basedOn w:val="Normal"/>
    <w:link w:val="FooterChar"/>
    <w:uiPriority w:val="99"/>
    <w:semiHidden/>
    <w:unhideWhenUsed/>
    <w:rsid w:val="00CC2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CBA"/>
  </w:style>
  <w:style w:type="character" w:styleId="CommentReference">
    <w:name w:val="annotation reference"/>
    <w:basedOn w:val="DefaultParagraphFont"/>
    <w:uiPriority w:val="99"/>
    <w:semiHidden/>
    <w:unhideWhenUsed/>
    <w:rsid w:val="007B15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5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5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5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58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E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8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0E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2C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BA"/>
  </w:style>
  <w:style w:type="paragraph" w:styleId="Footer">
    <w:name w:val="footer"/>
    <w:basedOn w:val="Normal"/>
    <w:link w:val="FooterChar"/>
    <w:uiPriority w:val="99"/>
    <w:semiHidden/>
    <w:unhideWhenUsed/>
    <w:rsid w:val="00CC2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CBA"/>
  </w:style>
  <w:style w:type="character" w:styleId="CommentReference">
    <w:name w:val="annotation reference"/>
    <w:basedOn w:val="DefaultParagraphFont"/>
    <w:uiPriority w:val="99"/>
    <w:semiHidden/>
    <w:unhideWhenUsed/>
    <w:rsid w:val="007B15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5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5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5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5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oil-painting-mezan.blogspot.ca/2010/11/oil-painting-artwork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3780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Soon</dc:creator>
  <cp:lastModifiedBy>Jon Johnson</cp:lastModifiedBy>
  <cp:revision>5</cp:revision>
  <dcterms:created xsi:type="dcterms:W3CDTF">2014-03-16T17:05:00Z</dcterms:created>
  <dcterms:modified xsi:type="dcterms:W3CDTF">2014-09-20T17:39:00Z</dcterms:modified>
</cp:coreProperties>
</file>