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BC517F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4638CE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013FAD6FAB14741B7A6A35F4D8FBFB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4A20735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2A5B97EA4467E4FAE0C51C5A25289E7"/>
            </w:placeholder>
            <w:text/>
          </w:sdtPr>
          <w:sdtContent>
            <w:tc>
              <w:tcPr>
                <w:tcW w:w="2073" w:type="dxa"/>
              </w:tcPr>
              <w:p w14:paraId="59F5EE7A" w14:textId="77777777" w:rsidR="00B574C9" w:rsidRPr="00783B5E" w:rsidRDefault="00241BB8" w:rsidP="00922950">
                <w:r w:rsidRPr="00783B5E">
                  <w:rPr>
                    <w:rFonts w:eastAsiaTheme="minorEastAsia"/>
                    <w:sz w:val="24"/>
                    <w:szCs w:val="24"/>
                    <w:lang w:eastAsia="ja-JP"/>
                  </w:rPr>
                  <w:t>Luis Miguel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66EFBD28B8AB14A813B522CA8FF7612"/>
            </w:placeholder>
            <w:text/>
          </w:sdtPr>
          <w:sdtContent>
            <w:tc>
              <w:tcPr>
                <w:tcW w:w="2551" w:type="dxa"/>
              </w:tcPr>
              <w:p w14:paraId="4ACAB3A8" w14:textId="77777777" w:rsidR="00B574C9" w:rsidRDefault="00241BB8" w:rsidP="00241BB8">
                <w:r>
                  <w:t>García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3EB35ABBB91E248A16E424A4A10FB97"/>
            </w:placeholder>
            <w:text/>
          </w:sdtPr>
          <w:sdtContent>
            <w:tc>
              <w:tcPr>
                <w:tcW w:w="2642" w:type="dxa"/>
              </w:tcPr>
              <w:p w14:paraId="5D5B1F1A" w14:textId="77777777" w:rsidR="00B574C9" w:rsidRDefault="00241BB8" w:rsidP="00241BB8">
                <w:r>
                  <w:t>Mainar</w:t>
                </w:r>
              </w:p>
            </w:tc>
          </w:sdtContent>
        </w:sdt>
      </w:tr>
      <w:tr w:rsidR="00B574C9" w14:paraId="0220D9A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33436D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F43BF0330C86D47B3657347BB3AADB7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527C798" w14:textId="77777777" w:rsidR="00B574C9" w:rsidRDefault="00241BB8" w:rsidP="00241BB8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245950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149ACE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6CB7CAA878B1F4587495865FCC70B9A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427C368D" w14:textId="77777777" w:rsidR="00B574C9" w:rsidRDefault="00241BB8" w:rsidP="00241BB8">
                <w:r>
                  <w:t>University of Zaragoze</w:t>
                </w:r>
              </w:p>
            </w:tc>
          </w:sdtContent>
        </w:sdt>
      </w:tr>
    </w:tbl>
    <w:p w14:paraId="3272937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734CDF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090345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7860B9C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8AEE7FFA46AD8549957F871C8655D5A9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FCE46FB" w14:textId="77777777" w:rsidR="003F0D73" w:rsidRPr="00FB589A" w:rsidRDefault="00241BB8" w:rsidP="00241BB8">
                <w:pPr>
                  <w:rPr>
                    <w:b/>
                  </w:rPr>
                </w:pPr>
                <w:r>
                  <w:rPr>
                    <w:b/>
                  </w:rPr>
                  <w:t xml:space="preserve">Orson Welles (1915-1985) </w:t>
                </w:r>
              </w:p>
            </w:tc>
          </w:sdtContent>
        </w:sdt>
      </w:tr>
      <w:tr w:rsidR="00464699" w14:paraId="3D319205" w14:textId="77777777" w:rsidTr="00241BB8">
        <w:sdt>
          <w:sdtPr>
            <w:alias w:val="Variant headwords"/>
            <w:tag w:val="variantHeadwords"/>
            <w:id w:val="173464402"/>
            <w:placeholder>
              <w:docPart w:val="508A0FDB7BAFDC4FB48ECEB9580B4D64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C78466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3B3960A" w14:textId="77777777" w:rsidTr="003F0D73">
        <w:sdt>
          <w:sdtPr>
            <w:alias w:val="Abstract"/>
            <w:tag w:val="abstract"/>
            <w:id w:val="-635871867"/>
            <w:placeholder>
              <w:docPart w:val="B939A0A025F2AE489A9DB33B57AA76A9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1BB90ED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D1E57D3" w14:textId="77777777" w:rsidTr="003F0D73">
        <w:sdt>
          <w:sdtPr>
            <w:alias w:val="Article text"/>
            <w:tag w:val="articleText"/>
            <w:id w:val="634067588"/>
            <w:placeholder>
              <w:docPart w:val="F3CF0383248E2A4C8F0F0C32EF2B6812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8FAB1E" w14:textId="42368A3D" w:rsidR="003958C9" w:rsidRDefault="00241BB8" w:rsidP="00241BB8">
                <w:r w:rsidRPr="0054531D">
                  <w:t xml:space="preserve">Orson Welles was </w:t>
                </w:r>
                <w:r>
                  <w:t>bor</w:t>
                </w:r>
                <w:r w:rsidRPr="0054531D">
                  <w:t>n</w:t>
                </w:r>
                <w:r>
                  <w:t xml:space="preserve"> </w:t>
                </w:r>
                <w:r w:rsidRPr="0054531D">
                  <w:t>on Ma</w:t>
                </w:r>
                <w:r w:rsidR="0089232E">
                  <w:t>y 6, 1915 in Kenosha, Wisconsin to Richard Head Welles</w:t>
                </w:r>
                <w:r w:rsidRPr="0054531D">
                  <w:t xml:space="preserve"> </w:t>
                </w:r>
                <w:r w:rsidR="0089232E">
                  <w:t>(</w:t>
                </w:r>
                <w:r w:rsidRPr="0054531D">
                  <w:t xml:space="preserve">a prosperous </w:t>
                </w:r>
                <w:r w:rsidR="0089232E">
                  <w:t>wagon manufacturer and inventor) and Beatrice Ives Welles</w:t>
                </w:r>
                <w:r w:rsidRPr="0054531D">
                  <w:t xml:space="preserve"> </w:t>
                </w:r>
                <w:r w:rsidR="0089232E">
                  <w:t>(</w:t>
                </w:r>
                <w:r w:rsidRPr="0054531D">
                  <w:t xml:space="preserve">a gifted concert </w:t>
                </w:r>
                <w:r>
                  <w:t>pianist</w:t>
                </w:r>
                <w:r w:rsidR="0089232E">
                  <w:t>)</w:t>
                </w:r>
                <w:r>
                  <w:t>. Noted for a deep resonant voice, imposing personality</w:t>
                </w:r>
                <w:r w:rsidR="00C22C13">
                  <w:t>,</w:t>
                </w:r>
                <w:r>
                  <w:t xml:space="preserve"> and overflowing talent, he was an actor, director, writer</w:t>
                </w:r>
                <w:r w:rsidR="00C22C13">
                  <w:t>,</w:t>
                </w:r>
                <w:r>
                  <w:t xml:space="preserve"> and producer in theatre, radio</w:t>
                </w:r>
                <w:r w:rsidR="00C22C13">
                  <w:t>,</w:t>
                </w:r>
                <w:r>
                  <w:t xml:space="preserve"> and film. Welles </w:t>
                </w:r>
                <w:r w:rsidR="00C22C13">
                  <w:t>was influential in all of the</w:t>
                </w:r>
                <w:r>
                  <w:t>se fields</w:t>
                </w:r>
                <w:r w:rsidR="0089232E">
                  <w:t>,</w:t>
                </w:r>
                <w:r>
                  <w:t xml:space="preserve"> but left his mark </w:t>
                </w:r>
                <w:r w:rsidR="0089232E">
                  <w:t>most noticeably</w:t>
                </w:r>
                <w:r>
                  <w:t xml:space="preserve"> on cinema with a series of stylistically original films. </w:t>
                </w:r>
                <w:r w:rsidRPr="00E3782F">
                  <w:rPr>
                    <w:i/>
                  </w:rPr>
                  <w:t>Citizen Kane</w:t>
                </w:r>
                <w:r w:rsidR="00C22C13">
                  <w:rPr>
                    <w:i/>
                  </w:rPr>
                  <w:t xml:space="preserve"> </w:t>
                </w:r>
                <w:r w:rsidR="00C22C13">
                  <w:t>(1941)</w:t>
                </w:r>
                <w:r w:rsidRPr="00541282">
                  <w:t xml:space="preserve"> </w:t>
                </w:r>
                <w:r>
                  <w:t>recounted the life of newspap</w:t>
                </w:r>
                <w:r w:rsidR="00C22C13">
                  <w:t xml:space="preserve">er mogul Charles Foster Kane (who was </w:t>
                </w:r>
                <w:r>
                  <w:t xml:space="preserve">fashioned after media </w:t>
                </w:r>
                <w:r w:rsidR="00C22C13">
                  <w:t>magnate William Randolph Hearst)</w:t>
                </w:r>
                <w:r>
                  <w:t xml:space="preserve"> from five different points of view. </w:t>
                </w:r>
                <w:r w:rsidR="003958C9">
                  <w:t>Produced by</w:t>
                </w:r>
                <w:r>
                  <w:t xml:space="preserve"> RKO in 1941,</w:t>
                </w:r>
                <w:r w:rsidRPr="00262D89">
                  <w:t xml:space="preserve"> </w:t>
                </w:r>
                <w:r w:rsidR="003958C9">
                  <w:t xml:space="preserve">it has frequently been placed at the </w:t>
                </w:r>
                <w:r>
                  <w:t xml:space="preserve">top of </w:t>
                </w:r>
                <w:r w:rsidR="003958C9">
                  <w:t>numerous ‘Best Films’</w:t>
                </w:r>
                <w:r>
                  <w:t xml:space="preserve"> lists by critics </w:t>
                </w:r>
                <w:r w:rsidR="0089232E">
                  <w:t xml:space="preserve">ever </w:t>
                </w:r>
                <w:r>
                  <w:t>since.</w:t>
                </w:r>
                <w:r w:rsidR="003958C9">
                  <w:t xml:space="preserve"> Following</w:t>
                </w:r>
                <w:r>
                  <w:t xml:space="preserve"> </w:t>
                </w:r>
                <w:r w:rsidRPr="00580812">
                  <w:rPr>
                    <w:i/>
                  </w:rPr>
                  <w:t>Citizen Kane</w:t>
                </w:r>
                <w:r>
                  <w:t xml:space="preserve"> </w:t>
                </w:r>
                <w:r w:rsidR="003958C9">
                  <w:t xml:space="preserve">was </w:t>
                </w:r>
                <w:r w:rsidRPr="00E3782F">
                  <w:rPr>
                    <w:i/>
                  </w:rPr>
                  <w:t>The Magnificent Ambersons</w:t>
                </w:r>
                <w:r w:rsidRPr="00262D89">
                  <w:t xml:space="preserve"> (1942)</w:t>
                </w:r>
                <w:r>
                  <w:t xml:space="preserve">, a story </w:t>
                </w:r>
                <w:r w:rsidR="00D5044D">
                  <w:t>of</w:t>
                </w:r>
                <w:r>
                  <w:t xml:space="preserve"> declining family fortunes and the rise </w:t>
                </w:r>
                <w:r w:rsidR="003958C9">
                  <w:t xml:space="preserve">and subsequent </w:t>
                </w:r>
                <w:r w:rsidR="008229E2">
                  <w:t>societal</w:t>
                </w:r>
                <w:r w:rsidR="003958C9">
                  <w:t xml:space="preserve"> impact of the automobile. The film, in many ways, e</w:t>
                </w:r>
                <w:r>
                  <w:t xml:space="preserve">choed </w:t>
                </w:r>
                <w:r w:rsidR="003958C9">
                  <w:t>Welles’</w:t>
                </w:r>
                <w:r>
                  <w:t xml:space="preserve"> </w:t>
                </w:r>
                <w:r w:rsidR="003958C9">
                  <w:t>biography</w:t>
                </w:r>
                <w:r>
                  <w:t>. Welles’s films were praised</w:t>
                </w:r>
                <w:r w:rsidR="003958C9">
                  <w:t xml:space="preserve"> for</w:t>
                </w:r>
                <w:r w:rsidR="006B5C1E">
                  <w:t xml:space="preserve"> their ingenious techniques, including</w:t>
                </w:r>
                <w:r w:rsidR="003958C9">
                  <w:t xml:space="preserve"> </w:t>
                </w:r>
                <w:r>
                  <w:t xml:space="preserve">long takes and compositions in depth </w:t>
                </w:r>
                <w:r w:rsidR="003958C9">
                  <w:t xml:space="preserve">of field </w:t>
                </w:r>
                <w:r>
                  <w:t>that reinforced realism and gave spectators the freedom to scan the scene in ways that classical editing did not allow, while also produci</w:t>
                </w:r>
                <w:r w:rsidR="003958C9">
                  <w:t>ng a stylised, unnatural cinema.</w:t>
                </w:r>
              </w:p>
              <w:p w14:paraId="71A45B30" w14:textId="77777777" w:rsidR="003958C9" w:rsidRDefault="003958C9" w:rsidP="00241BB8"/>
              <w:p w14:paraId="494B309B" w14:textId="71028BF4" w:rsidR="00241BB8" w:rsidRDefault="00241BB8" w:rsidP="00241BB8">
                <w:r>
                  <w:t xml:space="preserve">Welles </w:t>
                </w:r>
                <w:r w:rsidR="003958C9">
                  <w:t>began</w:t>
                </w:r>
                <w:r>
                  <w:t xml:space="preserve"> directing and acting in his teenage years at the Todd School for Boys, where he developed a special interest in Shakespeare. After the divorce and death of his parents, Welles was sent to Ireland to study painting</w:t>
                </w:r>
                <w:r w:rsidR="003958C9">
                  <w:t>,</w:t>
                </w:r>
                <w:r>
                  <w:t xml:space="preserve"> but instead obtained his first professional role at the Dublin Gate Theatre. Back in the United States h</w:t>
                </w:r>
                <w:r w:rsidR="005E0AC5">
                  <w:t xml:space="preserve">e </w:t>
                </w:r>
                <w:r w:rsidR="00D962E3">
                  <w:t>acted</w:t>
                </w:r>
                <w:bookmarkStart w:id="0" w:name="_GoBack"/>
                <w:bookmarkEnd w:id="0"/>
                <w:r w:rsidR="005E0AC5">
                  <w:t xml:space="preserve"> in plays until </w:t>
                </w:r>
                <w:r>
                  <w:t>1937</w:t>
                </w:r>
                <w:r w:rsidR="005E0AC5">
                  <w:t>, when</w:t>
                </w:r>
                <w:r>
                  <w:t xml:space="preserve"> he and John Houseman e</w:t>
                </w:r>
                <w:r w:rsidR="004D30AB">
                  <w:t xml:space="preserve">stablished the Mercury Theatre — </w:t>
                </w:r>
                <w:r>
                  <w:t>one of the Federa</w:t>
                </w:r>
                <w:r w:rsidR="004D30AB">
                  <w:t>l Theatre companies in New York —</w:t>
                </w:r>
                <w:r>
                  <w:t xml:space="preserve"> where he staged a revolutionary </w:t>
                </w:r>
                <w:r w:rsidR="00D41B07">
                  <w:t xml:space="preserve">and immensely popular </w:t>
                </w:r>
                <w:r>
                  <w:t xml:space="preserve">version of </w:t>
                </w:r>
                <w:r w:rsidRPr="00E3782F">
                  <w:rPr>
                    <w:i/>
                  </w:rPr>
                  <w:t>Julius Caesar</w:t>
                </w:r>
                <w:r>
                  <w:t xml:space="preserve">. By that time he was also known for his work </w:t>
                </w:r>
                <w:r w:rsidR="001E32F4">
                  <w:t>in radio on</w:t>
                </w:r>
                <w:r>
                  <w:t xml:space="preserve"> programs such as </w:t>
                </w:r>
                <w:r w:rsidRPr="00E3782F">
                  <w:rPr>
                    <w:i/>
                  </w:rPr>
                  <w:t>The March of Time</w:t>
                </w:r>
                <w:r>
                  <w:t xml:space="preserve">, </w:t>
                </w:r>
                <w:r w:rsidRPr="00E3782F">
                  <w:rPr>
                    <w:i/>
                  </w:rPr>
                  <w:t>The Shadow</w:t>
                </w:r>
                <w:r w:rsidR="007A113E">
                  <w:t xml:space="preserve">, </w:t>
                </w:r>
                <w:r>
                  <w:t xml:space="preserve">his </w:t>
                </w:r>
                <w:r w:rsidRPr="00E3782F">
                  <w:rPr>
                    <w:i/>
                  </w:rPr>
                  <w:t>First Person Singular</w:t>
                </w:r>
                <w:r w:rsidR="003E5627">
                  <w:rPr>
                    <w:i/>
                  </w:rPr>
                  <w:t xml:space="preserve"> </w:t>
                </w:r>
                <w:r w:rsidR="003E5627">
                  <w:t xml:space="preserve">(Welles’ own show), and </w:t>
                </w:r>
                <w:r w:rsidR="003E5627">
                  <w:rPr>
                    <w:i/>
                  </w:rPr>
                  <w:t>T</w:t>
                </w:r>
                <w:r w:rsidRPr="00E3782F">
                  <w:rPr>
                    <w:i/>
                  </w:rPr>
                  <w:t>he Mercury Theatre on the Air</w:t>
                </w:r>
                <w:r>
                  <w:t xml:space="preserve">, whose extraordinarily realistic version of </w:t>
                </w:r>
                <w:r w:rsidRPr="00E3782F">
                  <w:rPr>
                    <w:i/>
                  </w:rPr>
                  <w:t>The War of the Worlds</w:t>
                </w:r>
                <w:r>
                  <w:t xml:space="preserve"> threw Americans into a panic. Pursuing an early interest in cinema, Welles</w:t>
                </w:r>
                <w:r w:rsidRPr="00262D89">
                  <w:t xml:space="preserve"> took his Mercury Theatre ac</w:t>
                </w:r>
                <w:r>
                  <w:t xml:space="preserve">tors to Hollywood to </w:t>
                </w:r>
                <w:r w:rsidR="00000779">
                  <w:t>create</w:t>
                </w:r>
                <w:r>
                  <w:t xml:space="preserve"> </w:t>
                </w:r>
                <w:r w:rsidRPr="00E3782F">
                  <w:rPr>
                    <w:i/>
                  </w:rPr>
                  <w:t xml:space="preserve">Citizen Kane </w:t>
                </w:r>
                <w:r>
                  <w:t xml:space="preserve">and </w:t>
                </w:r>
                <w:r w:rsidRPr="00E3782F">
                  <w:rPr>
                    <w:i/>
                  </w:rPr>
                  <w:t>The Magnificent Ambersons</w:t>
                </w:r>
                <w:r>
                  <w:t>, followed by three films</w:t>
                </w:r>
                <w:r w:rsidRPr="00262D89">
                  <w:t xml:space="preserve"> </w:t>
                </w:r>
                <w:r>
                  <w:t xml:space="preserve">that failed at the box office: </w:t>
                </w:r>
                <w:r w:rsidRPr="00E3782F">
                  <w:rPr>
                    <w:i/>
                  </w:rPr>
                  <w:t>The Lady from Shanghai</w:t>
                </w:r>
                <w:r>
                  <w:t xml:space="preserve"> (1946), </w:t>
                </w:r>
                <w:r w:rsidRPr="00E3782F">
                  <w:rPr>
                    <w:i/>
                  </w:rPr>
                  <w:t xml:space="preserve">The Stranger </w:t>
                </w:r>
                <w:r>
                  <w:t>(1946)</w:t>
                </w:r>
                <w:r w:rsidR="00000779">
                  <w:t>,</w:t>
                </w:r>
                <w:r>
                  <w:t xml:space="preserve"> and </w:t>
                </w:r>
                <w:r w:rsidRPr="00E3782F">
                  <w:rPr>
                    <w:i/>
                  </w:rPr>
                  <w:t>Macbeth</w:t>
                </w:r>
                <w:r>
                  <w:t xml:space="preserve"> (1948). To the eyes of Hollywood, this trilogy about power and its consequence</w:t>
                </w:r>
                <w:r w:rsidR="00885E73">
                  <w:t xml:space="preserve">s revealed him as an eccentric but </w:t>
                </w:r>
                <w:r>
                  <w:t>unreliable director, and he</w:t>
                </w:r>
                <w:r w:rsidRPr="00262D89">
                  <w:t xml:space="preserve"> did not make another Hollywood</w:t>
                </w:r>
                <w:r>
                  <w:t xml:space="preserve"> film for a decade. </w:t>
                </w:r>
              </w:p>
              <w:p w14:paraId="64948100" w14:textId="77777777" w:rsidR="00241BB8" w:rsidRDefault="00241BB8" w:rsidP="00241BB8"/>
              <w:p w14:paraId="3025BCE9" w14:textId="32AD9E0A" w:rsidR="00241BB8" w:rsidRDefault="00241BB8" w:rsidP="00241BB8">
                <w:r>
                  <w:t>Alienat</w:t>
                </w:r>
                <w:r w:rsidR="007E63C7">
                  <w:t xml:space="preserve">ed from the movie world and American </w:t>
                </w:r>
                <w:r>
                  <w:t>society</w:t>
                </w:r>
                <w:r w:rsidR="007E63C7">
                  <w:t xml:space="preserve"> in general</w:t>
                </w:r>
                <w:r w:rsidR="007841BD">
                  <w:t>, he moved to Europe (</w:t>
                </w:r>
                <w:r>
                  <w:t>wh</w:t>
                </w:r>
                <w:r w:rsidR="007841BD">
                  <w:t>ere production costs were lower)</w:t>
                </w:r>
                <w:r>
                  <w:t xml:space="preserve"> and </w:t>
                </w:r>
                <w:r w:rsidRPr="00262D89">
                  <w:t xml:space="preserve">continued </w:t>
                </w:r>
                <w:r>
                  <w:t xml:space="preserve">his career as an actor to finance </w:t>
                </w:r>
                <w:r w:rsidR="002218D8">
                  <w:t xml:space="preserve">stylistically bizarre </w:t>
                </w:r>
                <w:r>
                  <w:t xml:space="preserve">films </w:t>
                </w:r>
                <w:r w:rsidR="002218D8">
                  <w:t>such as</w:t>
                </w:r>
                <w:r>
                  <w:t xml:space="preserve"> </w:t>
                </w:r>
                <w:r w:rsidRPr="00E3782F">
                  <w:rPr>
                    <w:i/>
                  </w:rPr>
                  <w:t>Othello</w:t>
                </w:r>
                <w:r>
                  <w:t xml:space="preserve"> (1952</w:t>
                </w:r>
                <w:r w:rsidR="002218D8">
                  <w:t>),</w:t>
                </w:r>
                <w:r>
                  <w:t xml:space="preserve"> </w:t>
                </w:r>
                <w:r w:rsidRPr="00E3782F">
                  <w:rPr>
                    <w:i/>
                  </w:rPr>
                  <w:t>Mr. Arkadin</w:t>
                </w:r>
                <w:r>
                  <w:t xml:space="preserve"> (1955</w:t>
                </w:r>
                <w:r w:rsidRPr="00E3782F">
                  <w:rPr>
                    <w:i/>
                  </w:rPr>
                  <w:t>), The Trial</w:t>
                </w:r>
                <w:r>
                  <w:t xml:space="preserve"> (1962), and the Shakespeare-based </w:t>
                </w:r>
                <w:r w:rsidRPr="00E3782F">
                  <w:rPr>
                    <w:i/>
                  </w:rPr>
                  <w:lastRenderedPageBreak/>
                  <w:t>Chimes at Midnight</w:t>
                </w:r>
                <w:r>
                  <w:t xml:space="preserve"> (1966). During this period, </w:t>
                </w:r>
                <w:r w:rsidRPr="00262D89">
                  <w:t>Welle</w:t>
                </w:r>
                <w:r>
                  <w:t xml:space="preserve">s returned to </w:t>
                </w:r>
                <w:r w:rsidRPr="00262D89">
                  <w:t>Hollywo</w:t>
                </w:r>
                <w:r>
                  <w:t xml:space="preserve">od to make the expressionistic </w:t>
                </w:r>
                <w:r>
                  <w:rPr>
                    <w:i/>
                  </w:rPr>
                  <w:t>Touch of Evil</w:t>
                </w:r>
                <w:r w:rsidRPr="00262D89">
                  <w:rPr>
                    <w:i/>
                    <w:iCs/>
                  </w:rPr>
                  <w:t xml:space="preserve"> </w:t>
                </w:r>
                <w:r w:rsidR="002218D8">
                  <w:t>(</w:t>
                </w:r>
                <w:r>
                  <w:t>1958</w:t>
                </w:r>
                <w:r w:rsidR="002218D8">
                  <w:t>)</w:t>
                </w:r>
                <w:r w:rsidRPr="00262D89">
                  <w:t xml:space="preserve">, </w:t>
                </w:r>
                <w:r>
                  <w:t>but then worked mainly as an actor until his death at age 70. His ashes were taken to Spain and buried in the country house of bullfighter Antonio Ordóñez.</w:t>
                </w:r>
              </w:p>
              <w:p w14:paraId="5595915A" w14:textId="77777777" w:rsidR="003E0203" w:rsidRDefault="003E0203" w:rsidP="00241BB8"/>
              <w:p w14:paraId="1B04FFE1" w14:textId="77777777" w:rsidR="003E0203" w:rsidRDefault="003E0203" w:rsidP="003E0203">
                <w:pPr>
                  <w:autoSpaceDE w:val="0"/>
                  <w:autoSpaceDN w:val="0"/>
                  <w:adjustRightInd w:val="0"/>
                  <w:spacing w:line="360" w:lineRule="auto"/>
                  <w:ind w:left="709" w:hanging="709"/>
                  <w:rPr>
                    <w:b/>
                  </w:rPr>
                </w:pPr>
                <w:r>
                  <w:rPr>
                    <w:b/>
                  </w:rPr>
                  <w:t>List of works (films directed by Welles)</w:t>
                </w:r>
              </w:p>
              <w:p w14:paraId="29D92B96" w14:textId="77777777" w:rsidR="003E0203" w:rsidRDefault="003E0203" w:rsidP="003E0203">
                <w:pPr>
                  <w:autoSpaceDE w:val="0"/>
                  <w:autoSpaceDN w:val="0"/>
                  <w:adjustRightInd w:val="0"/>
                  <w:spacing w:line="360" w:lineRule="auto"/>
                  <w:ind w:left="709" w:hanging="709"/>
                </w:pPr>
                <w:r w:rsidRPr="00365ECD">
                  <w:rPr>
                    <w:i/>
                  </w:rPr>
                  <w:t xml:space="preserve">The Hearts of Age </w:t>
                </w:r>
                <w:r>
                  <w:t>(1934)</w:t>
                </w:r>
              </w:p>
              <w:p w14:paraId="0B69F2F6" w14:textId="6F814E5F" w:rsidR="003E0203" w:rsidRDefault="003E0203" w:rsidP="003E0203">
                <w:pPr>
                  <w:autoSpaceDE w:val="0"/>
                  <w:autoSpaceDN w:val="0"/>
                  <w:adjustRightInd w:val="0"/>
                  <w:spacing w:line="360" w:lineRule="auto"/>
                  <w:ind w:left="709" w:hanging="709"/>
                </w:pPr>
                <w:r w:rsidRPr="00365ECD">
                  <w:rPr>
                    <w:i/>
                  </w:rPr>
                  <w:t xml:space="preserve">Citizen Kane </w:t>
                </w:r>
                <w:r>
                  <w:t>(1941)</w:t>
                </w:r>
              </w:p>
              <w:p w14:paraId="7A9A7632" w14:textId="7CF8AD25" w:rsidR="003E0203" w:rsidRDefault="003E0203" w:rsidP="003E0203">
                <w:pPr>
                  <w:autoSpaceDE w:val="0"/>
                  <w:autoSpaceDN w:val="0"/>
                  <w:adjustRightInd w:val="0"/>
                  <w:spacing w:line="360" w:lineRule="auto"/>
                  <w:ind w:left="709" w:hanging="709"/>
                </w:pPr>
                <w:r w:rsidRPr="00365ECD">
                  <w:rPr>
                    <w:i/>
                  </w:rPr>
                  <w:t xml:space="preserve">The Magnificent Ambersons </w:t>
                </w:r>
                <w:r>
                  <w:t>(1942)</w:t>
                </w:r>
              </w:p>
              <w:p w14:paraId="12B54A29" w14:textId="02C361A7" w:rsidR="003E0203" w:rsidRDefault="003E0203" w:rsidP="003E0203">
                <w:pPr>
                  <w:autoSpaceDE w:val="0"/>
                  <w:autoSpaceDN w:val="0"/>
                  <w:adjustRightInd w:val="0"/>
                  <w:spacing w:line="360" w:lineRule="auto"/>
                  <w:ind w:left="709" w:hanging="709"/>
                </w:pPr>
                <w:r w:rsidRPr="00365ECD">
                  <w:rPr>
                    <w:i/>
                  </w:rPr>
                  <w:t xml:space="preserve">The Stranger </w:t>
                </w:r>
                <w:r>
                  <w:t>(1946)</w:t>
                </w:r>
              </w:p>
              <w:p w14:paraId="4FEAD33F" w14:textId="5FBA6504" w:rsidR="003E0203" w:rsidRDefault="003E0203" w:rsidP="003E0203">
                <w:pPr>
                  <w:autoSpaceDE w:val="0"/>
                  <w:autoSpaceDN w:val="0"/>
                  <w:adjustRightInd w:val="0"/>
                  <w:spacing w:line="360" w:lineRule="auto"/>
                  <w:ind w:left="709" w:hanging="709"/>
                </w:pPr>
                <w:r w:rsidRPr="00365ECD">
                  <w:rPr>
                    <w:i/>
                  </w:rPr>
                  <w:t xml:space="preserve">The Lady from Shanghai </w:t>
                </w:r>
                <w:r>
                  <w:t>(1946)</w:t>
                </w:r>
              </w:p>
              <w:p w14:paraId="7EB6F53E" w14:textId="0DFBC56F" w:rsidR="003E0203" w:rsidRDefault="003E0203" w:rsidP="003E0203">
                <w:pPr>
                  <w:autoSpaceDE w:val="0"/>
                  <w:autoSpaceDN w:val="0"/>
                  <w:adjustRightInd w:val="0"/>
                  <w:spacing w:line="360" w:lineRule="auto"/>
                  <w:ind w:left="709" w:hanging="709"/>
                </w:pPr>
                <w:r w:rsidRPr="00365ECD">
                  <w:rPr>
                    <w:i/>
                  </w:rPr>
                  <w:t xml:space="preserve">Macbeth </w:t>
                </w:r>
                <w:r>
                  <w:t>(1948)</w:t>
                </w:r>
              </w:p>
              <w:p w14:paraId="4BEB582A" w14:textId="5CB76D12" w:rsidR="003E0203" w:rsidRDefault="003E0203" w:rsidP="003E0203">
                <w:pPr>
                  <w:autoSpaceDE w:val="0"/>
                  <w:autoSpaceDN w:val="0"/>
                  <w:adjustRightInd w:val="0"/>
                  <w:spacing w:line="360" w:lineRule="auto"/>
                  <w:ind w:left="709" w:hanging="709"/>
                </w:pPr>
                <w:r w:rsidRPr="00365ECD">
                  <w:rPr>
                    <w:i/>
                  </w:rPr>
                  <w:t>Othello</w:t>
                </w:r>
                <w:r>
                  <w:t xml:space="preserve"> (1952)</w:t>
                </w:r>
              </w:p>
              <w:p w14:paraId="1EA21ADA" w14:textId="283BE849" w:rsidR="003E0203" w:rsidRDefault="003E0203" w:rsidP="003E0203">
                <w:pPr>
                  <w:autoSpaceDE w:val="0"/>
                  <w:autoSpaceDN w:val="0"/>
                  <w:adjustRightInd w:val="0"/>
                  <w:spacing w:line="360" w:lineRule="auto"/>
                  <w:ind w:left="709" w:hanging="709"/>
                </w:pPr>
                <w:r w:rsidRPr="00365ECD">
                  <w:rPr>
                    <w:i/>
                  </w:rPr>
                  <w:t>Mr. Arkadin</w:t>
                </w:r>
                <w:r>
                  <w:t xml:space="preserve"> (1955)</w:t>
                </w:r>
              </w:p>
              <w:p w14:paraId="4BECDDA2" w14:textId="5DE3C961" w:rsidR="003E0203" w:rsidRDefault="003E0203" w:rsidP="003E0203">
                <w:pPr>
                  <w:autoSpaceDE w:val="0"/>
                  <w:autoSpaceDN w:val="0"/>
                  <w:adjustRightInd w:val="0"/>
                  <w:spacing w:line="360" w:lineRule="auto"/>
                  <w:ind w:left="709" w:hanging="709"/>
                </w:pPr>
                <w:r w:rsidRPr="00365ECD">
                  <w:rPr>
                    <w:i/>
                  </w:rPr>
                  <w:t>Touch of Evil</w:t>
                </w:r>
                <w:r>
                  <w:t xml:space="preserve"> (1958)</w:t>
                </w:r>
              </w:p>
              <w:p w14:paraId="58FF71C8" w14:textId="0FFC3BC5" w:rsidR="003E0203" w:rsidRDefault="003E0203" w:rsidP="003E0203">
                <w:pPr>
                  <w:autoSpaceDE w:val="0"/>
                  <w:autoSpaceDN w:val="0"/>
                  <w:adjustRightInd w:val="0"/>
                  <w:spacing w:line="360" w:lineRule="auto"/>
                  <w:ind w:left="709" w:hanging="709"/>
                </w:pPr>
                <w:r w:rsidRPr="00365ECD">
                  <w:rPr>
                    <w:i/>
                  </w:rPr>
                  <w:t>The Trial</w:t>
                </w:r>
                <w:r>
                  <w:t xml:space="preserve"> (1962)</w:t>
                </w:r>
              </w:p>
              <w:p w14:paraId="5ABCEF01" w14:textId="1B337F68" w:rsidR="003E0203" w:rsidRDefault="003E0203" w:rsidP="003E0203">
                <w:pPr>
                  <w:autoSpaceDE w:val="0"/>
                  <w:autoSpaceDN w:val="0"/>
                  <w:adjustRightInd w:val="0"/>
                  <w:spacing w:line="360" w:lineRule="auto"/>
                  <w:ind w:left="709" w:hanging="709"/>
                </w:pPr>
                <w:r w:rsidRPr="00365ECD">
                  <w:rPr>
                    <w:i/>
                  </w:rPr>
                  <w:t>Chimes at Midnight</w:t>
                </w:r>
                <w:r>
                  <w:t xml:space="preserve"> (1966)</w:t>
                </w:r>
              </w:p>
              <w:p w14:paraId="1D29E20A" w14:textId="1E59981C" w:rsidR="003E0203" w:rsidRDefault="003E0203" w:rsidP="003E0203">
                <w:pPr>
                  <w:autoSpaceDE w:val="0"/>
                  <w:autoSpaceDN w:val="0"/>
                  <w:adjustRightInd w:val="0"/>
                  <w:spacing w:line="360" w:lineRule="auto"/>
                  <w:ind w:left="709" w:hanging="709"/>
                </w:pPr>
                <w:r w:rsidRPr="00365ECD">
                  <w:rPr>
                    <w:i/>
                  </w:rPr>
                  <w:t>The Immortal Story</w:t>
                </w:r>
                <w:r>
                  <w:t xml:space="preserve"> (1968)</w:t>
                </w:r>
              </w:p>
              <w:p w14:paraId="32CCFD4E" w14:textId="742E52C2" w:rsidR="003F0D73" w:rsidRDefault="003E0203" w:rsidP="003E0203">
                <w:pPr>
                  <w:autoSpaceDE w:val="0"/>
                  <w:autoSpaceDN w:val="0"/>
                  <w:adjustRightInd w:val="0"/>
                  <w:spacing w:line="360" w:lineRule="auto"/>
                  <w:ind w:left="709" w:hanging="709"/>
                </w:pPr>
                <w:r w:rsidRPr="00365ECD">
                  <w:rPr>
                    <w:i/>
                  </w:rPr>
                  <w:t>F for Fake</w:t>
                </w:r>
                <w:r>
                  <w:t xml:space="preserve"> (1973)</w:t>
                </w:r>
              </w:p>
            </w:tc>
          </w:sdtContent>
        </w:sdt>
      </w:tr>
      <w:tr w:rsidR="003235A7" w14:paraId="680C2956" w14:textId="77777777" w:rsidTr="003235A7">
        <w:tc>
          <w:tcPr>
            <w:tcW w:w="9016" w:type="dxa"/>
          </w:tcPr>
          <w:p w14:paraId="101C263A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FF914A583B9C34B9136DC8F69F681D9"/>
              </w:placeholder>
            </w:sdtPr>
            <w:sdtContent>
              <w:p w14:paraId="4881D361" w14:textId="5C489985" w:rsidR="003E0203" w:rsidRDefault="000D6DDC" w:rsidP="00175001">
                <w:pPr>
                  <w:autoSpaceDE w:val="0"/>
                  <w:autoSpaceDN w:val="0"/>
                  <w:adjustRightInd w:val="0"/>
                  <w:ind w:left="709" w:hanging="709"/>
                </w:pPr>
                <w:r>
                  <w:t xml:space="preserve">The Evolution of the Language of Cinema. </w:t>
                </w:r>
                <w:r>
                  <w:rPr>
                    <w:i/>
                  </w:rPr>
                  <w:t xml:space="preserve">What Is Cinema? </w:t>
                </w:r>
                <w:r>
                  <w:t xml:space="preserve">Trans. </w:t>
                </w:r>
                <w:r>
                  <w:t xml:space="preserve">Hugh Gray. Vol. 1. Berkeley: California UP, 2005. </w:t>
                </w:r>
              </w:p>
              <w:p w14:paraId="5230C080" w14:textId="77777777" w:rsidR="00175001" w:rsidRDefault="00175001" w:rsidP="00175001">
                <w:pPr>
                  <w:autoSpaceDE w:val="0"/>
                  <w:autoSpaceDN w:val="0"/>
                  <w:adjustRightInd w:val="0"/>
                </w:pPr>
              </w:p>
              <w:p w14:paraId="74B6DD9D" w14:textId="3204E989" w:rsidR="003E0203" w:rsidRDefault="009023E9" w:rsidP="00175001">
                <w:pPr>
                  <w:autoSpaceDE w:val="0"/>
                  <w:autoSpaceDN w:val="0"/>
                  <w:adjustRightInd w:val="0"/>
                </w:pPr>
                <w:r>
                  <w:t xml:space="preserve">Bazin, A. </w:t>
                </w:r>
                <w:r w:rsidR="003E0203">
                  <w:rPr>
                    <w:i/>
                  </w:rPr>
                  <w:t>Orson Welles: A Critical View</w:t>
                </w:r>
                <w:r w:rsidR="00A5153C">
                  <w:t>.</w:t>
                </w:r>
                <w:r>
                  <w:t xml:space="preserve"> Venice CA: Acrobat Books, 1991. </w:t>
                </w:r>
              </w:p>
              <w:p w14:paraId="53B46E7A" w14:textId="77777777" w:rsidR="003E0203" w:rsidRDefault="003E0203" w:rsidP="00175001">
                <w:pPr>
                  <w:autoSpaceDE w:val="0"/>
                  <w:autoSpaceDN w:val="0"/>
                  <w:adjustRightInd w:val="0"/>
                  <w:ind w:left="709" w:hanging="709"/>
                </w:pPr>
              </w:p>
              <w:p w14:paraId="2660C00E" w14:textId="6A3DB188" w:rsidR="003E0203" w:rsidRDefault="00A5153C" w:rsidP="00175001">
                <w:pPr>
                  <w:autoSpaceDE w:val="0"/>
                  <w:autoSpaceDN w:val="0"/>
                  <w:adjustRightInd w:val="0"/>
                  <w:ind w:left="709" w:hanging="709"/>
                </w:pPr>
                <w:r>
                  <w:t xml:space="preserve">Berg, C. and T. Erskine. </w:t>
                </w:r>
                <w:r w:rsidR="003E0203">
                  <w:rPr>
                    <w:i/>
                  </w:rPr>
                  <w:t>The Encyclopedia of Orson Welles</w:t>
                </w:r>
                <w:r>
                  <w:t xml:space="preserve">. New York: Facts On File, 2003. </w:t>
                </w:r>
              </w:p>
              <w:p w14:paraId="057C1CEB" w14:textId="77777777" w:rsidR="003E0203" w:rsidRDefault="003E0203" w:rsidP="00175001">
                <w:pPr>
                  <w:autoSpaceDE w:val="0"/>
                  <w:autoSpaceDN w:val="0"/>
                  <w:adjustRightInd w:val="0"/>
                  <w:ind w:left="709" w:hanging="709"/>
                </w:pPr>
              </w:p>
              <w:p w14:paraId="68B4A1D7" w14:textId="54EF756D" w:rsidR="003E0203" w:rsidRDefault="00A5153C" w:rsidP="00175001">
                <w:pPr>
                  <w:autoSpaceDE w:val="0"/>
                  <w:autoSpaceDN w:val="0"/>
                  <w:adjustRightInd w:val="0"/>
                  <w:ind w:left="709" w:hanging="709"/>
                </w:pPr>
                <w:r>
                  <w:t xml:space="preserve">Callow, S. </w:t>
                </w:r>
                <w:r w:rsidR="003E0203">
                  <w:rPr>
                    <w:i/>
                  </w:rPr>
                  <w:t>Orson Welles: The Road to Xanadu</w:t>
                </w:r>
                <w:r w:rsidR="003E0203">
                  <w:t xml:space="preserve">, </w:t>
                </w:r>
                <w:r w:rsidR="003E0203">
                  <w:rPr>
                    <w:i/>
                  </w:rPr>
                  <w:t>Orson Welles: Hello Americans</w:t>
                </w:r>
                <w:r>
                  <w:t xml:space="preserve">. London: Jonathan Cape, 1995, 2006. </w:t>
                </w:r>
              </w:p>
              <w:p w14:paraId="746E0E95" w14:textId="77777777" w:rsidR="003E0203" w:rsidRPr="002F64D6" w:rsidRDefault="003E0203" w:rsidP="00175001">
                <w:pPr>
                  <w:autoSpaceDE w:val="0"/>
                  <w:autoSpaceDN w:val="0"/>
                  <w:adjustRightInd w:val="0"/>
                  <w:ind w:left="709" w:hanging="709"/>
                </w:pPr>
              </w:p>
              <w:p w14:paraId="74B19D41" w14:textId="39FAAD8D" w:rsidR="003E0203" w:rsidRDefault="00135E96" w:rsidP="00175001">
                <w:pPr>
                  <w:autoSpaceDE w:val="0"/>
                  <w:autoSpaceDN w:val="0"/>
                  <w:adjustRightInd w:val="0"/>
                  <w:ind w:left="709" w:hanging="709"/>
                </w:pPr>
                <w:r>
                  <w:t xml:space="preserve">Higham, Ch. </w:t>
                </w:r>
                <w:r w:rsidR="003E0203">
                  <w:rPr>
                    <w:i/>
                  </w:rPr>
                  <w:t>Orson Welles: The Rise and Fall of an American Genius</w:t>
                </w:r>
                <w:r w:rsidR="003E35CF">
                  <w:t>.</w:t>
                </w:r>
                <w:r w:rsidR="003E0203">
                  <w:t xml:space="preserve"> New York: St. Martin’s Pres</w:t>
                </w:r>
                <w:r>
                  <w:t xml:space="preserve">s, 1985. </w:t>
                </w:r>
              </w:p>
              <w:p w14:paraId="0F8B6068" w14:textId="77777777" w:rsidR="003E0203" w:rsidRDefault="003E0203" w:rsidP="00175001">
                <w:pPr>
                  <w:autoSpaceDE w:val="0"/>
                  <w:autoSpaceDN w:val="0"/>
                  <w:adjustRightInd w:val="0"/>
                  <w:ind w:left="709" w:hanging="709"/>
                </w:pPr>
              </w:p>
              <w:p w14:paraId="5CEAB2E2" w14:textId="5F650872" w:rsidR="003E0203" w:rsidRDefault="003E35CF" w:rsidP="00175001">
                <w:pPr>
                  <w:autoSpaceDE w:val="0"/>
                  <w:autoSpaceDN w:val="0"/>
                  <w:adjustRightInd w:val="0"/>
                  <w:ind w:left="709" w:hanging="709"/>
                </w:pPr>
                <w:r>
                  <w:t>Kael, P.</w:t>
                </w:r>
                <w:r w:rsidR="00862432">
                  <w:t xml:space="preserve"> ‘Raising KANE’</w:t>
                </w:r>
                <w:r w:rsidR="003E0203">
                  <w:t xml:space="preserve"> </w:t>
                </w:r>
                <w:r w:rsidR="003E0203">
                  <w:rPr>
                    <w:i/>
                  </w:rPr>
                  <w:t>The New Yorker</w:t>
                </w:r>
                <w:r>
                  <w:t xml:space="preserve"> </w:t>
                </w:r>
                <w:r w:rsidR="00605503">
                  <w:t xml:space="preserve">20 Feb. 1971: 27. Print. </w:t>
                </w:r>
              </w:p>
              <w:p w14:paraId="0B55716B" w14:textId="77777777" w:rsidR="003E0203" w:rsidRPr="00A11890" w:rsidRDefault="003E0203" w:rsidP="00175001">
                <w:pPr>
                  <w:autoSpaceDE w:val="0"/>
                  <w:autoSpaceDN w:val="0"/>
                  <w:adjustRightInd w:val="0"/>
                  <w:ind w:left="709" w:hanging="709"/>
                </w:pPr>
              </w:p>
              <w:p w14:paraId="32DD7413" w14:textId="380A1D2C" w:rsidR="003E0203" w:rsidRDefault="00D23EFE" w:rsidP="00175001">
                <w:pPr>
                  <w:autoSpaceDE w:val="0"/>
                  <w:autoSpaceDN w:val="0"/>
                  <w:adjustRightInd w:val="0"/>
                  <w:ind w:left="709" w:hanging="709"/>
                </w:pPr>
                <w:r>
                  <w:t xml:space="preserve">Mulvey, L. </w:t>
                </w:r>
                <w:r w:rsidR="003E0203">
                  <w:rPr>
                    <w:i/>
                  </w:rPr>
                  <w:t>Citizen Kane</w:t>
                </w:r>
                <w:r w:rsidR="003120C8">
                  <w:t xml:space="preserve">. </w:t>
                </w:r>
                <w:r w:rsidR="00605503">
                  <w:t>London: BFI</w:t>
                </w:r>
                <w:r>
                  <w:t xml:space="preserve">, 1992. </w:t>
                </w:r>
              </w:p>
              <w:p w14:paraId="57FD8C96" w14:textId="77777777" w:rsidR="00175001" w:rsidRDefault="00175001" w:rsidP="00175001">
                <w:pPr>
                  <w:autoSpaceDE w:val="0"/>
                  <w:autoSpaceDN w:val="0"/>
                  <w:adjustRightInd w:val="0"/>
                  <w:ind w:left="709" w:hanging="709"/>
                </w:pPr>
              </w:p>
              <w:p w14:paraId="74BACCEC" w14:textId="509BB003" w:rsidR="003E0203" w:rsidRDefault="00EA522D" w:rsidP="00175001">
                <w:pPr>
                  <w:autoSpaceDE w:val="0"/>
                  <w:autoSpaceDN w:val="0"/>
                  <w:adjustRightInd w:val="0"/>
                  <w:ind w:left="709" w:hanging="709"/>
                </w:pPr>
                <w:r>
                  <w:t xml:space="preserve">Naremore, J. </w:t>
                </w:r>
                <w:r w:rsidR="003E0203">
                  <w:rPr>
                    <w:i/>
                  </w:rPr>
                  <w:t xml:space="preserve">The Magic World of Orson Welles </w:t>
                </w:r>
                <w:r w:rsidR="003E0203">
                  <w:t>(New and Revised Edition)</w:t>
                </w:r>
                <w:r w:rsidR="003120C8">
                  <w:t>.</w:t>
                </w:r>
                <w:r>
                  <w:t xml:space="preserve"> Dallas: Southern Methodist UP, 1989. </w:t>
                </w:r>
              </w:p>
              <w:p w14:paraId="7C020088" w14:textId="77777777" w:rsidR="003E0203" w:rsidRPr="000F4CD9" w:rsidRDefault="003E0203" w:rsidP="00175001">
                <w:pPr>
                  <w:autoSpaceDE w:val="0"/>
                  <w:autoSpaceDN w:val="0"/>
                  <w:adjustRightInd w:val="0"/>
                  <w:ind w:left="709" w:hanging="709"/>
                </w:pPr>
              </w:p>
              <w:p w14:paraId="3D5479A3" w14:textId="6A4FFD9D" w:rsidR="003E0203" w:rsidRDefault="00265D63" w:rsidP="00175001">
                <w:pPr>
                  <w:autoSpaceDE w:val="0"/>
                  <w:autoSpaceDN w:val="0"/>
                  <w:adjustRightInd w:val="0"/>
                  <w:ind w:left="709" w:hanging="709"/>
                </w:pPr>
                <w:r>
                  <w:t xml:space="preserve">Rosenbaum, J. </w:t>
                </w:r>
                <w:r w:rsidR="003E0203">
                  <w:rPr>
                    <w:i/>
                  </w:rPr>
                  <w:t>Discovering Orson Welles</w:t>
                </w:r>
                <w:r>
                  <w:t xml:space="preserve">. Berkeley: California UP, 2007. </w:t>
                </w:r>
              </w:p>
              <w:p w14:paraId="293FDE2B" w14:textId="77777777" w:rsidR="003E0203" w:rsidRDefault="003E0203" w:rsidP="00175001">
                <w:pPr>
                  <w:autoSpaceDE w:val="0"/>
                  <w:autoSpaceDN w:val="0"/>
                  <w:adjustRightInd w:val="0"/>
                  <w:ind w:left="709" w:hanging="709"/>
                </w:pPr>
              </w:p>
              <w:p w14:paraId="6CCB3E73" w14:textId="149BC466" w:rsidR="003E0203" w:rsidRDefault="003E0203" w:rsidP="00175001">
                <w:pPr>
                  <w:autoSpaceDE w:val="0"/>
                  <w:autoSpaceDN w:val="0"/>
                  <w:adjustRightInd w:val="0"/>
                  <w:ind w:left="709" w:hanging="709"/>
                </w:pPr>
                <w:r>
                  <w:t>Welle</w:t>
                </w:r>
                <w:r w:rsidR="00265D63">
                  <w:t xml:space="preserve">s, O. and P. Bogdanovich. </w:t>
                </w:r>
                <w:r>
                  <w:rPr>
                    <w:i/>
                  </w:rPr>
                  <w:t>This is Orson Welles</w:t>
                </w:r>
                <w:r w:rsidR="00265D63">
                  <w:t>.</w:t>
                </w:r>
                <w:r>
                  <w:t xml:space="preserve"> New Yor</w:t>
                </w:r>
                <w:r w:rsidR="00265D63">
                  <w:t xml:space="preserve">k: HarperCollins, 1992. </w:t>
                </w:r>
                <w:r>
                  <w:t xml:space="preserve"> </w:t>
                </w:r>
              </w:p>
              <w:p w14:paraId="22F33A31" w14:textId="50FA9CA1" w:rsidR="003235A7" w:rsidRDefault="00241BB8" w:rsidP="00FB11DE"/>
            </w:sdtContent>
          </w:sdt>
        </w:tc>
      </w:tr>
    </w:tbl>
    <w:p w14:paraId="359AC9A5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BB6D0C" w14:textId="77777777" w:rsidR="003120C8" w:rsidRDefault="003120C8" w:rsidP="007A0D55">
      <w:pPr>
        <w:spacing w:after="0" w:line="240" w:lineRule="auto"/>
      </w:pPr>
      <w:r>
        <w:separator/>
      </w:r>
    </w:p>
  </w:endnote>
  <w:endnote w:type="continuationSeparator" w:id="0">
    <w:p w14:paraId="2F789B87" w14:textId="77777777" w:rsidR="003120C8" w:rsidRDefault="003120C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368D05" w14:textId="77777777" w:rsidR="003120C8" w:rsidRDefault="003120C8" w:rsidP="007A0D55">
      <w:pPr>
        <w:spacing w:after="0" w:line="240" w:lineRule="auto"/>
      </w:pPr>
      <w:r>
        <w:separator/>
      </w:r>
    </w:p>
  </w:footnote>
  <w:footnote w:type="continuationSeparator" w:id="0">
    <w:p w14:paraId="11873913" w14:textId="77777777" w:rsidR="003120C8" w:rsidRDefault="003120C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D8ABF2" w14:textId="77777777" w:rsidR="003120C8" w:rsidRDefault="003120C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3A4947B1" w14:textId="77777777" w:rsidR="003120C8" w:rsidRDefault="003120C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BB8"/>
    <w:rsid w:val="00000779"/>
    <w:rsid w:val="00032559"/>
    <w:rsid w:val="00052040"/>
    <w:rsid w:val="000B25AE"/>
    <w:rsid w:val="000B55AB"/>
    <w:rsid w:val="000D24DC"/>
    <w:rsid w:val="000D6DDC"/>
    <w:rsid w:val="00101B2E"/>
    <w:rsid w:val="00116FA0"/>
    <w:rsid w:val="00135E96"/>
    <w:rsid w:val="0015114C"/>
    <w:rsid w:val="00175001"/>
    <w:rsid w:val="001A21F3"/>
    <w:rsid w:val="001A2537"/>
    <w:rsid w:val="001A6A06"/>
    <w:rsid w:val="001E32F4"/>
    <w:rsid w:val="00210C03"/>
    <w:rsid w:val="002162E2"/>
    <w:rsid w:val="002218D8"/>
    <w:rsid w:val="00225C5A"/>
    <w:rsid w:val="00230B10"/>
    <w:rsid w:val="00234353"/>
    <w:rsid w:val="00241BB8"/>
    <w:rsid w:val="00244BB0"/>
    <w:rsid w:val="00265D63"/>
    <w:rsid w:val="002A0A0D"/>
    <w:rsid w:val="002B0B37"/>
    <w:rsid w:val="0030662D"/>
    <w:rsid w:val="003120C8"/>
    <w:rsid w:val="003235A7"/>
    <w:rsid w:val="003677B6"/>
    <w:rsid w:val="003958C9"/>
    <w:rsid w:val="003D3579"/>
    <w:rsid w:val="003E0203"/>
    <w:rsid w:val="003E2795"/>
    <w:rsid w:val="003E35CF"/>
    <w:rsid w:val="003E5627"/>
    <w:rsid w:val="003E5CD1"/>
    <w:rsid w:val="003F0D73"/>
    <w:rsid w:val="004556B4"/>
    <w:rsid w:val="00462DBE"/>
    <w:rsid w:val="00464699"/>
    <w:rsid w:val="00483379"/>
    <w:rsid w:val="00487BC5"/>
    <w:rsid w:val="00496888"/>
    <w:rsid w:val="004A7476"/>
    <w:rsid w:val="004D30AB"/>
    <w:rsid w:val="004E5896"/>
    <w:rsid w:val="00513EE6"/>
    <w:rsid w:val="00534F8F"/>
    <w:rsid w:val="00590035"/>
    <w:rsid w:val="005B177E"/>
    <w:rsid w:val="005B3921"/>
    <w:rsid w:val="005E0AC5"/>
    <w:rsid w:val="005F26D7"/>
    <w:rsid w:val="005F5450"/>
    <w:rsid w:val="00605503"/>
    <w:rsid w:val="006B5C1E"/>
    <w:rsid w:val="006D0412"/>
    <w:rsid w:val="007411B9"/>
    <w:rsid w:val="00780D95"/>
    <w:rsid w:val="00780DC7"/>
    <w:rsid w:val="00783B5E"/>
    <w:rsid w:val="007841BD"/>
    <w:rsid w:val="007A0D55"/>
    <w:rsid w:val="007A113E"/>
    <w:rsid w:val="007B3377"/>
    <w:rsid w:val="007D141B"/>
    <w:rsid w:val="007E5F44"/>
    <w:rsid w:val="007E63C7"/>
    <w:rsid w:val="00821DE3"/>
    <w:rsid w:val="008229E2"/>
    <w:rsid w:val="00846CE1"/>
    <w:rsid w:val="00862432"/>
    <w:rsid w:val="00885E73"/>
    <w:rsid w:val="00890096"/>
    <w:rsid w:val="0089232E"/>
    <w:rsid w:val="008A5B87"/>
    <w:rsid w:val="009023E9"/>
    <w:rsid w:val="00922950"/>
    <w:rsid w:val="00964EE5"/>
    <w:rsid w:val="009A7264"/>
    <w:rsid w:val="009D1606"/>
    <w:rsid w:val="009D3B0D"/>
    <w:rsid w:val="009E18A1"/>
    <w:rsid w:val="009E73D7"/>
    <w:rsid w:val="00A27D2C"/>
    <w:rsid w:val="00A5153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2C13"/>
    <w:rsid w:val="00C27FAB"/>
    <w:rsid w:val="00C358D4"/>
    <w:rsid w:val="00C6296B"/>
    <w:rsid w:val="00CC586D"/>
    <w:rsid w:val="00CF1542"/>
    <w:rsid w:val="00CF3EC5"/>
    <w:rsid w:val="00D23EFE"/>
    <w:rsid w:val="00D277FC"/>
    <w:rsid w:val="00D41B07"/>
    <w:rsid w:val="00D5044D"/>
    <w:rsid w:val="00D656DA"/>
    <w:rsid w:val="00D83300"/>
    <w:rsid w:val="00D962E3"/>
    <w:rsid w:val="00DC6B48"/>
    <w:rsid w:val="00DF01B0"/>
    <w:rsid w:val="00E85A05"/>
    <w:rsid w:val="00E95829"/>
    <w:rsid w:val="00EA522D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EB63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41BB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BB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41BB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BB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013FAD6FAB14741B7A6A35F4D8FB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2D59F-0617-284A-8CE7-3E9356846299}"/>
      </w:docPartPr>
      <w:docPartBody>
        <w:p w:rsidR="00000000" w:rsidRDefault="004E117A">
          <w:pPr>
            <w:pStyle w:val="6013FAD6FAB14741B7A6A35F4D8FBFB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2A5B97EA4467E4FAE0C51C5A2528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93D76-A9DD-E743-856D-B0175C9153D2}"/>
      </w:docPartPr>
      <w:docPartBody>
        <w:p w:rsidR="00000000" w:rsidRDefault="004E117A">
          <w:pPr>
            <w:pStyle w:val="F2A5B97EA4467E4FAE0C51C5A25289E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66EFBD28B8AB14A813B522CA8FF7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FB7C1-DEE6-0741-810C-394886ED4BD8}"/>
      </w:docPartPr>
      <w:docPartBody>
        <w:p w:rsidR="00000000" w:rsidRDefault="004E117A">
          <w:pPr>
            <w:pStyle w:val="266EFBD28B8AB14A813B522CA8FF761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3EB35ABBB91E248A16E424A4A10F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1B9DD-EABF-0A4B-A05B-10C8DB147D40}"/>
      </w:docPartPr>
      <w:docPartBody>
        <w:p w:rsidR="00000000" w:rsidRDefault="004E117A">
          <w:pPr>
            <w:pStyle w:val="13EB35ABBB91E248A16E424A4A10FB9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F43BF0330C86D47B3657347BB3AA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2B036-886F-6E4A-8F15-C6A78434A6AC}"/>
      </w:docPartPr>
      <w:docPartBody>
        <w:p w:rsidR="00000000" w:rsidRDefault="004E117A">
          <w:pPr>
            <w:pStyle w:val="CF43BF0330C86D47B3657347BB3AADB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6CB7CAA878B1F4587495865FCC70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F99C2-0C98-5242-BEFC-FC44DA7F6798}"/>
      </w:docPartPr>
      <w:docPartBody>
        <w:p w:rsidR="00000000" w:rsidRDefault="004E117A">
          <w:pPr>
            <w:pStyle w:val="E6CB7CAA878B1F4587495865FCC70B9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AEE7FFA46AD8549957F871C8655D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4A9D1-D0BB-464C-BA93-C535F079D935}"/>
      </w:docPartPr>
      <w:docPartBody>
        <w:p w:rsidR="00000000" w:rsidRDefault="004E117A">
          <w:pPr>
            <w:pStyle w:val="8AEE7FFA46AD8549957F871C8655D5A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08A0FDB7BAFDC4FB48ECEB9580B4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52722-A83C-B24F-946E-665D7D535093}"/>
      </w:docPartPr>
      <w:docPartBody>
        <w:p w:rsidR="00000000" w:rsidRDefault="004E117A">
          <w:pPr>
            <w:pStyle w:val="508A0FDB7BAFDC4FB48ECEB9580B4D6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939A0A025F2AE489A9DB33B57AA7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C391E-A66E-7142-B260-F3DC8BDE3566}"/>
      </w:docPartPr>
      <w:docPartBody>
        <w:p w:rsidR="00000000" w:rsidRDefault="004E117A">
          <w:pPr>
            <w:pStyle w:val="B939A0A025F2AE489A9DB33B57AA76A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3CF0383248E2A4C8F0F0C32EF2B6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637F0-7CA1-2D46-B67B-60A05B078FE1}"/>
      </w:docPartPr>
      <w:docPartBody>
        <w:p w:rsidR="00000000" w:rsidRDefault="004E117A">
          <w:pPr>
            <w:pStyle w:val="F3CF0383248E2A4C8F0F0C32EF2B681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FF914A583B9C34B9136DC8F69F68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E6814-04E2-5C4D-8924-3B86D4AC64F6}"/>
      </w:docPartPr>
      <w:docPartBody>
        <w:p w:rsidR="00000000" w:rsidRDefault="004E117A">
          <w:pPr>
            <w:pStyle w:val="7FF914A583B9C34B9136DC8F69F681D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013FAD6FAB14741B7A6A35F4D8FBFB2">
    <w:name w:val="6013FAD6FAB14741B7A6A35F4D8FBFB2"/>
  </w:style>
  <w:style w:type="paragraph" w:customStyle="1" w:styleId="F2A5B97EA4467E4FAE0C51C5A25289E7">
    <w:name w:val="F2A5B97EA4467E4FAE0C51C5A25289E7"/>
  </w:style>
  <w:style w:type="paragraph" w:customStyle="1" w:styleId="266EFBD28B8AB14A813B522CA8FF7612">
    <w:name w:val="266EFBD28B8AB14A813B522CA8FF7612"/>
  </w:style>
  <w:style w:type="paragraph" w:customStyle="1" w:styleId="13EB35ABBB91E248A16E424A4A10FB97">
    <w:name w:val="13EB35ABBB91E248A16E424A4A10FB97"/>
  </w:style>
  <w:style w:type="paragraph" w:customStyle="1" w:styleId="CF43BF0330C86D47B3657347BB3AADB7">
    <w:name w:val="CF43BF0330C86D47B3657347BB3AADB7"/>
  </w:style>
  <w:style w:type="paragraph" w:customStyle="1" w:styleId="E6CB7CAA878B1F4587495865FCC70B9A">
    <w:name w:val="E6CB7CAA878B1F4587495865FCC70B9A"/>
  </w:style>
  <w:style w:type="paragraph" w:customStyle="1" w:styleId="8AEE7FFA46AD8549957F871C8655D5A9">
    <w:name w:val="8AEE7FFA46AD8549957F871C8655D5A9"/>
  </w:style>
  <w:style w:type="paragraph" w:customStyle="1" w:styleId="508A0FDB7BAFDC4FB48ECEB9580B4D64">
    <w:name w:val="508A0FDB7BAFDC4FB48ECEB9580B4D64"/>
  </w:style>
  <w:style w:type="paragraph" w:customStyle="1" w:styleId="B939A0A025F2AE489A9DB33B57AA76A9">
    <w:name w:val="B939A0A025F2AE489A9DB33B57AA76A9"/>
  </w:style>
  <w:style w:type="paragraph" w:customStyle="1" w:styleId="F3CF0383248E2A4C8F0F0C32EF2B6812">
    <w:name w:val="F3CF0383248E2A4C8F0F0C32EF2B6812"/>
  </w:style>
  <w:style w:type="paragraph" w:customStyle="1" w:styleId="7FF914A583B9C34B9136DC8F69F681D9">
    <w:name w:val="7FF914A583B9C34B9136DC8F69F681D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013FAD6FAB14741B7A6A35F4D8FBFB2">
    <w:name w:val="6013FAD6FAB14741B7A6A35F4D8FBFB2"/>
  </w:style>
  <w:style w:type="paragraph" w:customStyle="1" w:styleId="F2A5B97EA4467E4FAE0C51C5A25289E7">
    <w:name w:val="F2A5B97EA4467E4FAE0C51C5A25289E7"/>
  </w:style>
  <w:style w:type="paragraph" w:customStyle="1" w:styleId="266EFBD28B8AB14A813B522CA8FF7612">
    <w:name w:val="266EFBD28B8AB14A813B522CA8FF7612"/>
  </w:style>
  <w:style w:type="paragraph" w:customStyle="1" w:styleId="13EB35ABBB91E248A16E424A4A10FB97">
    <w:name w:val="13EB35ABBB91E248A16E424A4A10FB97"/>
  </w:style>
  <w:style w:type="paragraph" w:customStyle="1" w:styleId="CF43BF0330C86D47B3657347BB3AADB7">
    <w:name w:val="CF43BF0330C86D47B3657347BB3AADB7"/>
  </w:style>
  <w:style w:type="paragraph" w:customStyle="1" w:styleId="E6CB7CAA878B1F4587495865FCC70B9A">
    <w:name w:val="E6CB7CAA878B1F4587495865FCC70B9A"/>
  </w:style>
  <w:style w:type="paragraph" w:customStyle="1" w:styleId="8AEE7FFA46AD8549957F871C8655D5A9">
    <w:name w:val="8AEE7FFA46AD8549957F871C8655D5A9"/>
  </w:style>
  <w:style w:type="paragraph" w:customStyle="1" w:styleId="508A0FDB7BAFDC4FB48ECEB9580B4D64">
    <w:name w:val="508A0FDB7BAFDC4FB48ECEB9580B4D64"/>
  </w:style>
  <w:style w:type="paragraph" w:customStyle="1" w:styleId="B939A0A025F2AE489A9DB33B57AA76A9">
    <w:name w:val="B939A0A025F2AE489A9DB33B57AA76A9"/>
  </w:style>
  <w:style w:type="paragraph" w:customStyle="1" w:styleId="F3CF0383248E2A4C8F0F0C32EF2B6812">
    <w:name w:val="F3CF0383248E2A4C8F0F0C32EF2B6812"/>
  </w:style>
  <w:style w:type="paragraph" w:customStyle="1" w:styleId="7FF914A583B9C34B9136DC8F69F681D9">
    <w:name w:val="7FF914A583B9C34B9136DC8F69F681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52</TotalTime>
  <Pages>2</Pages>
  <Words>688</Words>
  <Characters>3927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34</cp:revision>
  <dcterms:created xsi:type="dcterms:W3CDTF">2014-08-11T15:17:00Z</dcterms:created>
  <dcterms:modified xsi:type="dcterms:W3CDTF">2014-08-11T17:02:00Z</dcterms:modified>
</cp:coreProperties>
</file>