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50019B0758CF74FBA3F2A45368C942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EB48C77844C4479A5D41DEEB510000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610C7002DDB2439CAD4D11D8690C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2EF3FF28E4642489663929381A3B7CB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8913251A0C6494A92D5299D23E253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D495587405E7745ADCB78768F97706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8EE2AEDC5C2B24A8D3BEE73CC1FEC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D1D90" w:rsidP="00BD1D90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Resnais</w:t>
                </w:r>
                <w:proofErr w:type="spellEnd"/>
                <w:r>
                  <w:rPr>
                    <w:b/>
                  </w:rPr>
                  <w:t>, Alain (1922-2014)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F0D65D2F677EE458F852CC4EB56AD3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0A9E5307577B84492F02C6BBED3C3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0A7F6932896054BB54E4EBCEC65D68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D1D90" w:rsidRDefault="00BD1D90" w:rsidP="00BD1D90">
                <w:pPr>
                  <w:rPr>
                    <w:rFonts w:ascii="Times" w:hAnsi="Times"/>
                  </w:rPr>
                </w:pPr>
                <w:r w:rsidRPr="000153DC">
                  <w:rPr>
                    <w:rFonts w:ascii="Times" w:hAnsi="Times"/>
                  </w:rPr>
                  <w:t xml:space="preserve">Alain </w:t>
                </w:r>
                <w:proofErr w:type="spellStart"/>
                <w:r w:rsidRPr="000153DC">
                  <w:rPr>
                    <w:rFonts w:ascii="Times" w:hAnsi="Times"/>
                  </w:rPr>
                  <w:t>Resnais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>wa</w:t>
                </w:r>
                <w:r w:rsidRPr="000153DC">
                  <w:rPr>
                    <w:rFonts w:ascii="Times" w:hAnsi="Times"/>
                  </w:rPr>
                  <w:t>s a French film director</w:t>
                </w:r>
                <w:r>
                  <w:rPr>
                    <w:rFonts w:ascii="Times" w:hAnsi="Times"/>
                  </w:rPr>
                  <w:t>, contemporaneous with the French New Wave but drawing his inspiration for his own films’ play with narrative and structure from writers and intellectuals</w:t>
                </w:r>
                <w:r w:rsidRPr="000153DC">
                  <w:rPr>
                    <w:rFonts w:ascii="Times" w:hAnsi="Times"/>
                  </w:rPr>
                  <w:t xml:space="preserve">.  He made a series of short films in the late 1940s and early 1950s, many of them focusing on art and artists.  His most celebrated short film, </w:t>
                </w:r>
                <w:r w:rsidRPr="000153DC">
                  <w:rPr>
                    <w:rFonts w:ascii="Times" w:hAnsi="Times"/>
                    <w:i/>
                  </w:rPr>
                  <w:t>Night and Fog</w:t>
                </w:r>
                <w:r w:rsidRPr="000153DC">
                  <w:rPr>
                    <w:rFonts w:ascii="Times" w:hAnsi="Times"/>
                  </w:rPr>
                  <w:t xml:space="preserve"> (1955), is a meditation on Nazi concentration camps and war responsibility.  </w:t>
                </w:r>
                <w:proofErr w:type="spellStart"/>
                <w:r w:rsidRPr="000153DC">
                  <w:rPr>
                    <w:rFonts w:ascii="Times" w:hAnsi="Times"/>
                  </w:rPr>
                  <w:t>Resnais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 found critical acclaim for a series of feature films exploring the intersection of history and memory</w:t>
                </w:r>
                <w:r>
                  <w:rPr>
                    <w:rFonts w:ascii="Times" w:hAnsi="Times"/>
                  </w:rPr>
                  <w:t xml:space="preserve"> through nonlinear narrative</w:t>
                </w:r>
                <w:r w:rsidRPr="000153DC">
                  <w:rPr>
                    <w:rFonts w:ascii="Times" w:hAnsi="Times"/>
                  </w:rPr>
                  <w:t xml:space="preserve">: </w:t>
                </w:r>
                <w:r w:rsidRPr="000153DC">
                  <w:rPr>
                    <w:rFonts w:ascii="Times" w:hAnsi="Times"/>
                    <w:i/>
                  </w:rPr>
                  <w:t>Hiroshima Mon Amour</w:t>
                </w:r>
                <w:r w:rsidRPr="000153DC">
                  <w:rPr>
                    <w:rFonts w:ascii="Times" w:hAnsi="Times"/>
                  </w:rPr>
                  <w:t xml:space="preserve"> (1959),</w:t>
                </w:r>
                <w:r>
                  <w:rPr>
                    <w:rFonts w:ascii="Times" w:hAnsi="Times"/>
                  </w:rPr>
                  <w:t xml:space="preserve"> </w:t>
                </w:r>
                <w:proofErr w:type="spellStart"/>
                <w:r w:rsidRPr="008B1506">
                  <w:rPr>
                    <w:rFonts w:ascii="Times" w:hAnsi="Times"/>
                    <w:i/>
                  </w:rPr>
                  <w:t>L’Année</w:t>
                </w:r>
                <w:proofErr w:type="spellEnd"/>
                <w:r w:rsidRPr="008B1506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B1506">
                  <w:rPr>
                    <w:rFonts w:ascii="Times" w:hAnsi="Times"/>
                    <w:i/>
                  </w:rPr>
                  <w:t>dernière</w:t>
                </w:r>
                <w:proofErr w:type="spellEnd"/>
                <w:r w:rsidRPr="008B1506">
                  <w:rPr>
                    <w:rFonts w:ascii="Times" w:hAnsi="Times"/>
                    <w:i/>
                  </w:rPr>
                  <w:t xml:space="preserve"> à </w:t>
                </w:r>
                <w:proofErr w:type="spellStart"/>
                <w:r w:rsidRPr="008B1506">
                  <w:rPr>
                    <w:rFonts w:ascii="Times" w:hAnsi="Times"/>
                    <w:i/>
                  </w:rPr>
                  <w:t>Marienbad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0153DC">
                  <w:rPr>
                    <w:rFonts w:ascii="Times" w:hAnsi="Times"/>
                    <w:i/>
                  </w:rPr>
                  <w:t xml:space="preserve">Last Year at </w:t>
                </w:r>
                <w:proofErr w:type="spellStart"/>
                <w:r w:rsidRPr="000153DC">
                  <w:rPr>
                    <w:rFonts w:ascii="Times" w:hAnsi="Times"/>
                    <w:i/>
                  </w:rPr>
                  <w:t>Marienbad</w:t>
                </w:r>
                <w:proofErr w:type="spellEnd"/>
                <w:r>
                  <w:rPr>
                    <w:rFonts w:ascii="Times" w:hAnsi="Times"/>
                  </w:rPr>
                  <w:t xml:space="preserve">, </w:t>
                </w:r>
                <w:r w:rsidRPr="000153DC">
                  <w:rPr>
                    <w:rFonts w:ascii="Times" w:hAnsi="Times"/>
                  </w:rPr>
                  <w:t>1961), and</w:t>
                </w:r>
                <w:r>
                  <w:rPr>
                    <w:rFonts w:ascii="Times" w:hAnsi="Times"/>
                  </w:rPr>
                  <w:t xml:space="preserve"> </w:t>
                </w:r>
                <w:r w:rsidRPr="008B1506">
                  <w:rPr>
                    <w:rFonts w:ascii="Times" w:hAnsi="Times"/>
                    <w:i/>
                  </w:rPr>
                  <w:t xml:space="preserve">Muriel, </w:t>
                </w:r>
                <w:proofErr w:type="spellStart"/>
                <w:r w:rsidRPr="008B1506">
                  <w:rPr>
                    <w:rFonts w:ascii="Times" w:hAnsi="Times"/>
                    <w:i/>
                  </w:rPr>
                  <w:t>ou</w:t>
                </w:r>
                <w:proofErr w:type="spellEnd"/>
                <w:r w:rsidRPr="008B1506">
                  <w:rPr>
                    <w:rFonts w:ascii="Times" w:hAnsi="Times"/>
                    <w:i/>
                  </w:rPr>
                  <w:t xml:space="preserve"> le Temps d’un retour</w:t>
                </w:r>
                <w:r>
                  <w:rPr>
                    <w:rFonts w:ascii="Times" w:hAnsi="Times"/>
                  </w:rPr>
                  <w:t xml:space="preserve"> (</w:t>
                </w:r>
                <w:r w:rsidRPr="000153DC">
                  <w:rPr>
                    <w:rFonts w:ascii="Times" w:hAnsi="Times"/>
                    <w:i/>
                  </w:rPr>
                  <w:t>Muriel</w:t>
                </w:r>
                <w:r>
                  <w:rPr>
                    <w:rFonts w:ascii="Times" w:hAnsi="Times"/>
                  </w:rPr>
                  <w:t xml:space="preserve">, </w:t>
                </w:r>
                <w:r w:rsidRPr="000153DC">
                  <w:rPr>
                    <w:rFonts w:ascii="Times" w:hAnsi="Times"/>
                  </w:rPr>
                  <w:t xml:space="preserve">1963).  Unlike directors of the contemporaneous French New Wave, </w:t>
                </w:r>
                <w:proofErr w:type="spellStart"/>
                <w:r w:rsidRPr="000153DC">
                  <w:rPr>
                    <w:rFonts w:ascii="Times" w:hAnsi="Times"/>
                  </w:rPr>
                  <w:t>Resnais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 prefer</w:t>
                </w:r>
                <w:r>
                  <w:rPr>
                    <w:rFonts w:ascii="Times" w:hAnsi="Times"/>
                  </w:rPr>
                  <w:t>red</w:t>
                </w:r>
                <w:r w:rsidRPr="000153DC">
                  <w:rPr>
                    <w:rFonts w:ascii="Times" w:hAnsi="Times"/>
                  </w:rPr>
                  <w:t xml:space="preserve"> to shoot from scripts written in collaboration with others.  In his early career he worked with novelists Marguerite </w:t>
                </w:r>
                <w:proofErr w:type="spellStart"/>
                <w:r w:rsidRPr="000153DC">
                  <w:rPr>
                    <w:rFonts w:ascii="Times" w:hAnsi="Times"/>
                  </w:rPr>
                  <w:t>Duras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, Alain Robbe-Grillet, and Jorge </w:t>
                </w:r>
                <w:proofErr w:type="spellStart"/>
                <w:r w:rsidRPr="000153DC">
                  <w:rPr>
                    <w:rFonts w:ascii="Times" w:hAnsi="Times"/>
                  </w:rPr>
                  <w:t>Semprún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, among others.  After a series of abandoned projects, </w:t>
                </w:r>
                <w:proofErr w:type="spellStart"/>
                <w:r w:rsidRPr="000153DC">
                  <w:rPr>
                    <w:rFonts w:ascii="Times" w:hAnsi="Times"/>
                  </w:rPr>
                  <w:t>Resnais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 was brought in to direct the commercial success </w:t>
                </w:r>
                <w:proofErr w:type="spellStart"/>
                <w:r w:rsidRPr="000153DC">
                  <w:rPr>
                    <w:rFonts w:ascii="Times" w:hAnsi="Times"/>
                    <w:i/>
                  </w:rPr>
                  <w:t>Stavisky</w:t>
                </w:r>
                <w:proofErr w:type="spellEnd"/>
                <w:r w:rsidRPr="000153DC">
                  <w:rPr>
                    <w:rFonts w:ascii="Times" w:hAnsi="Times"/>
                    <w:i/>
                  </w:rPr>
                  <w:t xml:space="preserve"> …</w:t>
                </w:r>
                <w:r w:rsidRPr="000153DC">
                  <w:rPr>
                    <w:rFonts w:ascii="Times" w:hAnsi="Times"/>
                  </w:rPr>
                  <w:t xml:space="preserve"> (1974), starring Jean-Paul </w:t>
                </w:r>
                <w:proofErr w:type="spellStart"/>
                <w:r w:rsidRPr="000153DC">
                  <w:rPr>
                    <w:rFonts w:ascii="Times" w:hAnsi="Times"/>
                  </w:rPr>
                  <w:t>Belmondo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 and with a score by Stephen Sondheim.  Despite his reputation as a filmmaker for intellectuals, </w:t>
                </w:r>
                <w:proofErr w:type="spellStart"/>
                <w:r w:rsidRPr="000153DC">
                  <w:rPr>
                    <w:rFonts w:ascii="Times" w:hAnsi="Times"/>
                  </w:rPr>
                  <w:t>Resnais</w:t>
                </w:r>
                <w:proofErr w:type="spellEnd"/>
                <w:r w:rsidRPr="000153DC">
                  <w:rPr>
                    <w:rFonts w:ascii="Times" w:hAnsi="Times"/>
                  </w:rPr>
                  <w:t xml:space="preserve"> had a lifelong love for popular culture, and directed films based on comic books and musicals.  He directed three films based on plays by the British comedic playwright Alan </w:t>
                </w:r>
                <w:proofErr w:type="spellStart"/>
                <w:r w:rsidRPr="000153DC">
                  <w:rPr>
                    <w:rFonts w:ascii="Times" w:hAnsi="Times"/>
                  </w:rPr>
                  <w:t>Ayckbourn</w:t>
                </w:r>
                <w:proofErr w:type="spellEnd"/>
                <w:r w:rsidRPr="000153DC">
                  <w:rPr>
                    <w:rFonts w:ascii="Times" w:hAnsi="Times"/>
                  </w:rPr>
                  <w:t>.</w:t>
                </w:r>
              </w:p>
              <w:p w:rsidR="00BD1D90" w:rsidRDefault="00BD1D90" w:rsidP="00BD1D90">
                <w:pPr>
                  <w:rPr>
                    <w:rFonts w:ascii="Times" w:hAnsi="Times"/>
                  </w:rPr>
                </w:pPr>
              </w:p>
              <w:p w:rsidR="00BD1D90" w:rsidRDefault="00BD1D90" w:rsidP="00BD1D90">
                <w:pPr>
                  <w:pStyle w:val="Heading1"/>
                </w:pPr>
                <w:r>
                  <w:t>List of Works</w:t>
                </w:r>
              </w:p>
              <w:p w:rsidR="00BD1D90" w:rsidRDefault="00BD1D90" w:rsidP="00BD1D90">
                <w:pPr>
                  <w:rPr>
                    <w:rFonts w:ascii="Times" w:hAnsi="Times"/>
                  </w:rPr>
                </w:pPr>
              </w:p>
              <w:p w:rsidR="00BD1D90" w:rsidRDefault="00BD1D90" w:rsidP="00BD1D90">
                <w:r w:rsidRPr="00BD1D90">
                  <w:rPr>
                    <w:i/>
                  </w:rPr>
                  <w:t>Hiroshima Mon Amour</w:t>
                </w:r>
                <w:r>
                  <w:t xml:space="preserve"> (1959)</w:t>
                </w:r>
              </w:p>
              <w:p w:rsidR="00BD1D90" w:rsidRDefault="00BD1D90" w:rsidP="00BD1D90">
                <w:proofErr w:type="spellStart"/>
                <w:r w:rsidRPr="00BD1D90">
                  <w:rPr>
                    <w:i/>
                  </w:rPr>
                  <w:t>L’Année</w:t>
                </w:r>
                <w:proofErr w:type="spellEnd"/>
                <w:r w:rsidRPr="00BD1D90">
                  <w:rPr>
                    <w:i/>
                  </w:rPr>
                  <w:t xml:space="preserve"> </w:t>
                </w:r>
                <w:proofErr w:type="spellStart"/>
                <w:r w:rsidRPr="00BD1D90">
                  <w:rPr>
                    <w:i/>
                  </w:rPr>
                  <w:t>dernière</w:t>
                </w:r>
                <w:proofErr w:type="spellEnd"/>
                <w:r w:rsidRPr="00BD1D90">
                  <w:rPr>
                    <w:i/>
                  </w:rPr>
                  <w:t xml:space="preserve"> à </w:t>
                </w:r>
                <w:proofErr w:type="spellStart"/>
                <w:r w:rsidRPr="00BD1D90">
                  <w:rPr>
                    <w:i/>
                  </w:rPr>
                  <w:t>Marienbad</w:t>
                </w:r>
                <w:proofErr w:type="spellEnd"/>
                <w:r>
                  <w:t xml:space="preserve"> (</w:t>
                </w:r>
                <w:r w:rsidRPr="00BD1D90">
                  <w:rPr>
                    <w:i/>
                  </w:rPr>
                  <w:t xml:space="preserve">Last Year at </w:t>
                </w:r>
                <w:proofErr w:type="spellStart"/>
                <w:r w:rsidRPr="00BD1D90">
                  <w:rPr>
                    <w:i/>
                  </w:rPr>
                  <w:t>Marienbad</w:t>
                </w:r>
                <w:proofErr w:type="spellEnd"/>
                <w:r>
                  <w:t xml:space="preserve"> [</w:t>
                </w:r>
                <w:r>
                  <w:t>1961</w:t>
                </w:r>
                <w:r>
                  <w:t>]</w:t>
                </w:r>
                <w:r>
                  <w:t>)</w:t>
                </w:r>
              </w:p>
              <w:p w:rsidR="00BD1D90" w:rsidRDefault="00BD1D90" w:rsidP="00BD1D90">
                <w:r w:rsidRPr="00BD1D90">
                  <w:rPr>
                    <w:i/>
                  </w:rPr>
                  <w:t xml:space="preserve">Muriel, </w:t>
                </w:r>
                <w:proofErr w:type="spellStart"/>
                <w:r w:rsidRPr="00BD1D90">
                  <w:rPr>
                    <w:i/>
                  </w:rPr>
                  <w:t>ou</w:t>
                </w:r>
                <w:proofErr w:type="spellEnd"/>
                <w:r w:rsidRPr="00BD1D90">
                  <w:rPr>
                    <w:i/>
                  </w:rPr>
                  <w:t xml:space="preserve"> le Temps d’un retour</w:t>
                </w:r>
                <w:r>
                  <w:t xml:space="preserve"> (</w:t>
                </w:r>
                <w:r w:rsidRPr="00BD1D90">
                  <w:rPr>
                    <w:i/>
                  </w:rPr>
                  <w:t>Muriel</w:t>
                </w:r>
                <w:r>
                  <w:t xml:space="preserve"> </w:t>
                </w:r>
                <w:r>
                  <w:t>[</w:t>
                </w:r>
                <w:r w:rsidRPr="000153DC">
                  <w:t>1963</w:t>
                </w:r>
                <w:r>
                  <w:t>]</w:t>
                </w:r>
                <w:r w:rsidRPr="000153DC">
                  <w:t>)</w:t>
                </w:r>
              </w:p>
              <w:p w:rsidR="00BD1D90" w:rsidRDefault="00BD1D90" w:rsidP="00BD1D90">
                <w:r w:rsidRPr="00BD1D90">
                  <w:rPr>
                    <w:i/>
                  </w:rPr>
                  <w:t xml:space="preserve">La Guerre </w:t>
                </w:r>
                <w:proofErr w:type="spellStart"/>
                <w:r w:rsidRPr="00BD1D90">
                  <w:rPr>
                    <w:i/>
                  </w:rPr>
                  <w:t>est</w:t>
                </w:r>
                <w:proofErr w:type="spellEnd"/>
                <w:r w:rsidRPr="00BD1D90">
                  <w:rPr>
                    <w:i/>
                  </w:rPr>
                  <w:t xml:space="preserve"> </w:t>
                </w:r>
                <w:proofErr w:type="spellStart"/>
                <w:r w:rsidRPr="00BD1D90">
                  <w:rPr>
                    <w:i/>
                  </w:rPr>
                  <w:t>Finie</w:t>
                </w:r>
                <w:proofErr w:type="spellEnd"/>
                <w:r>
                  <w:t xml:space="preserve"> (</w:t>
                </w:r>
                <w:r w:rsidRPr="00BD1D90">
                  <w:rPr>
                    <w:i/>
                  </w:rPr>
                  <w:t>The War Is Over</w:t>
                </w:r>
                <w:r>
                  <w:t xml:space="preserve"> [</w:t>
                </w:r>
                <w:r>
                  <w:t>1966</w:t>
                </w:r>
                <w:r>
                  <w:t>]</w:t>
                </w:r>
                <w:r>
                  <w:t>)</w:t>
                </w:r>
              </w:p>
              <w:p w:rsidR="00BD1D90" w:rsidRDefault="00BD1D90" w:rsidP="00BD1D90">
                <w:proofErr w:type="spellStart"/>
                <w:r w:rsidRPr="00BD1D90">
                  <w:rPr>
                    <w:i/>
                  </w:rPr>
                  <w:t>Stavisky</w:t>
                </w:r>
                <w:proofErr w:type="spellEnd"/>
                <w:r w:rsidRPr="00BD1D90">
                  <w:rPr>
                    <w:i/>
                  </w:rPr>
                  <w:t xml:space="preserve"> …</w:t>
                </w:r>
                <w:r w:rsidRPr="000153DC">
                  <w:t xml:space="preserve"> (1974)</w:t>
                </w:r>
              </w:p>
              <w:p w:rsidR="00BD1D90" w:rsidRDefault="00BD1D90" w:rsidP="00BD1D90">
                <w:r w:rsidRPr="00BD1D90">
                  <w:rPr>
                    <w:i/>
                  </w:rPr>
                  <w:t>I Want to Go Home</w:t>
                </w:r>
                <w:r>
                  <w:t xml:space="preserve"> (1989)</w:t>
                </w:r>
              </w:p>
              <w:p w:rsidR="00BD1D90" w:rsidRDefault="00BD1D90" w:rsidP="00BD1D90">
                <w:r w:rsidRPr="00BD1D90">
                  <w:rPr>
                    <w:i/>
                  </w:rPr>
                  <w:t>Smoking/No smoking</w:t>
                </w:r>
                <w:r>
                  <w:t xml:space="preserve"> (1993)</w:t>
                </w:r>
              </w:p>
              <w:p w:rsidR="00BD1D90" w:rsidRDefault="00BD1D90" w:rsidP="00BD1D90">
                <w:proofErr w:type="spellStart"/>
                <w:r w:rsidRPr="00BD1D90">
                  <w:rPr>
                    <w:i/>
                  </w:rPr>
                  <w:t>Cœurs</w:t>
                </w:r>
                <w:proofErr w:type="spellEnd"/>
                <w:r>
                  <w:t xml:space="preserve"> (</w:t>
                </w:r>
                <w:r w:rsidRPr="00BD1D90">
                  <w:rPr>
                    <w:i/>
                  </w:rPr>
                  <w:t>Private Fears in Public Places</w:t>
                </w:r>
                <w:r>
                  <w:t xml:space="preserve"> [</w:t>
                </w:r>
                <w:r>
                  <w:t>2006</w:t>
                </w:r>
                <w:r>
                  <w:t>]</w:t>
                </w:r>
                <w:r>
                  <w:t>)</w:t>
                </w:r>
              </w:p>
              <w:p w:rsidR="003F0D73" w:rsidRDefault="00BD1D90" w:rsidP="00C27FAB">
                <w:r w:rsidRPr="00BD1D90">
                  <w:rPr>
                    <w:i/>
                  </w:rPr>
                  <w:t xml:space="preserve">Aimer, </w:t>
                </w:r>
                <w:proofErr w:type="spellStart"/>
                <w:r w:rsidRPr="00BD1D90">
                  <w:rPr>
                    <w:i/>
                  </w:rPr>
                  <w:t>boire</w:t>
                </w:r>
                <w:proofErr w:type="spellEnd"/>
                <w:r w:rsidRPr="00BD1D90">
                  <w:rPr>
                    <w:i/>
                  </w:rPr>
                  <w:t xml:space="preserve"> et chanter</w:t>
                </w:r>
                <w:r>
                  <w:t xml:space="preserve"> (</w:t>
                </w:r>
                <w:r w:rsidRPr="00BD1D90">
                  <w:rPr>
                    <w:i/>
                  </w:rPr>
                  <w:t>Life of Riley</w:t>
                </w:r>
                <w:r>
                  <w:t xml:space="preserve"> </w:t>
                </w:r>
                <w:r>
                  <w:t>[</w:t>
                </w:r>
                <w:r>
                  <w:t>2014</w:t>
                </w:r>
                <w:r>
                  <w:t>]</w:t>
                </w:r>
                <w:r>
                  <w:t>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796E30E4563E34D8E0F3FCC396A1F36"/>
              </w:placeholder>
            </w:sdtPr>
            <w:sdtEndPr/>
            <w:sdtContent>
              <w:p w:rsidR="00BD1D90" w:rsidRDefault="00BD1D90" w:rsidP="00BD1D90">
                <w:pPr>
                  <w:rPr>
                    <w:rFonts w:ascii="Times" w:hAnsi="Times"/>
                  </w:rPr>
                </w:pPr>
                <w:r>
                  <w:rPr>
                    <w:rFonts w:ascii="Times" w:hAnsi="Times"/>
                  </w:rPr>
                  <w:t xml:space="preserve">Monaco, J. (1979) </w:t>
                </w:r>
                <w:r w:rsidRPr="009A2DF8">
                  <w:rPr>
                    <w:rFonts w:ascii="Times" w:hAnsi="Times"/>
                    <w:i/>
                  </w:rPr>
                  <w:t xml:space="preserve">Alain </w:t>
                </w:r>
                <w:proofErr w:type="spellStart"/>
                <w:r w:rsidRPr="009A2DF8">
                  <w:rPr>
                    <w:rFonts w:ascii="Times" w:hAnsi="Times"/>
                    <w:i/>
                  </w:rPr>
                  <w:t>Resnais</w:t>
                </w:r>
                <w:proofErr w:type="spellEnd"/>
                <w:r w:rsidRPr="009A2DF8">
                  <w:rPr>
                    <w:rFonts w:ascii="Times" w:hAnsi="Times"/>
                    <w:i/>
                  </w:rPr>
                  <w:t>.</w:t>
                </w:r>
                <w:r>
                  <w:rPr>
                    <w:rFonts w:ascii="Times" w:hAnsi="Times"/>
                  </w:rPr>
                  <w:t xml:space="preserve">  New York: Oxford University Press.  </w:t>
                </w:r>
              </w:p>
              <w:p w:rsidR="00BD1D90" w:rsidRDefault="00BD1D90" w:rsidP="00BD1D90">
                <w:pPr>
                  <w:rPr>
                    <w:rFonts w:ascii="Times" w:hAnsi="Times"/>
                  </w:rPr>
                </w:pPr>
                <w:proofErr w:type="spellStart"/>
                <w:r>
                  <w:rPr>
                    <w:rFonts w:ascii="Times" w:hAnsi="Times"/>
                  </w:rPr>
                  <w:t>Kreidl</w:t>
                </w:r>
                <w:proofErr w:type="spellEnd"/>
                <w:r>
                  <w:rPr>
                    <w:rFonts w:ascii="Times" w:hAnsi="Times"/>
                  </w:rPr>
                  <w:t xml:space="preserve">, J. (1977) </w:t>
                </w:r>
                <w:r w:rsidRPr="009A2DF8">
                  <w:rPr>
                    <w:rFonts w:ascii="Times" w:hAnsi="Times"/>
                    <w:i/>
                  </w:rPr>
                  <w:t xml:space="preserve">Alain </w:t>
                </w:r>
                <w:proofErr w:type="spellStart"/>
                <w:r w:rsidRPr="009A2DF8">
                  <w:rPr>
                    <w:rFonts w:ascii="Times" w:hAnsi="Times"/>
                    <w:i/>
                  </w:rPr>
                  <w:t>Resnais</w:t>
                </w:r>
                <w:proofErr w:type="spellEnd"/>
                <w:r w:rsidRPr="009A2DF8">
                  <w:rPr>
                    <w:rFonts w:ascii="Times" w:hAnsi="Times"/>
                    <w:i/>
                  </w:rPr>
                  <w:t>.</w:t>
                </w:r>
                <w:r>
                  <w:rPr>
                    <w:rFonts w:ascii="Times" w:hAnsi="Times"/>
                  </w:rPr>
                  <w:t xml:space="preserve">  Boston: </w:t>
                </w:r>
                <w:proofErr w:type="spellStart"/>
                <w:r>
                  <w:rPr>
                    <w:rFonts w:ascii="Times" w:hAnsi="Times"/>
                  </w:rPr>
                  <w:t>Twayne</w:t>
                </w:r>
                <w:proofErr w:type="spellEnd"/>
                <w:r>
                  <w:rPr>
                    <w:rFonts w:ascii="Times" w:hAnsi="Times"/>
                  </w:rPr>
                  <w:t xml:space="preserve"> Publishers.</w:t>
                </w:r>
              </w:p>
              <w:p w:rsidR="003235A7" w:rsidRDefault="00BD1D90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90" w:rsidRDefault="00BD1D90" w:rsidP="007A0D55">
      <w:pPr>
        <w:spacing w:after="0" w:line="240" w:lineRule="auto"/>
      </w:pPr>
      <w:r>
        <w:separator/>
      </w:r>
    </w:p>
  </w:endnote>
  <w:endnote w:type="continuationSeparator" w:id="0">
    <w:p w:rsidR="00BD1D90" w:rsidRDefault="00BD1D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90" w:rsidRDefault="00BD1D90" w:rsidP="007A0D55">
      <w:pPr>
        <w:spacing w:after="0" w:line="240" w:lineRule="auto"/>
      </w:pPr>
      <w:r>
        <w:separator/>
      </w:r>
    </w:p>
  </w:footnote>
  <w:footnote w:type="continuationSeparator" w:id="0">
    <w:p w:rsidR="00BD1D90" w:rsidRDefault="00BD1D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9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1D90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1D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1D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0019B0758CF74FBA3F2A45368C9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6B0D-2215-4247-A756-FB9BE334C701}"/>
      </w:docPartPr>
      <w:docPartBody>
        <w:p w:rsidR="00000000" w:rsidRDefault="004E117A">
          <w:pPr>
            <w:pStyle w:val="A50019B0758CF74FBA3F2A45368C942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EB48C77844C4479A5D41DEEB51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5A1F1-981E-4543-A3BE-7D2EC47935F1}"/>
      </w:docPartPr>
      <w:docPartBody>
        <w:p w:rsidR="00000000" w:rsidRDefault="004E117A">
          <w:pPr>
            <w:pStyle w:val="8CEB48C77844C4479A5D41DEEB5100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610C7002DDB2439CAD4D11D8690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8DA8-7BB3-9844-90EE-FEB273ABC10A}"/>
      </w:docPartPr>
      <w:docPartBody>
        <w:p w:rsidR="00000000" w:rsidRDefault="004E117A">
          <w:pPr>
            <w:pStyle w:val="81610C7002DDB2439CAD4D11D8690C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2EF3FF28E4642489663929381A3B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B001A-EE67-2343-8E48-177E6D9955DE}"/>
      </w:docPartPr>
      <w:docPartBody>
        <w:p w:rsidR="00000000" w:rsidRDefault="004E117A">
          <w:pPr>
            <w:pStyle w:val="12EF3FF28E4642489663929381A3B7C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8913251A0C6494A92D5299D23E25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0544-46D3-EA4C-9D68-BB063F573476}"/>
      </w:docPartPr>
      <w:docPartBody>
        <w:p w:rsidR="00000000" w:rsidRDefault="004E117A">
          <w:pPr>
            <w:pStyle w:val="18913251A0C6494A92D5299D23E253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495587405E7745ADCB78768F977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A7E1-81AE-B044-99F0-F63BF68EDDEC}"/>
      </w:docPartPr>
      <w:docPartBody>
        <w:p w:rsidR="00000000" w:rsidRDefault="004E117A">
          <w:pPr>
            <w:pStyle w:val="8D495587405E7745ADCB78768F9770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8EE2AEDC5C2B24A8D3BEE73CC1FE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224E7-1F9B-1F47-86F5-3399F41CBB9C}"/>
      </w:docPartPr>
      <w:docPartBody>
        <w:p w:rsidR="00000000" w:rsidRDefault="004E117A">
          <w:pPr>
            <w:pStyle w:val="68EE2AEDC5C2B24A8D3BEE73CC1FEC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F0D65D2F677EE458F852CC4EB56A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D449A-116D-A44A-A1E9-1C0C645BF0BF}"/>
      </w:docPartPr>
      <w:docPartBody>
        <w:p w:rsidR="00000000" w:rsidRDefault="004E117A">
          <w:pPr>
            <w:pStyle w:val="DF0D65D2F677EE458F852CC4EB56AD3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0A9E5307577B84492F02C6BBED3C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C574-3EDD-2446-A120-681787BB9A42}"/>
      </w:docPartPr>
      <w:docPartBody>
        <w:p w:rsidR="00000000" w:rsidRDefault="004E117A">
          <w:pPr>
            <w:pStyle w:val="A0A9E5307577B84492F02C6BBED3C3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A7F6932896054BB54E4EBCEC65D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DB50-1958-AE4B-9618-9911B28A04F0}"/>
      </w:docPartPr>
      <w:docPartBody>
        <w:p w:rsidR="00000000" w:rsidRDefault="004E117A">
          <w:pPr>
            <w:pStyle w:val="A0A7F6932896054BB54E4EBCEC65D6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796E30E4563E34D8E0F3FCC396A1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32824-F3BF-7145-9FDB-AAB2A84356CF}"/>
      </w:docPartPr>
      <w:docPartBody>
        <w:p w:rsidR="00000000" w:rsidRDefault="004E117A">
          <w:pPr>
            <w:pStyle w:val="4796E30E4563E34D8E0F3FCC396A1F3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0019B0758CF74FBA3F2A45368C942E">
    <w:name w:val="A50019B0758CF74FBA3F2A45368C942E"/>
  </w:style>
  <w:style w:type="paragraph" w:customStyle="1" w:styleId="8CEB48C77844C4479A5D41DEEB510000">
    <w:name w:val="8CEB48C77844C4479A5D41DEEB510000"/>
  </w:style>
  <w:style w:type="paragraph" w:customStyle="1" w:styleId="81610C7002DDB2439CAD4D11D8690C34">
    <w:name w:val="81610C7002DDB2439CAD4D11D8690C34"/>
  </w:style>
  <w:style w:type="paragraph" w:customStyle="1" w:styleId="12EF3FF28E4642489663929381A3B7CB">
    <w:name w:val="12EF3FF28E4642489663929381A3B7CB"/>
  </w:style>
  <w:style w:type="paragraph" w:customStyle="1" w:styleId="18913251A0C6494A92D5299D23E253F3">
    <w:name w:val="18913251A0C6494A92D5299D23E253F3"/>
  </w:style>
  <w:style w:type="paragraph" w:customStyle="1" w:styleId="8D495587405E7745ADCB78768F977065">
    <w:name w:val="8D495587405E7745ADCB78768F977065"/>
  </w:style>
  <w:style w:type="paragraph" w:customStyle="1" w:styleId="68EE2AEDC5C2B24A8D3BEE73CC1FECF0">
    <w:name w:val="68EE2AEDC5C2B24A8D3BEE73CC1FECF0"/>
  </w:style>
  <w:style w:type="paragraph" w:customStyle="1" w:styleId="DF0D65D2F677EE458F852CC4EB56AD33">
    <w:name w:val="DF0D65D2F677EE458F852CC4EB56AD33"/>
  </w:style>
  <w:style w:type="paragraph" w:customStyle="1" w:styleId="A0A9E5307577B84492F02C6BBED3C335">
    <w:name w:val="A0A9E5307577B84492F02C6BBED3C335"/>
  </w:style>
  <w:style w:type="paragraph" w:customStyle="1" w:styleId="A0A7F6932896054BB54E4EBCEC65D68F">
    <w:name w:val="A0A7F6932896054BB54E4EBCEC65D68F"/>
  </w:style>
  <w:style w:type="paragraph" w:customStyle="1" w:styleId="4796E30E4563E34D8E0F3FCC396A1F36">
    <w:name w:val="4796E30E4563E34D8E0F3FCC396A1F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0019B0758CF74FBA3F2A45368C942E">
    <w:name w:val="A50019B0758CF74FBA3F2A45368C942E"/>
  </w:style>
  <w:style w:type="paragraph" w:customStyle="1" w:styleId="8CEB48C77844C4479A5D41DEEB510000">
    <w:name w:val="8CEB48C77844C4479A5D41DEEB510000"/>
  </w:style>
  <w:style w:type="paragraph" w:customStyle="1" w:styleId="81610C7002DDB2439CAD4D11D8690C34">
    <w:name w:val="81610C7002DDB2439CAD4D11D8690C34"/>
  </w:style>
  <w:style w:type="paragraph" w:customStyle="1" w:styleId="12EF3FF28E4642489663929381A3B7CB">
    <w:name w:val="12EF3FF28E4642489663929381A3B7CB"/>
  </w:style>
  <w:style w:type="paragraph" w:customStyle="1" w:styleId="18913251A0C6494A92D5299D23E253F3">
    <w:name w:val="18913251A0C6494A92D5299D23E253F3"/>
  </w:style>
  <w:style w:type="paragraph" w:customStyle="1" w:styleId="8D495587405E7745ADCB78768F977065">
    <w:name w:val="8D495587405E7745ADCB78768F977065"/>
  </w:style>
  <w:style w:type="paragraph" w:customStyle="1" w:styleId="68EE2AEDC5C2B24A8D3BEE73CC1FECF0">
    <w:name w:val="68EE2AEDC5C2B24A8D3BEE73CC1FECF0"/>
  </w:style>
  <w:style w:type="paragraph" w:customStyle="1" w:styleId="DF0D65D2F677EE458F852CC4EB56AD33">
    <w:name w:val="DF0D65D2F677EE458F852CC4EB56AD33"/>
  </w:style>
  <w:style w:type="paragraph" w:customStyle="1" w:styleId="A0A9E5307577B84492F02C6BBED3C335">
    <w:name w:val="A0A9E5307577B84492F02C6BBED3C335"/>
  </w:style>
  <w:style w:type="paragraph" w:customStyle="1" w:styleId="A0A7F6932896054BB54E4EBCEC65D68F">
    <w:name w:val="A0A7F6932896054BB54E4EBCEC65D68F"/>
  </w:style>
  <w:style w:type="paragraph" w:customStyle="1" w:styleId="4796E30E4563E34D8E0F3FCC396A1F36">
    <w:name w:val="4796E30E4563E34D8E0F3FCC396A1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329</Words>
  <Characters>1880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2015-01-25T15:55:00Z</dcterms:created>
  <dcterms:modified xsi:type="dcterms:W3CDTF">2015-01-25T15:57:00Z</dcterms:modified>
</cp:coreProperties>
</file>