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11B68" w14:textId="77777777" w:rsidTr="00922950">
        <w:tc>
          <w:tcPr>
            <w:tcW w:w="491" w:type="dxa"/>
            <w:vMerge w:val="restart"/>
            <w:shd w:val="clear" w:color="auto" w:fill="A6A6A6" w:themeFill="background1" w:themeFillShade="A6"/>
            <w:textDirection w:val="btLr"/>
          </w:tcPr>
          <w:p w14:paraId="1C15FC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21748171038343B83269CF81F183EE"/>
            </w:placeholder>
            <w:showingPlcHdr/>
            <w:dropDownList>
              <w:listItem w:displayText="Dr." w:value="Dr."/>
              <w:listItem w:displayText="Prof." w:value="Prof."/>
            </w:dropDownList>
          </w:sdtPr>
          <w:sdtContent>
            <w:tc>
              <w:tcPr>
                <w:tcW w:w="1259" w:type="dxa"/>
              </w:tcPr>
              <w:p w14:paraId="127BEB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1DB5C69153B41B62BD4A6F9C269D8"/>
            </w:placeholder>
            <w:text/>
          </w:sdtPr>
          <w:sdtContent>
            <w:tc>
              <w:tcPr>
                <w:tcW w:w="2073" w:type="dxa"/>
              </w:tcPr>
              <w:p w14:paraId="36F5924A" w14:textId="77777777" w:rsidR="00B574C9" w:rsidRDefault="001827E1" w:rsidP="001827E1">
                <w:r w:rsidRPr="001827E1">
                  <w:rPr>
                    <w:lang w:val="en-US" w:eastAsia="ja-JP"/>
                  </w:rPr>
                  <w:t xml:space="preserve">Maria </w:t>
                </w:r>
              </w:p>
            </w:tc>
          </w:sdtContent>
        </w:sdt>
        <w:sdt>
          <w:sdtPr>
            <w:alias w:val="Middle name"/>
            <w:tag w:val="authorMiddleName"/>
            <w:id w:val="-2076034781"/>
            <w:placeholder>
              <w:docPart w:val="AD14EFC1826EE047A974F83C0CC446E9"/>
            </w:placeholder>
            <w:text/>
          </w:sdtPr>
          <w:sdtContent>
            <w:tc>
              <w:tcPr>
                <w:tcW w:w="2551" w:type="dxa"/>
              </w:tcPr>
              <w:p w14:paraId="05F9F3AF" w14:textId="77777777" w:rsidR="00B574C9" w:rsidRDefault="001827E1" w:rsidP="00922950">
                <w:proofErr w:type="gramStart"/>
                <w:r w:rsidRPr="001827E1">
                  <w:rPr>
                    <w:lang w:val="en-US" w:eastAsia="ja-JP"/>
                  </w:rPr>
                  <w:t>de</w:t>
                </w:r>
                <w:proofErr w:type="gramEnd"/>
                <w:r w:rsidRPr="001827E1">
                  <w:rPr>
                    <w:lang w:val="en-US" w:eastAsia="ja-JP"/>
                  </w:rPr>
                  <w:t xml:space="preserve"> </w:t>
                </w:r>
                <w:proofErr w:type="spellStart"/>
                <w:r w:rsidRPr="001827E1">
                  <w:rPr>
                    <w:lang w:val="en-US" w:eastAsia="ja-JP"/>
                  </w:rPr>
                  <w:t>Fátima</w:t>
                </w:r>
                <w:proofErr w:type="spellEnd"/>
                <w:r w:rsidRPr="001827E1">
                  <w:rPr>
                    <w:lang w:val="en-US" w:eastAsia="ja-JP"/>
                  </w:rPr>
                  <w:t xml:space="preserve"> </w:t>
                </w:r>
                <w:proofErr w:type="spellStart"/>
                <w:r w:rsidRPr="001827E1">
                  <w:rPr>
                    <w:lang w:val="en-US" w:eastAsia="ja-JP"/>
                  </w:rPr>
                  <w:t>Morethy</w:t>
                </w:r>
                <w:proofErr w:type="spellEnd"/>
              </w:p>
            </w:tc>
          </w:sdtContent>
        </w:sdt>
        <w:sdt>
          <w:sdtPr>
            <w:alias w:val="Last name"/>
            <w:tag w:val="authorLastName"/>
            <w:id w:val="-1088529830"/>
            <w:placeholder>
              <w:docPart w:val="B17A007F5BCAD2499175BD46567D5405"/>
            </w:placeholder>
            <w:text/>
          </w:sdtPr>
          <w:sdtContent>
            <w:tc>
              <w:tcPr>
                <w:tcW w:w="2642" w:type="dxa"/>
              </w:tcPr>
              <w:p w14:paraId="61062909" w14:textId="77777777" w:rsidR="00B574C9" w:rsidRDefault="001827E1" w:rsidP="00922950">
                <w:proofErr w:type="spellStart"/>
                <w:r w:rsidRPr="001827E1">
                  <w:rPr>
                    <w:lang w:val="en-US" w:eastAsia="ja-JP"/>
                  </w:rPr>
                  <w:t>Couto</w:t>
                </w:r>
                <w:proofErr w:type="spellEnd"/>
              </w:p>
            </w:tc>
          </w:sdtContent>
        </w:sdt>
      </w:tr>
      <w:tr w:rsidR="00B574C9" w14:paraId="471A5D12" w14:textId="77777777" w:rsidTr="001A6A06">
        <w:trPr>
          <w:trHeight w:val="986"/>
        </w:trPr>
        <w:tc>
          <w:tcPr>
            <w:tcW w:w="491" w:type="dxa"/>
            <w:vMerge/>
            <w:shd w:val="clear" w:color="auto" w:fill="A6A6A6" w:themeFill="background1" w:themeFillShade="A6"/>
          </w:tcPr>
          <w:p w14:paraId="5C653627" w14:textId="77777777" w:rsidR="00B574C9" w:rsidRPr="001A6A06" w:rsidRDefault="00B574C9" w:rsidP="00CF1542">
            <w:pPr>
              <w:jc w:val="center"/>
              <w:rPr>
                <w:b/>
                <w:color w:val="FFFFFF" w:themeColor="background1"/>
              </w:rPr>
            </w:pPr>
          </w:p>
        </w:tc>
        <w:sdt>
          <w:sdtPr>
            <w:alias w:val="Biography"/>
            <w:tag w:val="authorBiography"/>
            <w:id w:val="938807824"/>
            <w:placeholder>
              <w:docPart w:val="8FC5191D47712E4D97D2E8B4FFB4A2BC"/>
            </w:placeholder>
            <w:showingPlcHdr/>
          </w:sdtPr>
          <w:sdtContent>
            <w:tc>
              <w:tcPr>
                <w:tcW w:w="8525" w:type="dxa"/>
                <w:gridSpan w:val="4"/>
              </w:tcPr>
              <w:p w14:paraId="31DB5A0C" w14:textId="77777777" w:rsidR="00B574C9" w:rsidRDefault="00B574C9" w:rsidP="00922950">
                <w:r>
                  <w:rPr>
                    <w:rStyle w:val="PlaceholderText"/>
                  </w:rPr>
                  <w:t>[Enter your biography]</w:t>
                </w:r>
              </w:p>
            </w:tc>
          </w:sdtContent>
        </w:sdt>
      </w:tr>
      <w:tr w:rsidR="00B574C9" w14:paraId="3B0229C7" w14:textId="77777777" w:rsidTr="001A6A06">
        <w:trPr>
          <w:trHeight w:val="986"/>
        </w:trPr>
        <w:tc>
          <w:tcPr>
            <w:tcW w:w="491" w:type="dxa"/>
            <w:vMerge/>
            <w:shd w:val="clear" w:color="auto" w:fill="A6A6A6" w:themeFill="background1" w:themeFillShade="A6"/>
          </w:tcPr>
          <w:p w14:paraId="597145CB" w14:textId="77777777" w:rsidR="00B574C9" w:rsidRPr="001A6A06" w:rsidRDefault="00B574C9" w:rsidP="00CF1542">
            <w:pPr>
              <w:jc w:val="center"/>
              <w:rPr>
                <w:b/>
                <w:color w:val="FFFFFF" w:themeColor="background1"/>
              </w:rPr>
            </w:pPr>
          </w:p>
        </w:tc>
        <w:sdt>
          <w:sdtPr>
            <w:alias w:val="Affiliation"/>
            <w:tag w:val="affiliation"/>
            <w:id w:val="2012937915"/>
            <w:placeholder>
              <w:docPart w:val="1BBC28C7D141594798CDEDAACD157725"/>
            </w:placeholder>
            <w:showingPlcHdr/>
            <w:text/>
          </w:sdtPr>
          <w:sdtContent>
            <w:tc>
              <w:tcPr>
                <w:tcW w:w="8525" w:type="dxa"/>
                <w:gridSpan w:val="4"/>
              </w:tcPr>
              <w:p w14:paraId="698F56CF" w14:textId="77777777" w:rsidR="00B574C9" w:rsidRDefault="00B574C9" w:rsidP="00B574C9">
                <w:r>
                  <w:rPr>
                    <w:rStyle w:val="PlaceholderText"/>
                  </w:rPr>
                  <w:t>[Enter the institution with which you are affiliated]</w:t>
                </w:r>
              </w:p>
            </w:tc>
          </w:sdtContent>
        </w:sdt>
      </w:tr>
    </w:tbl>
    <w:p w14:paraId="5D0984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2DF44" w14:textId="77777777" w:rsidTr="00244BB0">
        <w:tc>
          <w:tcPr>
            <w:tcW w:w="9016" w:type="dxa"/>
            <w:shd w:val="clear" w:color="auto" w:fill="A6A6A6" w:themeFill="background1" w:themeFillShade="A6"/>
            <w:tcMar>
              <w:top w:w="113" w:type="dxa"/>
              <w:bottom w:w="113" w:type="dxa"/>
            </w:tcMar>
          </w:tcPr>
          <w:p w14:paraId="51260D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589D5B" w14:textId="77777777" w:rsidTr="003F0D73">
        <w:sdt>
          <w:sdtPr>
            <w:rPr>
              <w:b/>
            </w:rPr>
            <w:alias w:val="Article headword"/>
            <w:tag w:val="articleHeadword"/>
            <w:id w:val="-361440020"/>
            <w:placeholder>
              <w:docPart w:val="0994F246D77C0E4C958153870E601C6A"/>
            </w:placeholder>
            <w:text/>
          </w:sdtPr>
          <w:sdtContent>
            <w:tc>
              <w:tcPr>
                <w:tcW w:w="9016" w:type="dxa"/>
                <w:tcMar>
                  <w:top w:w="113" w:type="dxa"/>
                  <w:bottom w:w="113" w:type="dxa"/>
                </w:tcMar>
              </w:tcPr>
              <w:p w14:paraId="23CC0E98" w14:textId="77777777" w:rsidR="003F0D73" w:rsidRPr="00FB589A" w:rsidRDefault="001827E1" w:rsidP="003F0D73">
                <w:pPr>
                  <w:rPr>
                    <w:b/>
                  </w:rPr>
                </w:pPr>
                <w:proofErr w:type="spellStart"/>
                <w:r w:rsidRPr="001827E1">
                  <w:rPr>
                    <w:b/>
                    <w:lang w:val="en-US"/>
                  </w:rPr>
                  <w:t>Grupo</w:t>
                </w:r>
                <w:proofErr w:type="spellEnd"/>
                <w:r w:rsidRPr="001827E1">
                  <w:rPr>
                    <w:b/>
                    <w:lang w:val="en-US"/>
                  </w:rPr>
                  <w:t xml:space="preserve"> Santa Helena</w:t>
                </w:r>
              </w:p>
            </w:tc>
          </w:sdtContent>
        </w:sdt>
      </w:tr>
      <w:tr w:rsidR="00464699" w14:paraId="4F7B7A27" w14:textId="77777777" w:rsidTr="002620DA">
        <w:sdt>
          <w:sdtPr>
            <w:alias w:val="Variant headwords"/>
            <w:tag w:val="variantHeadwords"/>
            <w:id w:val="173464402"/>
            <w:placeholder>
              <w:docPart w:val="D82E2916DE2FBB44A928387CBB5224B9"/>
            </w:placeholder>
            <w:showingPlcHdr/>
          </w:sdtPr>
          <w:sdtContent>
            <w:tc>
              <w:tcPr>
                <w:tcW w:w="9016" w:type="dxa"/>
                <w:tcMar>
                  <w:top w:w="113" w:type="dxa"/>
                  <w:bottom w:w="113" w:type="dxa"/>
                </w:tcMar>
              </w:tcPr>
              <w:p w14:paraId="709998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4DFB1E" w14:textId="77777777" w:rsidTr="003F0D73">
        <w:sdt>
          <w:sdtPr>
            <w:alias w:val="Abstract"/>
            <w:tag w:val="abstract"/>
            <w:id w:val="-635871867"/>
            <w:placeholder>
              <w:docPart w:val="B37AC149290166409D36F0146B02607E"/>
            </w:placeholder>
            <w:showingPlcHdr/>
          </w:sdtPr>
          <w:sdtContent>
            <w:tc>
              <w:tcPr>
                <w:tcW w:w="9016" w:type="dxa"/>
                <w:tcMar>
                  <w:top w:w="113" w:type="dxa"/>
                  <w:bottom w:w="113" w:type="dxa"/>
                </w:tcMar>
              </w:tcPr>
              <w:p w14:paraId="4F0A117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261699" w14:textId="77777777" w:rsidTr="003F0D73">
        <w:sdt>
          <w:sdtPr>
            <w:alias w:val="Article text"/>
            <w:tag w:val="articleText"/>
            <w:id w:val="634067588"/>
            <w:placeholder>
              <w:docPart w:val="776CA046B3E17646945C9E62D3A4EC35"/>
            </w:placeholder>
          </w:sdtPr>
          <w:sdtContent>
            <w:tc>
              <w:tcPr>
                <w:tcW w:w="9016" w:type="dxa"/>
                <w:tcMar>
                  <w:top w:w="113" w:type="dxa"/>
                  <w:bottom w:w="113" w:type="dxa"/>
                </w:tcMar>
              </w:tcPr>
              <w:p w14:paraId="5AA7A0C3" w14:textId="7AB2792C" w:rsidR="001827E1" w:rsidRDefault="001827E1" w:rsidP="001827E1">
                <w:r w:rsidRPr="00D661A3">
                  <w:t>The Santa Helena Group, made up mostly of wall painters, artisans, and amateur easel painters, had its origins in</w:t>
                </w:r>
                <w:r>
                  <w:t xml:space="preserve"> Brazil in</w:t>
                </w:r>
                <w:r w:rsidRPr="00D661A3">
                  <w:t xml:space="preserve"> the second half of the 1930s. This group, different from the Brazilian modernists of the 1920s, was made up of individuals with modest social backgrounds. Many were children of Spanish or Italian immigrants and studied in vocational courses such as </w:t>
                </w:r>
                <w:proofErr w:type="spellStart"/>
                <w:r w:rsidRPr="00D661A3">
                  <w:rPr>
                    <w:i/>
                  </w:rPr>
                  <w:t>Liceu</w:t>
                </w:r>
                <w:proofErr w:type="spellEnd"/>
                <w:r w:rsidRPr="00D661A3">
                  <w:rPr>
                    <w:i/>
                  </w:rPr>
                  <w:t xml:space="preserve"> de </w:t>
                </w:r>
                <w:proofErr w:type="spellStart"/>
                <w:r w:rsidRPr="00D661A3">
                  <w:rPr>
                    <w:i/>
                  </w:rPr>
                  <w:t>Artes</w:t>
                </w:r>
                <w:proofErr w:type="spellEnd"/>
                <w:r w:rsidRPr="00D661A3">
                  <w:rPr>
                    <w:i/>
                  </w:rPr>
                  <w:t xml:space="preserve"> e </w:t>
                </w:r>
                <w:proofErr w:type="spellStart"/>
                <w:r w:rsidRPr="00D661A3">
                  <w:rPr>
                    <w:i/>
                  </w:rPr>
                  <w:t>Ofícios</w:t>
                </w:r>
                <w:proofErr w:type="spellEnd"/>
                <w:r w:rsidRPr="00D661A3">
                  <w:rPr>
                    <w:i/>
                  </w:rPr>
                  <w:t xml:space="preserve"> de São Paulo</w:t>
                </w:r>
                <w:r w:rsidRPr="00D661A3">
                  <w:t xml:space="preserve">, or the </w:t>
                </w:r>
                <w:proofErr w:type="spellStart"/>
                <w:r w:rsidRPr="00D661A3">
                  <w:rPr>
                    <w:i/>
                  </w:rPr>
                  <w:t>Escola</w:t>
                </w:r>
                <w:proofErr w:type="spellEnd"/>
                <w:r w:rsidRPr="00D661A3">
                  <w:rPr>
                    <w:i/>
                  </w:rPr>
                  <w:t xml:space="preserve"> </w:t>
                </w:r>
                <w:proofErr w:type="spellStart"/>
                <w:r w:rsidRPr="00D661A3">
                  <w:rPr>
                    <w:i/>
                  </w:rPr>
                  <w:t>Profissional</w:t>
                </w:r>
                <w:proofErr w:type="spellEnd"/>
                <w:r w:rsidRPr="00D661A3">
                  <w:rPr>
                    <w:i/>
                  </w:rPr>
                  <w:t xml:space="preserve"> </w:t>
                </w:r>
                <w:proofErr w:type="spellStart"/>
                <w:r w:rsidRPr="00D661A3">
                  <w:rPr>
                    <w:i/>
                  </w:rPr>
                  <w:t>Masculina</w:t>
                </w:r>
                <w:proofErr w:type="spellEnd"/>
                <w:r w:rsidRPr="00D661A3">
                  <w:rPr>
                    <w:i/>
                  </w:rPr>
                  <w:t xml:space="preserve"> do </w:t>
                </w:r>
                <w:proofErr w:type="spellStart"/>
                <w:r w:rsidRPr="00D661A3">
                  <w:rPr>
                    <w:i/>
                  </w:rPr>
                  <w:t>Brás</w:t>
                </w:r>
                <w:proofErr w:type="spellEnd"/>
                <w:r w:rsidRPr="00D661A3">
                  <w:rPr>
                    <w:i/>
                  </w:rPr>
                  <w:t xml:space="preserve">. </w:t>
                </w:r>
                <w:r>
                  <w:t>The g</w:t>
                </w:r>
                <w:r w:rsidRPr="00D661A3">
                  <w:t xml:space="preserve">roup began with the friendship between </w:t>
                </w:r>
                <w:r w:rsidR="00282A22">
                  <w:t xml:space="preserve">Francisco </w:t>
                </w:r>
                <w:proofErr w:type="spellStart"/>
                <w:r w:rsidRPr="00D661A3">
                  <w:t>Rebolo</w:t>
                </w:r>
                <w:proofErr w:type="spellEnd"/>
                <w:r w:rsidR="00282A22">
                  <w:t xml:space="preserve"> </w:t>
                </w:r>
                <w:proofErr w:type="spellStart"/>
                <w:r w:rsidR="00282A22">
                  <w:t>Gonsales</w:t>
                </w:r>
                <w:proofErr w:type="spellEnd"/>
                <w:r w:rsidRPr="00D661A3">
                  <w:t xml:space="preserve"> and </w:t>
                </w:r>
                <w:proofErr w:type="spellStart"/>
                <w:r w:rsidRPr="00D661A3">
                  <w:t>Mário</w:t>
                </w:r>
                <w:proofErr w:type="spellEnd"/>
                <w:r w:rsidRPr="00D661A3">
                  <w:t xml:space="preserve"> </w:t>
                </w:r>
                <w:proofErr w:type="spellStart"/>
                <w:r w:rsidRPr="00D661A3">
                  <w:t>Zanini</w:t>
                </w:r>
                <w:proofErr w:type="spellEnd"/>
                <w:r w:rsidRPr="00D661A3">
                  <w:t xml:space="preserve">. Both took a drawing night-course at the </w:t>
                </w:r>
                <w:proofErr w:type="spellStart"/>
                <w:r w:rsidRPr="00D661A3">
                  <w:rPr>
                    <w:i/>
                  </w:rPr>
                  <w:t>Escola</w:t>
                </w:r>
                <w:proofErr w:type="spellEnd"/>
                <w:r w:rsidRPr="00D661A3">
                  <w:rPr>
                    <w:i/>
                  </w:rPr>
                  <w:t xml:space="preserve"> </w:t>
                </w:r>
                <w:proofErr w:type="spellStart"/>
                <w:r w:rsidRPr="00D661A3">
                  <w:rPr>
                    <w:i/>
                  </w:rPr>
                  <w:t>Paulista</w:t>
                </w:r>
                <w:proofErr w:type="spellEnd"/>
                <w:r w:rsidRPr="00D661A3">
                  <w:rPr>
                    <w:i/>
                  </w:rPr>
                  <w:t xml:space="preserve"> de </w:t>
                </w:r>
                <w:proofErr w:type="spellStart"/>
                <w:r w:rsidRPr="00D661A3">
                  <w:rPr>
                    <w:i/>
                  </w:rPr>
                  <w:t>Belas-Artes</w:t>
                </w:r>
                <w:proofErr w:type="spellEnd"/>
                <w:r w:rsidRPr="00D661A3">
                  <w:rPr>
                    <w:i/>
                  </w:rPr>
                  <w:t xml:space="preserve">, </w:t>
                </w:r>
                <w:r w:rsidRPr="00D661A3">
                  <w:t xml:space="preserve">where they met </w:t>
                </w:r>
                <w:r w:rsidRPr="001827E1">
                  <w:t xml:space="preserve">Alfredo </w:t>
                </w:r>
                <w:proofErr w:type="spellStart"/>
                <w:r w:rsidRPr="001827E1">
                  <w:t>Volpi</w:t>
                </w:r>
                <w:proofErr w:type="spellEnd"/>
                <w:r w:rsidRPr="00D661A3">
                  <w:t xml:space="preserve">, </w:t>
                </w:r>
                <w:proofErr w:type="spellStart"/>
                <w:r w:rsidRPr="00D661A3">
                  <w:t>Clóvis</w:t>
                </w:r>
                <w:proofErr w:type="spellEnd"/>
                <w:r w:rsidRPr="00D661A3">
                  <w:t xml:space="preserve"> </w:t>
                </w:r>
                <w:proofErr w:type="spellStart"/>
                <w:r w:rsidRPr="00D661A3">
                  <w:t>Graciano</w:t>
                </w:r>
                <w:proofErr w:type="spellEnd"/>
                <w:r w:rsidRPr="00D661A3">
                  <w:t xml:space="preserve">, and Manuel Martins. </w:t>
                </w:r>
                <w:proofErr w:type="spellStart"/>
                <w:r w:rsidRPr="00D661A3">
                  <w:t>Fulvio</w:t>
                </w:r>
                <w:proofErr w:type="spellEnd"/>
                <w:r w:rsidRPr="00D661A3">
                  <w:t xml:space="preserve"> </w:t>
                </w:r>
                <w:proofErr w:type="spellStart"/>
                <w:r w:rsidRPr="00D661A3">
                  <w:t>Pennachhi</w:t>
                </w:r>
                <w:proofErr w:type="spellEnd"/>
                <w:r w:rsidRPr="00D661A3">
                  <w:t xml:space="preserve">, </w:t>
                </w:r>
                <w:proofErr w:type="spellStart"/>
                <w:r w:rsidRPr="00D661A3">
                  <w:t>Mário</w:t>
                </w:r>
                <w:proofErr w:type="spellEnd"/>
                <w:r w:rsidRPr="00D661A3">
                  <w:t xml:space="preserve"> </w:t>
                </w:r>
                <w:proofErr w:type="spellStart"/>
                <w:r w:rsidRPr="00D661A3">
                  <w:t>Zanini</w:t>
                </w:r>
                <w:proofErr w:type="spellEnd"/>
                <w:r w:rsidRPr="00D661A3">
                  <w:t xml:space="preserve">, Aldo </w:t>
                </w:r>
                <w:proofErr w:type="spellStart"/>
                <w:r w:rsidRPr="00D661A3">
                  <w:t>Bonadei</w:t>
                </w:r>
                <w:proofErr w:type="spellEnd"/>
                <w:r w:rsidRPr="00D661A3">
                  <w:t xml:space="preserve">, </w:t>
                </w:r>
                <w:proofErr w:type="spellStart"/>
                <w:r w:rsidRPr="00D661A3">
                  <w:t>Humberto</w:t>
                </w:r>
                <w:proofErr w:type="spellEnd"/>
                <w:r w:rsidRPr="00D661A3">
                  <w:t xml:space="preserve"> Rosa, and </w:t>
                </w:r>
                <w:proofErr w:type="spellStart"/>
                <w:r w:rsidRPr="00D661A3">
                  <w:t>Rullo</w:t>
                </w:r>
                <w:proofErr w:type="spellEnd"/>
                <w:r w:rsidRPr="00D661A3">
                  <w:t xml:space="preserve"> </w:t>
                </w:r>
                <w:proofErr w:type="spellStart"/>
                <w:r w:rsidRPr="00D661A3">
                  <w:t>Rizzotti</w:t>
                </w:r>
                <w:proofErr w:type="spellEnd"/>
                <w:r w:rsidRPr="00D661A3">
                  <w:t xml:space="preserve"> were also part of this group, albeit in different moments of its short-lived existence. The Santa Helena group never intended to be an avant-garde movement, </w:t>
                </w:r>
                <w:r>
                  <w:t xml:space="preserve">or </w:t>
                </w:r>
                <w:r w:rsidRPr="00D661A3">
                  <w:t>to change the art milieu. They never wrote a manifesto or engaged in activities that challenged the artistic canon. Their priorities were repertoire (theme) and technique; they valued the artisan aspect of the painter’s work and did not intend to continue any vanguard principle</w:t>
                </w:r>
                <w:r>
                  <w:t>s</w:t>
                </w:r>
                <w:r w:rsidRPr="00D661A3">
                  <w:t xml:space="preserve"> from the first phase of the Brazilian modernist movement. </w:t>
                </w:r>
              </w:p>
              <w:p w14:paraId="3E1D406F" w14:textId="77777777" w:rsidR="00DD7AB1" w:rsidRDefault="00DD7AB1" w:rsidP="001827E1"/>
              <w:p w14:paraId="523CBEEC" w14:textId="086FBA83" w:rsidR="00DD7AB1" w:rsidRPr="00D661A3" w:rsidRDefault="00DD7AB1" w:rsidP="00DD7AB1">
                <w:pPr>
                  <w:keepNext/>
                </w:pPr>
                <w:r>
                  <w:t xml:space="preserve">File: </w:t>
                </w:r>
                <w:r w:rsidRPr="00DD7AB1">
                  <w:t>Gonsales_Paisagem_com_figuras_1942.jpg</w:t>
                </w:r>
              </w:p>
              <w:p w14:paraId="6BCF4423" w14:textId="79B7AC03" w:rsidR="001827E1" w:rsidRDefault="00DD7AB1" w:rsidP="00DD7AB1">
                <w:pPr>
                  <w:pStyle w:val="Caption"/>
                </w:pPr>
                <w:r>
                  <w:t xml:space="preserve">Figure </w:t>
                </w:r>
                <w:fldSimple w:instr=" SEQ Figure \* ARABIC ">
                  <w:r>
                    <w:rPr>
                      <w:noProof/>
                    </w:rPr>
                    <w:t>1</w:t>
                  </w:r>
                </w:fldSimple>
                <w:r>
                  <w:t xml:space="preserve">: Francisco </w:t>
                </w:r>
                <w:proofErr w:type="spellStart"/>
                <w:r>
                  <w:t>Rebolo</w:t>
                </w:r>
                <w:proofErr w:type="spellEnd"/>
                <w:r>
                  <w:t xml:space="preserve"> </w:t>
                </w:r>
                <w:proofErr w:type="spellStart"/>
                <w:r>
                  <w:t>Gonsales</w:t>
                </w:r>
                <w:proofErr w:type="spellEnd"/>
                <w:r>
                  <w:t xml:space="preserve">, </w:t>
                </w:r>
                <w:proofErr w:type="spellStart"/>
                <w:r w:rsidRPr="00DD7AB1">
                  <w:rPr>
                    <w:i/>
                  </w:rPr>
                  <w:t>Paisagem</w:t>
                </w:r>
                <w:proofErr w:type="spellEnd"/>
                <w:r w:rsidRPr="00DD7AB1">
                  <w:rPr>
                    <w:i/>
                  </w:rPr>
                  <w:t xml:space="preserve"> com </w:t>
                </w:r>
                <w:proofErr w:type="spellStart"/>
                <w:r w:rsidRPr="00DD7AB1">
                  <w:rPr>
                    <w:i/>
                  </w:rPr>
                  <w:t>figuras</w:t>
                </w:r>
                <w:proofErr w:type="spellEnd"/>
                <w:r>
                  <w:t xml:space="preserve"> (1942). </w:t>
                </w:r>
                <w:proofErr w:type="spellStart"/>
                <w:r>
                  <w:rPr>
                    <w:rFonts w:ascii="Calibri" w:hAnsi="Calibri"/>
                  </w:rPr>
                  <w:t>Ó</w:t>
                </w:r>
                <w:r>
                  <w:t>leo</w:t>
                </w:r>
                <w:proofErr w:type="spellEnd"/>
                <w:r>
                  <w:t xml:space="preserve"> </w:t>
                </w:r>
                <w:proofErr w:type="spellStart"/>
                <w:r>
                  <w:t>sobre</w:t>
                </w:r>
                <w:proofErr w:type="spellEnd"/>
                <w:r>
                  <w:t xml:space="preserve"> </w:t>
                </w:r>
                <w:proofErr w:type="spellStart"/>
                <w:r>
                  <w:t>papel</w:t>
                </w:r>
                <w:r>
                  <w:rPr>
                    <w:rFonts w:ascii="Calibri" w:hAnsi="Calibri"/>
                  </w:rPr>
                  <w:t>ã</w:t>
                </w:r>
                <w:r>
                  <w:t>o</w:t>
                </w:r>
                <w:proofErr w:type="spellEnd"/>
                <w:r>
                  <w:t xml:space="preserve"> (oil on cardboard), 40 x 49.7 cm. </w:t>
                </w:r>
                <w:proofErr w:type="spellStart"/>
                <w:r>
                  <w:t>Cole</w:t>
                </w:r>
                <w:r>
                  <w:rPr>
                    <w:rFonts w:ascii="Calibri" w:hAnsi="Calibri"/>
                  </w:rPr>
                  <w:t>çã</w:t>
                </w:r>
                <w:r>
                  <w:t>o</w:t>
                </w:r>
                <w:proofErr w:type="spellEnd"/>
                <w:r>
                  <w:t xml:space="preserve"> MAC-USP. Source URL: http://www.mac.usp.br.</w:t>
                </w:r>
              </w:p>
              <w:p w14:paraId="0975D0C1" w14:textId="77777777" w:rsidR="001827E1" w:rsidRPr="00D661A3" w:rsidRDefault="001827E1" w:rsidP="001827E1">
                <w:r w:rsidRPr="00D661A3">
                  <w:t xml:space="preserve">Although the artists </w:t>
                </w:r>
                <w:r>
                  <w:t xml:space="preserve">involved in the Santa Helena Group </w:t>
                </w:r>
                <w:r w:rsidRPr="00D661A3">
                  <w:t>took part in collec</w:t>
                </w:r>
                <w:r>
                  <w:t>tive shows, they never organis</w:t>
                </w:r>
                <w:r w:rsidRPr="00D661A3">
                  <w:t>ed an exhibition to show exclusively their own work. The influence of European painters and artistic tendencies</w:t>
                </w:r>
                <w:r>
                  <w:t xml:space="preserve"> </w:t>
                </w:r>
                <w:r w:rsidRPr="00D661A3">
                  <w:t xml:space="preserve">– especially the post-impressionist Paul Cézanne and the Italian </w:t>
                </w:r>
                <w:proofErr w:type="spellStart"/>
                <w:r w:rsidRPr="00D661A3">
                  <w:rPr>
                    <w:i/>
                  </w:rPr>
                  <w:t>Novecento</w:t>
                </w:r>
                <w:proofErr w:type="spellEnd"/>
                <w:r w:rsidRPr="00D661A3">
                  <w:t xml:space="preserve"> – was visible in their works. Different from the more affluent artists</w:t>
                </w:r>
                <w:r>
                  <w:t>,</w:t>
                </w:r>
                <w:r w:rsidRPr="00D661A3">
                  <w:t xml:space="preserve"> they did not have the opportunity to travel abroad, but</w:t>
                </w:r>
                <w:r>
                  <w:t xml:space="preserve"> instead</w:t>
                </w:r>
                <w:r w:rsidRPr="00D661A3">
                  <w:t xml:space="preserve"> engaged with the European movements by reading books and occasionally attending</w:t>
                </w:r>
                <w:r>
                  <w:t xml:space="preserve"> the foreign art exhibitions organised in São Paulo. The group’s</w:t>
                </w:r>
                <w:r w:rsidRPr="00D661A3">
                  <w:t xml:space="preserve"> members would get together in a small offi</w:t>
                </w:r>
                <w:r>
                  <w:t xml:space="preserve">ce in the </w:t>
                </w:r>
                <w:proofErr w:type="spellStart"/>
                <w:r>
                  <w:t>Palacete</w:t>
                </w:r>
                <w:proofErr w:type="spellEnd"/>
                <w:r>
                  <w:t xml:space="preserve"> Santa Helena </w:t>
                </w:r>
                <w:r w:rsidRPr="00D661A3">
                  <w:t xml:space="preserve">– a </w:t>
                </w:r>
                <w:r>
                  <w:t xml:space="preserve">building located in </w:t>
                </w:r>
                <w:proofErr w:type="spellStart"/>
                <w:r>
                  <w:t>Praça</w:t>
                </w:r>
                <w:proofErr w:type="spellEnd"/>
                <w:r>
                  <w:t xml:space="preserve"> da </w:t>
                </w:r>
                <w:proofErr w:type="spellStart"/>
                <w:r>
                  <w:t>Sé</w:t>
                </w:r>
                <w:proofErr w:type="spellEnd"/>
                <w:r>
                  <w:t xml:space="preserve"> in downtown São Paulo </w:t>
                </w:r>
                <w:r w:rsidRPr="00D661A3">
                  <w:t>–</w:t>
                </w:r>
                <w:r>
                  <w:t xml:space="preserve"> in </w:t>
                </w:r>
                <w:r w:rsidRPr="00D661A3">
                  <w:t xml:space="preserve">a small office belonging to </w:t>
                </w:r>
                <w:r>
                  <w:t xml:space="preserve">contractor and artist/decorator </w:t>
                </w:r>
                <w:r w:rsidRPr="00D661A3">
                  <w:t xml:space="preserve">Francisco </w:t>
                </w:r>
                <w:proofErr w:type="spellStart"/>
                <w:r w:rsidRPr="00D661A3">
                  <w:t>Rebolo</w:t>
                </w:r>
                <w:proofErr w:type="spellEnd"/>
                <w:r w:rsidRPr="00D661A3">
                  <w:t xml:space="preserve"> </w:t>
                </w:r>
                <w:proofErr w:type="spellStart"/>
                <w:r w:rsidRPr="00D661A3">
                  <w:t>Gonsales</w:t>
                </w:r>
                <w:proofErr w:type="spellEnd"/>
                <w:r w:rsidRPr="00D661A3">
                  <w:t xml:space="preserve"> (1902-1980</w:t>
                </w:r>
                <w:r>
                  <w:t>)</w:t>
                </w:r>
                <w:r w:rsidRPr="00D661A3">
                  <w:t>, which served as an atelier for painting and drawing sessions</w:t>
                </w:r>
                <w:r>
                  <w:t xml:space="preserve"> using live models. </w:t>
                </w:r>
                <w:r w:rsidRPr="00D661A3">
                  <w:t xml:space="preserve">On Sundays, the group would paint landscapes in situ in the São Paulo suburbs. In 1936, the works of these artists got the attention of renowned and more experienced painters, such as Vittorio </w:t>
                </w:r>
                <w:proofErr w:type="spellStart"/>
                <w:r w:rsidRPr="00D661A3">
                  <w:t>Gobis</w:t>
                </w:r>
                <w:proofErr w:type="spellEnd"/>
                <w:r w:rsidRPr="00D661A3">
                  <w:t xml:space="preserve"> and Paulo Rossi </w:t>
                </w:r>
                <w:proofErr w:type="spellStart"/>
                <w:r w:rsidRPr="00D661A3">
                  <w:t>Osir</w:t>
                </w:r>
                <w:proofErr w:type="spellEnd"/>
                <w:r w:rsidRPr="00D661A3">
                  <w:t>, who invited them to participate in some exhibitions and started to publicise their work.</w:t>
                </w:r>
              </w:p>
              <w:p w14:paraId="07D62E18" w14:textId="77777777" w:rsidR="001827E1" w:rsidRDefault="001827E1" w:rsidP="001827E1"/>
              <w:p w14:paraId="3EB3081D" w14:textId="77777777" w:rsidR="001827E1" w:rsidRDefault="001827E1" w:rsidP="001827E1">
                <w:r w:rsidRPr="00D661A3">
                  <w:lastRenderedPageBreak/>
                  <w:t xml:space="preserve">The artworks and the trajectory of the movement shows that they looked for an art that strayed away from focus on virtuosity and plastic experimentation. This attitude seemed to be seen favourably by many critics of the time. Among these critics were </w:t>
                </w:r>
                <w:proofErr w:type="spellStart"/>
                <w:r w:rsidRPr="001827E1">
                  <w:t>Mário</w:t>
                </w:r>
                <w:proofErr w:type="spellEnd"/>
                <w:r w:rsidRPr="001827E1">
                  <w:t xml:space="preserve"> de Andrade</w:t>
                </w:r>
                <w:r w:rsidRPr="00D661A3">
                  <w:t>, one of the mentors of modernist art in the country</w:t>
                </w:r>
                <w:r>
                  <w:t>,</w:t>
                </w:r>
                <w:r w:rsidRPr="00D661A3">
                  <w:t xml:space="preserve"> but who, by this moment in the 1930s, had taken a more conservative stance. The critics praised their works because they conformed to the most authentic painting traditions, and showed their desire to assert the problems in painting as technical and aesthetic. According to Paulo Mendes de Almeida, a great chronicler of that time, the artis</w:t>
                </w:r>
                <w:r>
                  <w:t xml:space="preserve">ts in the Group asserted their </w:t>
                </w:r>
                <w:commentRangeStart w:id="0"/>
                <w:r>
                  <w:t>‘</w:t>
                </w:r>
                <w:r w:rsidRPr="00D661A3">
                  <w:t xml:space="preserve">commendable belief in the indispensability of the </w:t>
                </w:r>
                <w:proofErr w:type="spellStart"/>
                <w:r w:rsidRPr="00D661A3">
                  <w:rPr>
                    <w:i/>
                  </w:rPr>
                  <w:t>métier</w:t>
                </w:r>
                <w:proofErr w:type="spellEnd"/>
                <w:r w:rsidRPr="00D661A3">
                  <w:t xml:space="preserve">, the investigation of the technical and formal </w:t>
                </w:r>
                <w:r>
                  <w:t>elements in the art of painting’</w:t>
                </w:r>
                <w:r w:rsidRPr="00D661A3">
                  <w:t xml:space="preserve">. </w:t>
                </w:r>
                <w:commentRangeEnd w:id="0"/>
                <w:r>
                  <w:rPr>
                    <w:rStyle w:val="CommentReference"/>
                  </w:rPr>
                  <w:commentReference w:id="0"/>
                </w:r>
                <w:r w:rsidRPr="00D661A3">
                  <w:t>In</w:t>
                </w:r>
                <w:r>
                  <w:t xml:space="preserve"> his opinion, this was because </w:t>
                </w:r>
                <w:commentRangeStart w:id="1"/>
                <w:r>
                  <w:t>‘</w:t>
                </w:r>
                <w:r w:rsidRPr="00D661A3">
                  <w:t>rebellion was no longer accepted merely for the sake of rebellion. Above all, there was a search for the intrinsic quality of the plastic elements, and in this search all were imbued with the spirit o</w:t>
                </w:r>
                <w:r>
                  <w:t>f an artisan, and a noble craft’</w:t>
                </w:r>
                <w:r w:rsidRPr="00D661A3">
                  <w:t>.</w:t>
                </w:r>
                <w:commentRangeEnd w:id="1"/>
                <w:r>
                  <w:rPr>
                    <w:rStyle w:val="CommentReference"/>
                  </w:rPr>
                  <w:commentReference w:id="1"/>
                </w:r>
              </w:p>
              <w:p w14:paraId="754B1F9E" w14:textId="77777777" w:rsidR="001827E1" w:rsidRPr="00D661A3" w:rsidRDefault="001827E1" w:rsidP="001827E1"/>
              <w:p w14:paraId="5E08DD7E" w14:textId="77777777" w:rsidR="003F0D73" w:rsidRDefault="001827E1" w:rsidP="001827E1">
                <w:r w:rsidRPr="00D661A3">
                  <w:t xml:space="preserve">The diffusion of abstract art, which started with the </w:t>
                </w:r>
                <w:proofErr w:type="spellStart"/>
                <w:r w:rsidRPr="00D661A3">
                  <w:rPr>
                    <w:i/>
                  </w:rPr>
                  <w:t>Bienais</w:t>
                </w:r>
                <w:proofErr w:type="spellEnd"/>
                <w:r w:rsidRPr="00D661A3">
                  <w:rPr>
                    <w:i/>
                  </w:rPr>
                  <w:t xml:space="preserve"> de São Paulo</w:t>
                </w:r>
                <w:r w:rsidRPr="00D661A3">
                  <w:t xml:space="preserve">, and the consequent creation of new artistic groups that were admittedly vanguard, resulted in the obscuring of the works of the Santa Helena group. One exception is the enduring impact of the work of </w:t>
                </w:r>
                <w:r w:rsidRPr="001827E1">
                  <w:t xml:space="preserve">Alfredo </w:t>
                </w:r>
                <w:proofErr w:type="spellStart"/>
                <w:r w:rsidRPr="001827E1">
                  <w:t>Volpi</w:t>
                </w:r>
                <w:proofErr w:type="spellEnd"/>
                <w:r>
                  <w:t xml:space="preserve"> (1896–</w:t>
                </w:r>
                <w:r w:rsidRPr="00D661A3">
                  <w:t xml:space="preserve">1988), even among the members of the Concrete Art </w:t>
                </w:r>
                <w:r>
                  <w:t xml:space="preserve">movement </w:t>
                </w:r>
                <w:r w:rsidRPr="00D661A3">
                  <w:t>in São Paulo.</w:t>
                </w:r>
                <w:r w:rsidRPr="00D661A3">
                  <w:rPr>
                    <w:b/>
                  </w:rPr>
                  <w:t xml:space="preserve"> </w:t>
                </w:r>
                <w:r w:rsidRPr="00D661A3">
                  <w:t xml:space="preserve">With the natural dissolution of </w:t>
                </w:r>
                <w:r>
                  <w:t>the group, already noticeable by</w:t>
                </w:r>
                <w:r w:rsidRPr="00D661A3">
                  <w:t xml:space="preserve"> the beginning of the 1940s, the members began solo and uneven careers, many of them continuing into the 1960s.</w:t>
                </w:r>
              </w:p>
            </w:tc>
          </w:sdtContent>
        </w:sdt>
      </w:tr>
      <w:tr w:rsidR="003235A7" w14:paraId="34782B68" w14:textId="77777777" w:rsidTr="003235A7">
        <w:tc>
          <w:tcPr>
            <w:tcW w:w="9016" w:type="dxa"/>
          </w:tcPr>
          <w:p w14:paraId="713DAD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ED2FA00AA64DAE5066459B2C047C"/>
              </w:placeholder>
            </w:sdtPr>
            <w:sdtContent>
              <w:p w14:paraId="0BECC8EF" w14:textId="77777777" w:rsidR="002620DA" w:rsidRDefault="002620DA" w:rsidP="002620DA">
                <w:sdt>
                  <w:sdtPr>
                    <w:id w:val="1077633783"/>
                    <w:citation/>
                  </w:sdtPr>
                  <w:sdtContent>
                    <w:r>
                      <w:fldChar w:fldCharType="begin"/>
                    </w:r>
                    <w:r>
                      <w:rPr>
                        <w:lang w:val="en-US"/>
                      </w:rPr>
                      <w:instrText xml:space="preserve"> CITATION Ajz02 \l 1033 </w:instrText>
                    </w:r>
                    <w:r>
                      <w:fldChar w:fldCharType="separate"/>
                    </w:r>
                    <w:r>
                      <w:rPr>
                        <w:noProof/>
                        <w:lang w:val="en-US"/>
                      </w:rPr>
                      <w:t xml:space="preserve"> </w:t>
                    </w:r>
                    <w:r w:rsidRPr="002620DA">
                      <w:rPr>
                        <w:noProof/>
                        <w:lang w:val="en-US"/>
                      </w:rPr>
                      <w:t>(Ajzenberg)</w:t>
                    </w:r>
                    <w:r>
                      <w:fldChar w:fldCharType="end"/>
                    </w:r>
                  </w:sdtContent>
                </w:sdt>
              </w:p>
              <w:p w14:paraId="13969B03" w14:textId="77777777" w:rsidR="002620DA" w:rsidRDefault="002620DA" w:rsidP="002620DA"/>
              <w:p w14:paraId="15F62B56" w14:textId="77777777" w:rsidR="002620DA" w:rsidRDefault="002620DA" w:rsidP="002620DA">
                <w:sdt>
                  <w:sdtPr>
                    <w:id w:val="512732120"/>
                    <w:citation/>
                  </w:sdtPr>
                  <w:sdtContent>
                    <w:r>
                      <w:fldChar w:fldCharType="begin"/>
                    </w:r>
                    <w:r>
                      <w:rPr>
                        <w:lang w:val="en-US"/>
                      </w:rPr>
                      <w:instrText xml:space="preserve"> CITATION Alm76 \l 1033 </w:instrText>
                    </w:r>
                    <w:r>
                      <w:fldChar w:fldCharType="separate"/>
                    </w:r>
                    <w:r w:rsidRPr="002620DA">
                      <w:rPr>
                        <w:noProof/>
                        <w:lang w:val="en-US"/>
                      </w:rPr>
                      <w:t>(Almeida)</w:t>
                    </w:r>
                    <w:r>
                      <w:fldChar w:fldCharType="end"/>
                    </w:r>
                  </w:sdtContent>
                </w:sdt>
              </w:p>
              <w:p w14:paraId="52653281" w14:textId="77777777" w:rsidR="002620DA" w:rsidRDefault="002620DA" w:rsidP="002620DA"/>
              <w:p w14:paraId="2087E72F" w14:textId="77777777" w:rsidR="002620DA" w:rsidRDefault="002620DA" w:rsidP="002620DA">
                <w:sdt>
                  <w:sdtPr>
                    <w:id w:val="-1030943301"/>
                    <w:citation/>
                  </w:sdtPr>
                  <w:sdtContent>
                    <w:r>
                      <w:fldChar w:fldCharType="begin"/>
                    </w:r>
                    <w:r>
                      <w:rPr>
                        <w:lang w:val="en-US"/>
                      </w:rPr>
                      <w:instrText xml:space="preserve"> CITATION Ama84 \l 1033 </w:instrText>
                    </w:r>
                    <w:r>
                      <w:fldChar w:fldCharType="separate"/>
                    </w:r>
                    <w:r w:rsidRPr="002620DA">
                      <w:rPr>
                        <w:noProof/>
                        <w:lang w:val="en-US"/>
                      </w:rPr>
                      <w:t>(Amaral)</w:t>
                    </w:r>
                    <w:r>
                      <w:fldChar w:fldCharType="end"/>
                    </w:r>
                  </w:sdtContent>
                </w:sdt>
              </w:p>
              <w:p w14:paraId="1C6A6DBD" w14:textId="77777777" w:rsidR="002620DA" w:rsidRDefault="002620DA" w:rsidP="002620DA"/>
              <w:p w14:paraId="57185CF2" w14:textId="77777777" w:rsidR="002620DA" w:rsidRDefault="002620DA" w:rsidP="002620DA">
                <w:sdt>
                  <w:sdtPr>
                    <w:id w:val="433488041"/>
                    <w:citation/>
                  </w:sdtPr>
                  <w:sdtContent>
                    <w:r>
                      <w:fldChar w:fldCharType="begin"/>
                    </w:r>
                    <w:r>
                      <w:rPr>
                        <w:lang w:val="en-US"/>
                      </w:rPr>
                      <w:instrText xml:space="preserve"> CITATION And75 \l 1033 </w:instrText>
                    </w:r>
                    <w:r>
                      <w:fldChar w:fldCharType="separate"/>
                    </w:r>
                    <w:r w:rsidRPr="002620DA">
                      <w:rPr>
                        <w:noProof/>
                        <w:lang w:val="en-US"/>
                      </w:rPr>
                      <w:t>(Andrade)</w:t>
                    </w:r>
                    <w:r>
                      <w:fldChar w:fldCharType="end"/>
                    </w:r>
                  </w:sdtContent>
                </w:sdt>
              </w:p>
              <w:p w14:paraId="4858A2EA" w14:textId="77777777" w:rsidR="002620DA" w:rsidRDefault="002620DA" w:rsidP="002620DA">
                <w:bookmarkStart w:id="2" w:name="_GoBack"/>
                <w:bookmarkEnd w:id="2"/>
              </w:p>
              <w:p w14:paraId="084AEACA" w14:textId="77777777" w:rsidR="00857A81" w:rsidRDefault="002620DA" w:rsidP="00857A81">
                <w:sdt>
                  <w:sdtPr>
                    <w:id w:val="1443496587"/>
                    <w:citation/>
                  </w:sdtPr>
                  <w:sdtContent>
                    <w:r>
                      <w:fldChar w:fldCharType="begin"/>
                    </w:r>
                    <w:r w:rsidR="00857A81">
                      <w:rPr>
                        <w:lang w:val="en-US"/>
                      </w:rPr>
                      <w:instrText xml:space="preserve">CITATION Lou95 \l 1033 </w:instrText>
                    </w:r>
                    <w:r>
                      <w:fldChar w:fldCharType="separate"/>
                    </w:r>
                    <w:r w:rsidR="00857A81" w:rsidRPr="00857A81">
                      <w:rPr>
                        <w:noProof/>
                        <w:lang w:val="en-US"/>
                      </w:rPr>
                      <w:t>(Lourenço)</w:t>
                    </w:r>
                    <w:r>
                      <w:fldChar w:fldCharType="end"/>
                    </w:r>
                  </w:sdtContent>
                </w:sdt>
                <w:r>
                  <w:t xml:space="preserve"> </w:t>
                </w:r>
              </w:p>
              <w:p w14:paraId="3735A572" w14:textId="77777777" w:rsidR="00857A81" w:rsidRDefault="00857A81" w:rsidP="00857A81"/>
              <w:p w14:paraId="67B75FD4" w14:textId="294085A3" w:rsidR="00857A81" w:rsidRDefault="00857A81" w:rsidP="00857A81">
                <w:sdt>
                  <w:sdtPr>
                    <w:id w:val="-1613439993"/>
                    <w:citation/>
                  </w:sdtPr>
                  <w:sdtContent>
                    <w:r>
                      <w:fldChar w:fldCharType="begin"/>
                    </w:r>
                    <w:r>
                      <w:rPr>
                        <w:lang w:val="en-US"/>
                      </w:rPr>
                      <w:instrText xml:space="preserve"> CITATION Zan91 \l 1033 </w:instrText>
                    </w:r>
                    <w:r>
                      <w:fldChar w:fldCharType="separate"/>
                    </w:r>
                    <w:r w:rsidRPr="00857A81">
                      <w:rPr>
                        <w:noProof/>
                        <w:lang w:val="en-US"/>
                      </w:rPr>
                      <w:t>(Zanini, A arte no Brasil nas décadas de 1930-40: o grupo Santa Helena)</w:t>
                    </w:r>
                    <w:r>
                      <w:fldChar w:fldCharType="end"/>
                    </w:r>
                  </w:sdtContent>
                </w:sdt>
              </w:p>
              <w:p w14:paraId="42DA13D6" w14:textId="77777777" w:rsidR="00857A81" w:rsidRDefault="00857A81" w:rsidP="00857A81"/>
              <w:p w14:paraId="663C5AE7" w14:textId="7508F3B1" w:rsidR="003235A7" w:rsidRDefault="00857A81" w:rsidP="00857A81">
                <w:sdt>
                  <w:sdtPr>
                    <w:id w:val="412056971"/>
                    <w:citation/>
                  </w:sdtPr>
                  <w:sdtContent>
                    <w:r>
                      <w:fldChar w:fldCharType="begin"/>
                    </w:r>
                    <w:r>
                      <w:rPr>
                        <w:lang w:val="en-US"/>
                      </w:rPr>
                      <w:instrText xml:space="preserve"> CITATION Zan83 \l 1033 </w:instrText>
                    </w:r>
                    <w:r>
                      <w:fldChar w:fldCharType="separate"/>
                    </w:r>
                    <w:r w:rsidRPr="00857A81">
                      <w:rPr>
                        <w:noProof/>
                        <w:lang w:val="en-US"/>
                      </w:rPr>
                      <w:t>(Zanini)</w:t>
                    </w:r>
                    <w:r>
                      <w:fldChar w:fldCharType="end"/>
                    </w:r>
                  </w:sdtContent>
                </w:sdt>
              </w:p>
            </w:sdtContent>
          </w:sdt>
        </w:tc>
      </w:tr>
    </w:tbl>
    <w:p w14:paraId="012606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18T19:26:00Z" w:initials="HE">
    <w:p w14:paraId="2ACCA9CA" w14:textId="77777777" w:rsidR="002620DA" w:rsidRDefault="002620DA">
      <w:pPr>
        <w:pStyle w:val="CommentText"/>
      </w:pPr>
      <w:r>
        <w:rPr>
          <w:rStyle w:val="CommentReference"/>
        </w:rPr>
        <w:annotationRef/>
      </w:r>
      <w:r>
        <w:t>Citation (source/page number) needed here.</w:t>
      </w:r>
    </w:p>
  </w:comment>
  <w:comment w:id="1" w:author="Hayley Evans" w:date="2014-12-18T19:25:00Z" w:initials="HE">
    <w:p w14:paraId="089A80DB" w14:textId="77777777" w:rsidR="002620DA" w:rsidRDefault="002620DA">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F2910" w14:textId="77777777" w:rsidR="002620DA" w:rsidRDefault="002620DA" w:rsidP="007A0D55">
      <w:pPr>
        <w:spacing w:after="0" w:line="240" w:lineRule="auto"/>
      </w:pPr>
      <w:r>
        <w:separator/>
      </w:r>
    </w:p>
  </w:endnote>
  <w:endnote w:type="continuationSeparator" w:id="0">
    <w:p w14:paraId="4D84A6F7" w14:textId="77777777" w:rsidR="002620DA" w:rsidRDefault="00262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411B3" w14:textId="77777777" w:rsidR="002620DA" w:rsidRDefault="002620DA" w:rsidP="007A0D55">
      <w:pPr>
        <w:spacing w:after="0" w:line="240" w:lineRule="auto"/>
      </w:pPr>
      <w:r>
        <w:separator/>
      </w:r>
    </w:p>
  </w:footnote>
  <w:footnote w:type="continuationSeparator" w:id="0">
    <w:p w14:paraId="5D496BC0" w14:textId="77777777" w:rsidR="002620DA" w:rsidRDefault="00262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EF577" w14:textId="77777777" w:rsidR="002620DA" w:rsidRDefault="002620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CB8DC1" w14:textId="77777777" w:rsidR="002620DA" w:rsidRDefault="002620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92"/>
    <w:rsid w:val="00032559"/>
    <w:rsid w:val="00052040"/>
    <w:rsid w:val="000B25AE"/>
    <w:rsid w:val="000B55AB"/>
    <w:rsid w:val="000D24DC"/>
    <w:rsid w:val="00101B2E"/>
    <w:rsid w:val="00116FA0"/>
    <w:rsid w:val="0015114C"/>
    <w:rsid w:val="001827E1"/>
    <w:rsid w:val="001A21F3"/>
    <w:rsid w:val="001A2537"/>
    <w:rsid w:val="001A6A06"/>
    <w:rsid w:val="00210C03"/>
    <w:rsid w:val="002162E2"/>
    <w:rsid w:val="00225C5A"/>
    <w:rsid w:val="00230B10"/>
    <w:rsid w:val="00234353"/>
    <w:rsid w:val="00244BB0"/>
    <w:rsid w:val="002620DA"/>
    <w:rsid w:val="00282A2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992"/>
    <w:rsid w:val="006D0412"/>
    <w:rsid w:val="007411B9"/>
    <w:rsid w:val="00780D95"/>
    <w:rsid w:val="00780DC7"/>
    <w:rsid w:val="007A0D55"/>
    <w:rsid w:val="007B3377"/>
    <w:rsid w:val="007E5F44"/>
    <w:rsid w:val="00821DE3"/>
    <w:rsid w:val="00846CE1"/>
    <w:rsid w:val="00857A8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AB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21748171038343B83269CF81F183EE"/>
        <w:category>
          <w:name w:val="General"/>
          <w:gallery w:val="placeholder"/>
        </w:category>
        <w:types>
          <w:type w:val="bbPlcHdr"/>
        </w:types>
        <w:behaviors>
          <w:behavior w:val="content"/>
        </w:behaviors>
        <w:guid w:val="{FF4DD65B-1E5F-A246-9F1A-A5A7C9B420B7}"/>
      </w:docPartPr>
      <w:docPartBody>
        <w:p w:rsidR="004D72C0" w:rsidRDefault="004D72C0">
          <w:pPr>
            <w:pStyle w:val="4A21748171038343B83269CF81F183EE"/>
          </w:pPr>
          <w:r w:rsidRPr="00CC586D">
            <w:rPr>
              <w:rStyle w:val="PlaceholderText"/>
              <w:b/>
              <w:color w:val="FFFFFF" w:themeColor="background1"/>
            </w:rPr>
            <w:t>[Salutation]</w:t>
          </w:r>
        </w:p>
      </w:docPartBody>
    </w:docPart>
    <w:docPart>
      <w:docPartPr>
        <w:name w:val="D611DB5C69153B41B62BD4A6F9C269D8"/>
        <w:category>
          <w:name w:val="General"/>
          <w:gallery w:val="placeholder"/>
        </w:category>
        <w:types>
          <w:type w:val="bbPlcHdr"/>
        </w:types>
        <w:behaviors>
          <w:behavior w:val="content"/>
        </w:behaviors>
        <w:guid w:val="{2C153A37-980B-A442-A522-50E7DBB2BCBE}"/>
      </w:docPartPr>
      <w:docPartBody>
        <w:p w:rsidR="004D72C0" w:rsidRDefault="004D72C0">
          <w:pPr>
            <w:pStyle w:val="D611DB5C69153B41B62BD4A6F9C269D8"/>
          </w:pPr>
          <w:r>
            <w:rPr>
              <w:rStyle w:val="PlaceholderText"/>
            </w:rPr>
            <w:t>[First name]</w:t>
          </w:r>
        </w:p>
      </w:docPartBody>
    </w:docPart>
    <w:docPart>
      <w:docPartPr>
        <w:name w:val="AD14EFC1826EE047A974F83C0CC446E9"/>
        <w:category>
          <w:name w:val="General"/>
          <w:gallery w:val="placeholder"/>
        </w:category>
        <w:types>
          <w:type w:val="bbPlcHdr"/>
        </w:types>
        <w:behaviors>
          <w:behavior w:val="content"/>
        </w:behaviors>
        <w:guid w:val="{373AD615-F4E1-8240-A0D2-D43A5E089563}"/>
      </w:docPartPr>
      <w:docPartBody>
        <w:p w:rsidR="004D72C0" w:rsidRDefault="004D72C0">
          <w:pPr>
            <w:pStyle w:val="AD14EFC1826EE047A974F83C0CC446E9"/>
          </w:pPr>
          <w:r>
            <w:rPr>
              <w:rStyle w:val="PlaceholderText"/>
            </w:rPr>
            <w:t>[Middle name]</w:t>
          </w:r>
        </w:p>
      </w:docPartBody>
    </w:docPart>
    <w:docPart>
      <w:docPartPr>
        <w:name w:val="B17A007F5BCAD2499175BD46567D5405"/>
        <w:category>
          <w:name w:val="General"/>
          <w:gallery w:val="placeholder"/>
        </w:category>
        <w:types>
          <w:type w:val="bbPlcHdr"/>
        </w:types>
        <w:behaviors>
          <w:behavior w:val="content"/>
        </w:behaviors>
        <w:guid w:val="{A8364F21-8E05-374E-97C5-6AE3849F38F8}"/>
      </w:docPartPr>
      <w:docPartBody>
        <w:p w:rsidR="004D72C0" w:rsidRDefault="004D72C0">
          <w:pPr>
            <w:pStyle w:val="B17A007F5BCAD2499175BD46567D5405"/>
          </w:pPr>
          <w:r>
            <w:rPr>
              <w:rStyle w:val="PlaceholderText"/>
            </w:rPr>
            <w:t>[Last name]</w:t>
          </w:r>
        </w:p>
      </w:docPartBody>
    </w:docPart>
    <w:docPart>
      <w:docPartPr>
        <w:name w:val="8FC5191D47712E4D97D2E8B4FFB4A2BC"/>
        <w:category>
          <w:name w:val="General"/>
          <w:gallery w:val="placeholder"/>
        </w:category>
        <w:types>
          <w:type w:val="bbPlcHdr"/>
        </w:types>
        <w:behaviors>
          <w:behavior w:val="content"/>
        </w:behaviors>
        <w:guid w:val="{EBC2D8F7-1E94-C744-A0FB-74F388E38860}"/>
      </w:docPartPr>
      <w:docPartBody>
        <w:p w:rsidR="004D72C0" w:rsidRDefault="004D72C0">
          <w:pPr>
            <w:pStyle w:val="8FC5191D47712E4D97D2E8B4FFB4A2BC"/>
          </w:pPr>
          <w:r>
            <w:rPr>
              <w:rStyle w:val="PlaceholderText"/>
            </w:rPr>
            <w:t>[Enter your biography]</w:t>
          </w:r>
        </w:p>
      </w:docPartBody>
    </w:docPart>
    <w:docPart>
      <w:docPartPr>
        <w:name w:val="1BBC28C7D141594798CDEDAACD157725"/>
        <w:category>
          <w:name w:val="General"/>
          <w:gallery w:val="placeholder"/>
        </w:category>
        <w:types>
          <w:type w:val="bbPlcHdr"/>
        </w:types>
        <w:behaviors>
          <w:behavior w:val="content"/>
        </w:behaviors>
        <w:guid w:val="{3D23B02A-6C01-764F-9F65-ED225BF89959}"/>
      </w:docPartPr>
      <w:docPartBody>
        <w:p w:rsidR="004D72C0" w:rsidRDefault="004D72C0">
          <w:pPr>
            <w:pStyle w:val="1BBC28C7D141594798CDEDAACD157725"/>
          </w:pPr>
          <w:r>
            <w:rPr>
              <w:rStyle w:val="PlaceholderText"/>
            </w:rPr>
            <w:t>[Enter the institution with which you are affiliated]</w:t>
          </w:r>
        </w:p>
      </w:docPartBody>
    </w:docPart>
    <w:docPart>
      <w:docPartPr>
        <w:name w:val="0994F246D77C0E4C958153870E601C6A"/>
        <w:category>
          <w:name w:val="General"/>
          <w:gallery w:val="placeholder"/>
        </w:category>
        <w:types>
          <w:type w:val="bbPlcHdr"/>
        </w:types>
        <w:behaviors>
          <w:behavior w:val="content"/>
        </w:behaviors>
        <w:guid w:val="{4CED284E-242F-D345-94F3-5CA7EBB0BF41}"/>
      </w:docPartPr>
      <w:docPartBody>
        <w:p w:rsidR="004D72C0" w:rsidRDefault="004D72C0">
          <w:pPr>
            <w:pStyle w:val="0994F246D77C0E4C958153870E601C6A"/>
          </w:pPr>
          <w:r w:rsidRPr="00EF74F7">
            <w:rPr>
              <w:b/>
              <w:color w:val="808080" w:themeColor="background1" w:themeShade="80"/>
            </w:rPr>
            <w:t>[Enter the headword for your article]</w:t>
          </w:r>
        </w:p>
      </w:docPartBody>
    </w:docPart>
    <w:docPart>
      <w:docPartPr>
        <w:name w:val="D82E2916DE2FBB44A928387CBB5224B9"/>
        <w:category>
          <w:name w:val="General"/>
          <w:gallery w:val="placeholder"/>
        </w:category>
        <w:types>
          <w:type w:val="bbPlcHdr"/>
        </w:types>
        <w:behaviors>
          <w:behavior w:val="content"/>
        </w:behaviors>
        <w:guid w:val="{A6B6D9A1-E7B6-F447-A2CE-072ABA46DF31}"/>
      </w:docPartPr>
      <w:docPartBody>
        <w:p w:rsidR="004D72C0" w:rsidRDefault="004D72C0">
          <w:pPr>
            <w:pStyle w:val="D82E2916DE2FBB44A928387CBB5224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AC149290166409D36F0146B02607E"/>
        <w:category>
          <w:name w:val="General"/>
          <w:gallery w:val="placeholder"/>
        </w:category>
        <w:types>
          <w:type w:val="bbPlcHdr"/>
        </w:types>
        <w:behaviors>
          <w:behavior w:val="content"/>
        </w:behaviors>
        <w:guid w:val="{91659607-AD9A-3F4C-9802-3B8E08925EE0}"/>
      </w:docPartPr>
      <w:docPartBody>
        <w:p w:rsidR="004D72C0" w:rsidRDefault="004D72C0">
          <w:pPr>
            <w:pStyle w:val="B37AC149290166409D36F0146B0260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CA046B3E17646945C9E62D3A4EC35"/>
        <w:category>
          <w:name w:val="General"/>
          <w:gallery w:val="placeholder"/>
        </w:category>
        <w:types>
          <w:type w:val="bbPlcHdr"/>
        </w:types>
        <w:behaviors>
          <w:behavior w:val="content"/>
        </w:behaviors>
        <w:guid w:val="{155F539B-443D-6F4B-BF2F-0D8DAE85C5B9}"/>
      </w:docPartPr>
      <w:docPartBody>
        <w:p w:rsidR="004D72C0" w:rsidRDefault="004D72C0">
          <w:pPr>
            <w:pStyle w:val="776CA046B3E17646945C9E62D3A4EC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ED2FA00AA64DAE5066459B2C047C"/>
        <w:category>
          <w:name w:val="General"/>
          <w:gallery w:val="placeholder"/>
        </w:category>
        <w:types>
          <w:type w:val="bbPlcHdr"/>
        </w:types>
        <w:behaviors>
          <w:behavior w:val="content"/>
        </w:behaviors>
        <w:guid w:val="{D9600816-F5D8-A245-B8B2-E5197DFFAE43}"/>
      </w:docPartPr>
      <w:docPartBody>
        <w:p w:rsidR="004D72C0" w:rsidRDefault="004D72C0">
          <w:pPr>
            <w:pStyle w:val="90BAED2FA00AA64DAE5066459B2C04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C0"/>
    <w:rsid w:val="004D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Ajz02</b:Tag>
    <b:SourceType>Book</b:SourceType>
    <b:Guid>{4532F0D8-A04D-A048-BEE5-6F6985F5F90D}</b:Guid>
    <b:Author>
      <b:Author>
        <b:NameList>
          <b:Person>
            <b:Last>Ajzenberg</b:Last>
            <b:First>Elza</b:First>
            <b:Middle>Maria</b:Middle>
          </b:Person>
        </b:NameList>
      </b:Author>
    </b:Author>
    <b:Title>Operários na Paulista: MAC USP e artistas artesãos</b:Title>
    <b:City>São Paulo</b:City>
    <b:Publisher>Museu de Arte Contemporânea da USP</b:Publisher>
    <b:Year>2002</b:Year>
    <b:RefOrder>1</b:RefOrder>
  </b:Source>
  <b:Source>
    <b:Tag>Alm76</b:Tag>
    <b:SourceType>Book</b:SourceType>
    <b:Guid>{963CD19D-6A0D-1445-B33F-B5F5A30AF178}</b:Guid>
    <b:Author>
      <b:Author>
        <b:NameList>
          <b:Person>
            <b:Last>Almeida</b:Last>
            <b:First>Paulo</b:First>
            <b:Middle>Mendes de</b:Middle>
          </b:Person>
        </b:NameList>
      </b:Author>
    </b:Author>
    <b:Title>De Anita ao Museu</b:Title>
    <b:City>São Paulo</b:City>
    <b:Publisher>Perspectiva</b:Publisher>
    <b:Year>1976</b:Year>
    <b:RefOrder>2</b:RefOrder>
  </b:Source>
  <b:Source>
    <b:Tag>Ama84</b:Tag>
    <b:SourceType>Book</b:SourceType>
    <b:Guid>{E7CFE2AC-4782-0345-871D-774BA19698F3}</b:Guid>
    <b:Author>
      <b:Author>
        <b:NameList>
          <b:Person>
            <b:Last>Amaral</b:Last>
            <b:First>Aracy</b:First>
          </b:Person>
        </b:NameList>
      </b:Author>
    </b:Author>
    <b:Title>Arte para quê? A preocupação social na arte brasileira: 1930-1970</b:Title>
    <b:City>São Paulo</b:City>
    <b:Publisher>Nobel</b:Publisher>
    <b:Year>1984</b:Year>
    <b:RefOrder>3</b:RefOrder>
  </b:Source>
  <b:Source>
    <b:Tag>And75</b:Tag>
    <b:SourceType>Book</b:SourceType>
    <b:Guid>{149F7AF6-C1A8-6A44-86D8-082A34A1119B}</b:Guid>
    <b:Author>
      <b:Author>
        <b:NameList>
          <b:Person>
            <b:Last>Andrade</b:Last>
            <b:First>Mário</b:First>
          </b:Person>
        </b:NameList>
      </b:Author>
    </b:Author>
    <b:Title>O baile das quatro artes</b:Title>
    <b:City>São Paulo</b:City>
    <b:Publisher>Livraria Martins Editora</b:Publisher>
    <b:Year>1975</b:Year>
    <b:RefOrder>4</b:RefOrder>
  </b:Source>
  <b:Source>
    <b:Tag>Lou95</b:Tag>
    <b:SourceType>Book</b:SourceType>
    <b:Guid>{AF988645-D49E-2947-9A42-11F48EF9A2DF}</b:Guid>
    <b:Author>
      <b:Author>
        <b:NameList>
          <b:Person>
            <b:Last>Lourenço</b:Last>
            <b:First>Maria</b:First>
            <b:Middle>Cecíla França</b:Middle>
          </b:Person>
        </b:NameList>
      </b:Author>
    </b:Author>
    <b:Title>Operários da modernidade</b:Title>
    <b:City>São Paulo</b:City>
    <b:Publisher>HUCITEC/Edusp</b:Publisher>
    <b:Year>1995</b:Year>
    <b:RefOrder>5</b:RefOrder>
  </b:Source>
  <b:Source>
    <b:Tag>Zan83</b:Tag>
    <b:SourceType>Book</b:SourceType>
    <b:Guid>{06FB50A1-5229-DF43-BC18-73C044DB3501}</b:Guid>
    <b:Author>
      <b:Author>
        <b:NameList>
          <b:Person>
            <b:Last>Zanini</b:Last>
            <b:First>Walter</b:First>
          </b:Person>
        </b:NameList>
      </b:Author>
    </b:Author>
    <b:Title>História Geral da arte no Brasil</b:Title>
    <b:City>São Paulo</b:City>
    <b:Publisher>nstituto Moreira Salles and Fundação Djalma Guimarães</b:Publisher>
    <b:Year>1983</b:Year>
    <b:NumberVolumes>2</b:NumberVolumes>
    <b:RefOrder>7</b:RefOrder>
  </b:Source>
  <b:Source>
    <b:Tag>Zan91</b:Tag>
    <b:SourceType>Book</b:SourceType>
    <b:Guid>{89139D69-690F-B841-8BE5-77FB4A470CDA}</b:Guid>
    <b:Author>
      <b:Author>
        <b:NameList>
          <b:Person>
            <b:Last>Zanini</b:Last>
            <b:First>Walter</b:First>
          </b:Person>
        </b:NameList>
      </b:Author>
    </b:Author>
    <b:Title>A arte no Brasil nas décadas de 1930-40: o grupo Santa Helena</b:Title>
    <b:City>São Paulo</b:City>
    <b:Publisher>Nobel/Edusp</b:Publisher>
    <b:Year>1991</b:Year>
    <b:RefOrder>6</b:RefOrder>
  </b:Source>
</b:Sources>
</file>

<file path=customXml/itemProps1.xml><?xml version="1.0" encoding="utf-8"?>
<ds:datastoreItem xmlns:ds="http://schemas.openxmlformats.org/officeDocument/2006/customXml" ds:itemID="{9B598F2E-2D55-1D4D-B21D-6C876B4F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746</Words>
  <Characters>4256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2014-12-18T06:29:00Z</dcterms:created>
  <dcterms:modified xsi:type="dcterms:W3CDTF">2014-12-19T02:56:00Z</dcterms:modified>
</cp:coreProperties>
</file>