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787580" w14:textId="77777777" w:rsidTr="00922950">
        <w:tc>
          <w:tcPr>
            <w:tcW w:w="491" w:type="dxa"/>
            <w:vMerge w:val="restart"/>
            <w:shd w:val="clear" w:color="auto" w:fill="A6A6A6" w:themeFill="background1" w:themeFillShade="A6"/>
            <w:textDirection w:val="btLr"/>
          </w:tcPr>
          <w:p w14:paraId="5BD46D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33C8FC2B19E04A9F6548449492EC11"/>
            </w:placeholder>
            <w:showingPlcHdr/>
            <w:dropDownList>
              <w:listItem w:displayText="Dr." w:value="Dr."/>
              <w:listItem w:displayText="Prof." w:value="Prof."/>
            </w:dropDownList>
          </w:sdtPr>
          <w:sdtContent>
            <w:tc>
              <w:tcPr>
                <w:tcW w:w="1259" w:type="dxa"/>
              </w:tcPr>
              <w:p w14:paraId="7F6C4C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794FDF3E23B34583449F3D09F5138C"/>
            </w:placeholder>
            <w:text/>
          </w:sdtPr>
          <w:sdtContent>
            <w:tc>
              <w:tcPr>
                <w:tcW w:w="2073" w:type="dxa"/>
              </w:tcPr>
              <w:p w14:paraId="78B746A9" w14:textId="77777777" w:rsidR="00B574C9" w:rsidRDefault="001921B0" w:rsidP="001921B0">
                <w:r>
                  <w:t>Raphael</w:t>
                </w:r>
              </w:p>
            </w:tc>
          </w:sdtContent>
        </w:sdt>
        <w:sdt>
          <w:sdtPr>
            <w:alias w:val="Middle name"/>
            <w:tag w:val="authorMiddleName"/>
            <w:id w:val="-2076034781"/>
            <w:placeholder>
              <w:docPart w:val="6C29D68B4ADD7D4D939D4F0560017730"/>
            </w:placeholder>
            <w:showingPlcHdr/>
            <w:text/>
          </w:sdtPr>
          <w:sdtContent>
            <w:tc>
              <w:tcPr>
                <w:tcW w:w="2551" w:type="dxa"/>
              </w:tcPr>
              <w:p w14:paraId="2A1EBFCD" w14:textId="77777777" w:rsidR="00B574C9" w:rsidRDefault="00B574C9" w:rsidP="00922950">
                <w:r>
                  <w:rPr>
                    <w:rStyle w:val="PlaceholderText"/>
                  </w:rPr>
                  <w:t>[Middle name]</w:t>
                </w:r>
              </w:p>
            </w:tc>
          </w:sdtContent>
        </w:sdt>
        <w:sdt>
          <w:sdtPr>
            <w:alias w:val="Last name"/>
            <w:tag w:val="authorLastName"/>
            <w:id w:val="-1088529830"/>
            <w:placeholder>
              <w:docPart w:val="DB0A08342749AF4193F516BB9DFAF4FE"/>
            </w:placeholder>
            <w:text/>
          </w:sdtPr>
          <w:sdtContent>
            <w:tc>
              <w:tcPr>
                <w:tcW w:w="2642" w:type="dxa"/>
              </w:tcPr>
              <w:p w14:paraId="78B0DF6E" w14:textId="77777777" w:rsidR="00B574C9" w:rsidRDefault="001921B0" w:rsidP="001921B0">
                <w:r>
                  <w:t>Koenig</w:t>
                </w:r>
              </w:p>
            </w:tc>
          </w:sdtContent>
        </w:sdt>
      </w:tr>
      <w:tr w:rsidR="00B574C9" w14:paraId="7A96F10B" w14:textId="77777777" w:rsidTr="001A6A06">
        <w:trPr>
          <w:trHeight w:val="986"/>
        </w:trPr>
        <w:tc>
          <w:tcPr>
            <w:tcW w:w="491" w:type="dxa"/>
            <w:vMerge/>
            <w:shd w:val="clear" w:color="auto" w:fill="A6A6A6" w:themeFill="background1" w:themeFillShade="A6"/>
          </w:tcPr>
          <w:p w14:paraId="0C4070C4" w14:textId="77777777" w:rsidR="00B574C9" w:rsidRPr="001A6A06" w:rsidRDefault="00B574C9" w:rsidP="00CF1542">
            <w:pPr>
              <w:jc w:val="center"/>
              <w:rPr>
                <w:b/>
                <w:color w:val="FFFFFF" w:themeColor="background1"/>
              </w:rPr>
            </w:pPr>
          </w:p>
        </w:tc>
        <w:sdt>
          <w:sdtPr>
            <w:alias w:val="Biography"/>
            <w:tag w:val="authorBiography"/>
            <w:id w:val="938807824"/>
            <w:placeholder>
              <w:docPart w:val="D88A7811820D9345A2F27394B324E173"/>
            </w:placeholder>
            <w:showingPlcHdr/>
          </w:sdtPr>
          <w:sdtContent>
            <w:tc>
              <w:tcPr>
                <w:tcW w:w="8525" w:type="dxa"/>
                <w:gridSpan w:val="4"/>
              </w:tcPr>
              <w:p w14:paraId="1F32CAB3" w14:textId="77777777" w:rsidR="00B574C9" w:rsidRDefault="00B574C9" w:rsidP="00922950">
                <w:r>
                  <w:rPr>
                    <w:rStyle w:val="PlaceholderText"/>
                  </w:rPr>
                  <w:t>[Enter your biography]</w:t>
                </w:r>
              </w:p>
            </w:tc>
          </w:sdtContent>
        </w:sdt>
      </w:tr>
      <w:tr w:rsidR="00B574C9" w14:paraId="4713453C" w14:textId="77777777" w:rsidTr="001A6A06">
        <w:trPr>
          <w:trHeight w:val="986"/>
        </w:trPr>
        <w:tc>
          <w:tcPr>
            <w:tcW w:w="491" w:type="dxa"/>
            <w:vMerge/>
            <w:shd w:val="clear" w:color="auto" w:fill="A6A6A6" w:themeFill="background1" w:themeFillShade="A6"/>
          </w:tcPr>
          <w:p w14:paraId="0BAA1FCC" w14:textId="77777777" w:rsidR="00B574C9" w:rsidRPr="001A6A06" w:rsidRDefault="00B574C9" w:rsidP="00CF1542">
            <w:pPr>
              <w:jc w:val="center"/>
              <w:rPr>
                <w:b/>
                <w:color w:val="FFFFFF" w:themeColor="background1"/>
              </w:rPr>
            </w:pPr>
          </w:p>
        </w:tc>
        <w:sdt>
          <w:sdtPr>
            <w:alias w:val="Affiliation"/>
            <w:tag w:val="affiliation"/>
            <w:id w:val="2012937915"/>
            <w:placeholder>
              <w:docPart w:val="8907D39FA8A4CA469DD85721B2A0D434"/>
            </w:placeholder>
            <w:text/>
          </w:sdtPr>
          <w:sdtContent>
            <w:tc>
              <w:tcPr>
                <w:tcW w:w="8525" w:type="dxa"/>
                <w:gridSpan w:val="4"/>
              </w:tcPr>
              <w:p w14:paraId="18927EB3" w14:textId="77777777" w:rsidR="00B574C9" w:rsidRDefault="001921B0" w:rsidP="001921B0">
                <w:r>
                  <w:t>Harvard University</w:t>
                </w:r>
              </w:p>
            </w:tc>
          </w:sdtContent>
        </w:sdt>
      </w:tr>
    </w:tbl>
    <w:p w14:paraId="4953EF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7BB1E74" w14:textId="77777777" w:rsidTr="00244BB0">
        <w:tc>
          <w:tcPr>
            <w:tcW w:w="9016" w:type="dxa"/>
            <w:shd w:val="clear" w:color="auto" w:fill="A6A6A6" w:themeFill="background1" w:themeFillShade="A6"/>
            <w:tcMar>
              <w:top w:w="113" w:type="dxa"/>
              <w:bottom w:w="113" w:type="dxa"/>
            </w:tcMar>
          </w:tcPr>
          <w:p w14:paraId="3407BB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572A82" w14:textId="77777777" w:rsidTr="003F0D73">
        <w:sdt>
          <w:sdtPr>
            <w:rPr>
              <w:b/>
            </w:rPr>
            <w:alias w:val="Article headword"/>
            <w:tag w:val="articleHeadword"/>
            <w:id w:val="-361440020"/>
            <w:placeholder>
              <w:docPart w:val="E8A3F8B90E265D4096FA314FE3D92870"/>
            </w:placeholder>
            <w:text/>
          </w:sdtPr>
          <w:sdtContent>
            <w:tc>
              <w:tcPr>
                <w:tcW w:w="9016" w:type="dxa"/>
                <w:tcMar>
                  <w:top w:w="113" w:type="dxa"/>
                  <w:bottom w:w="113" w:type="dxa"/>
                </w:tcMar>
              </w:tcPr>
              <w:p w14:paraId="508C1039" w14:textId="77777777" w:rsidR="003F0D73" w:rsidRPr="00FB589A" w:rsidRDefault="001921B0" w:rsidP="003F0D73">
                <w:pPr>
                  <w:rPr>
                    <w:b/>
                  </w:rPr>
                </w:pPr>
                <w:r w:rsidRPr="001921B0">
                  <w:rPr>
                    <w:b/>
                    <w:lang w:val="en-US" w:eastAsia="ja-JP"/>
                  </w:rPr>
                  <w:t>Di Khalyastre (1922-1924)</w:t>
                </w:r>
              </w:p>
            </w:tc>
          </w:sdtContent>
        </w:sdt>
      </w:tr>
      <w:tr w:rsidR="00464699" w14:paraId="1BB0BD73" w14:textId="77777777" w:rsidTr="001921B0">
        <w:sdt>
          <w:sdtPr>
            <w:alias w:val="Variant headwords"/>
            <w:tag w:val="variantHeadwords"/>
            <w:id w:val="173464402"/>
            <w:placeholder>
              <w:docPart w:val="59CAD4372454AA44A3D8BB1D66BFA020"/>
            </w:placeholder>
            <w:showingPlcHdr/>
          </w:sdtPr>
          <w:sdtContent>
            <w:tc>
              <w:tcPr>
                <w:tcW w:w="9016" w:type="dxa"/>
                <w:tcMar>
                  <w:top w:w="113" w:type="dxa"/>
                  <w:bottom w:w="113" w:type="dxa"/>
                </w:tcMar>
              </w:tcPr>
              <w:p w14:paraId="330681D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F9CD8D" w14:textId="77777777" w:rsidTr="003F0D73">
        <w:sdt>
          <w:sdtPr>
            <w:alias w:val="Abstract"/>
            <w:tag w:val="abstract"/>
            <w:id w:val="-635871867"/>
            <w:placeholder>
              <w:docPart w:val="B94D509BD497EF4AB964BD8D7EFCCD19"/>
            </w:placeholder>
            <w:showingPlcHdr/>
          </w:sdtPr>
          <w:sdtContent>
            <w:tc>
              <w:tcPr>
                <w:tcW w:w="9016" w:type="dxa"/>
                <w:tcMar>
                  <w:top w:w="113" w:type="dxa"/>
                  <w:bottom w:w="113" w:type="dxa"/>
                </w:tcMar>
              </w:tcPr>
              <w:p w14:paraId="6660A72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A1A2D31" w14:textId="77777777" w:rsidTr="003F0D73">
        <w:sdt>
          <w:sdtPr>
            <w:alias w:val="Article text"/>
            <w:tag w:val="articleText"/>
            <w:id w:val="634067588"/>
            <w:placeholder>
              <w:docPart w:val="1772ABE02A99A84090ED8686A337A2B9"/>
            </w:placeholder>
          </w:sdtPr>
          <w:sdtContent>
            <w:tc>
              <w:tcPr>
                <w:tcW w:w="9016" w:type="dxa"/>
                <w:tcMar>
                  <w:top w:w="113" w:type="dxa"/>
                  <w:bottom w:w="113" w:type="dxa"/>
                </w:tcMar>
              </w:tcPr>
              <w:p w14:paraId="1E4F6527" w14:textId="2A316E04" w:rsidR="001921B0" w:rsidRPr="001921B0" w:rsidRDefault="001921B0" w:rsidP="00F340D5">
                <w:r w:rsidRPr="001921B0">
                  <w:t>Di K</w:t>
                </w:r>
                <w:r w:rsidR="00F340D5">
                  <w:t>halyastre (also Di Khaliastra, ‘The Gang’</w:t>
                </w:r>
                <w:r w:rsidRPr="001921B0">
                  <w:t xml:space="preserve"> in Yiddish) was a major Yiddish avant-garde movement and literary magazine active in Warsaw between 1922 and 1924. Influenced by German Expressionism and Russian Cubo-Futurism, it took part in an international network of artistic and intellectual exchanges that connected it with Kiev, Moscow, Berlin, and Paris. The group was formed in Warsaw and published the first issue of its namesake literary magazine in 1922; the second and last issue was published in Paris in 1924. Distancing itself from both naturalism and neo-Romantic idealizations of Jewish tradit</w:t>
                </w:r>
                <w:r w:rsidR="00F340D5">
                  <w:t>ions, Khalyastre was characteris</w:t>
                </w:r>
                <w:r w:rsidRPr="001921B0">
                  <w:t>ed by its praise of chaotic forms and explosive imagery, its angst-ridden, often nightmarish themes, and its innovative use of graph</w:t>
                </w:r>
                <w:r w:rsidR="00F340D5">
                  <w:t>ic design. Marc Chagall</w:t>
                </w:r>
                <w:r w:rsidRPr="001921B0">
                  <w:t xml:space="preserve"> created most of the illustrations, including the cover design of the second issue. </w:t>
                </w:r>
                <w:r w:rsidR="00F340D5">
                  <w:t>More of an</w:t>
                </w:r>
                <w:r w:rsidRPr="001921B0">
                  <w:t xml:space="preserve"> association of like-minded writers and visual artists than a unified artistic movement, Khalyastre was fou</w:t>
                </w:r>
                <w:r w:rsidR="00F340D5">
                  <w:t>nded by Yiddish poets Peretz Markish</w:t>
                </w:r>
                <w:r w:rsidRPr="001921B0">
                  <w:t>, Uri Zvi Greenberg (also Tsevi Grinberg), and Melech Ravitch. Prose writers Oyzer Varshavski and Israe</w:t>
                </w:r>
                <w:r w:rsidR="00F340D5">
                  <w:t>l Joshua Singer, and poet H. Leyvik</w:t>
                </w:r>
                <w:r w:rsidRPr="001921B0">
                  <w:t xml:space="preserve"> were also associated with the group. Divergent political choices led to its dissolution in 1924. </w:t>
                </w:r>
              </w:p>
              <w:p w14:paraId="7304F0DB" w14:textId="77777777" w:rsidR="0028769D" w:rsidRDefault="0028769D" w:rsidP="00C27FAB"/>
              <w:p w14:paraId="38C1B6B0" w14:textId="77777777" w:rsidR="0028769D" w:rsidRDefault="0028769D" w:rsidP="00385094">
                <w:pPr>
                  <w:keepNext/>
                </w:pPr>
                <w:r>
                  <w:t xml:space="preserve">File: </w:t>
                </w:r>
                <w:r w:rsidRPr="0028769D">
                  <w:t>Khalyastre_members_1922.jpg</w:t>
                </w:r>
              </w:p>
              <w:p w14:paraId="066D4DF5" w14:textId="2AC82BA8" w:rsidR="00FE0B36" w:rsidRDefault="00385094" w:rsidP="00385094">
                <w:pPr>
                  <w:pStyle w:val="Caption"/>
                </w:pPr>
                <w:r>
                  <w:t xml:space="preserve">Figure </w:t>
                </w:r>
                <w:fldSimple w:instr=" SEQ Figure \* ARABIC ">
                  <w:r w:rsidR="00C54D3E">
                    <w:rPr>
                      <w:noProof/>
                    </w:rPr>
                    <w:t>1</w:t>
                  </w:r>
                </w:fldSimple>
                <w:r>
                  <w:t xml:space="preserve">: First members of Khalyastre in a park, Warsaw (1922). From right to left: Israel Joshua Singer, Melech Ravitch, Peretz Markish, Uri Zvi Greenberg, and friends Peretz Hirschbein and Mendl Elkin.  Source URL: </w:t>
                </w:r>
                <w:r w:rsidRPr="00C54D3E">
                  <w:t>https://www.google.com/search</w:t>
                </w:r>
                <w:proofErr w:type="gramStart"/>
                <w:r w:rsidRPr="00C54D3E">
                  <w:t>?q</w:t>
                </w:r>
                <w:proofErr w:type="gramEnd"/>
                <w:r w:rsidRPr="00C54D3E">
                  <w:t>=khalyastre&amp;client=firefox-a&amp;hs=8c&amp;rls=org.mozilla:en-US:official&amp;channel=sb&amp;source=lnms&amp;tbm=isch&amp;sa=X&amp;ei=E_s-U6OYO8mC2AWcjoCgCQ&amp;ved=0CAkQ_AUoAg&amp;biw=747&amp;bih=344#facrc=_&amp;imgdii=_&amp;imgrc=94faUy0wEh8T-M%253A%3BKkRPterX-j90GM%3Bhttp%253A%252F%252Fwww.yiddishkayt.org%252Fwp-content%252Fuploads%252Fslideshow-gallery%252F3_khalyastre.jpg%3Bhttp%253A%252F%252Fwww.yiddishkayt.org%252Fhirshbein%252F%3B762%3B500</w:t>
                </w:r>
                <w:r>
                  <w:t>. Copyright holder: YIVO Archives, New York.</w:t>
                </w:r>
              </w:p>
              <w:p w14:paraId="2F975113" w14:textId="4CA06116" w:rsidR="00CC76D0" w:rsidRDefault="00CC76D0" w:rsidP="00CC76D0">
                <w:r w:rsidRPr="003B604B">
                  <w:t xml:space="preserve">Though short-lived (1922-1924), the Khalystre movement, based in Warsaw, is of crucial </w:t>
                </w:r>
                <w:r>
                  <w:t>importance to</w:t>
                </w:r>
                <w:r w:rsidRPr="003B604B">
                  <w:t xml:space="preserve"> the history of modern Yiddish literature</w:t>
                </w:r>
                <w:r>
                  <w:t>. The movement’s</w:t>
                </w:r>
                <w:r w:rsidRPr="003B604B">
                  <w:t xml:space="preserve"> goal was to overcome the marginal status of</w:t>
                </w:r>
                <w:r>
                  <w:t xml:space="preserve"> the Yiddish literary creation</w:t>
                </w:r>
                <w:r w:rsidRPr="003B604B">
                  <w:t>, and to make it an integral part of international modernism</w:t>
                </w:r>
                <w:r w:rsidR="00066CCF">
                  <w:t xml:space="preserve"> that was</w:t>
                </w:r>
                <w:r w:rsidRPr="003B604B">
                  <w:t xml:space="preserve"> in constant dialogue with the Russian, French, and German avant-gard</w:t>
                </w:r>
                <w:r w:rsidR="00066CCF">
                  <w:t>es. This aspiration was symbolis</w:t>
                </w:r>
                <w:r w:rsidRPr="003B604B">
                  <w:t>ed by Marc Chagall’s cover for the second issue, in which the group’s flag is planted on the Eiffel Tower, a beacon of international mod</w:t>
                </w:r>
                <w:r w:rsidR="00066CCF">
                  <w:t>ernism celebrated by Apollinaire</w:t>
                </w:r>
                <w:r>
                  <w:t xml:space="preserve"> and Rober</w:t>
                </w:r>
                <w:r w:rsidR="00066CCF">
                  <w:t>t Delaunay</w:t>
                </w:r>
                <w:r w:rsidRPr="003B604B">
                  <w:t xml:space="preserve">. International in scope, the movement nevertheless opposed cultural assimilation, advocating for a new secular Yiddish culture that would help preserve a distinct Jewish identity in Eastern Europe. </w:t>
                </w:r>
              </w:p>
              <w:p w14:paraId="587F03D7" w14:textId="77777777" w:rsidR="00FE0B36" w:rsidRDefault="00FE0B36" w:rsidP="00CC76D0"/>
              <w:p w14:paraId="35AB4358" w14:textId="77777777" w:rsidR="00FE0B36" w:rsidRDefault="00FE0B36" w:rsidP="00385094">
                <w:pPr>
                  <w:keepNext/>
                </w:pPr>
                <w:r>
                  <w:lastRenderedPageBreak/>
                  <w:t xml:space="preserve">File: </w:t>
                </w:r>
                <w:r w:rsidRPr="0028769D">
                  <w:t>Khalyastre_vol_2_1924_Chagall.jpg</w:t>
                </w:r>
              </w:p>
              <w:p w14:paraId="5B0E1301" w14:textId="0410F4DD" w:rsidR="00CC76D0" w:rsidRPr="003B604B" w:rsidRDefault="00385094" w:rsidP="00B47D5F">
                <w:pPr>
                  <w:pStyle w:val="Caption"/>
                </w:pPr>
                <w:r>
                  <w:t xml:space="preserve">Figure </w:t>
                </w:r>
                <w:fldSimple w:instr=" SEQ Figure \* ARABIC ">
                  <w:r w:rsidR="00C54D3E">
                    <w:rPr>
                      <w:noProof/>
                    </w:rPr>
                    <w:t>2</w:t>
                  </w:r>
                </w:fldSimple>
                <w:r>
                  <w:t xml:space="preserve">: </w:t>
                </w:r>
                <w:r w:rsidRPr="00B47D5F">
                  <w:rPr>
                    <w:i/>
                  </w:rPr>
                  <w:t>Khalyastre</w:t>
                </w:r>
                <w:r>
                  <w:t xml:space="preserve">, vol. 2 (1924). Cover design by Marc Chagall. The flags read (in Yiddish) 'Khalyastre' (left) and 'Paris' (right). </w:t>
                </w:r>
                <w:r w:rsidR="007706E1">
                  <w:t>Source URL</w:t>
                </w:r>
                <w:r>
                  <w:t>: http:</w:t>
                </w:r>
                <w:r w:rsidR="00B47D5F">
                  <w:t>//</w:t>
                </w:r>
                <w:r>
                  <w:t>www.yivoencyclopedia</w:t>
                </w:r>
                <w:r w:rsidR="00B47D5F">
                  <w:t xml:space="preserve">.org/article.aspx/Khalyastre. </w:t>
                </w:r>
                <w:r w:rsidR="007706E1">
                  <w:t xml:space="preserve">Copyright holder: </w:t>
                </w:r>
                <w:r>
                  <w:t>YIVO Archive, New York.</w:t>
                </w:r>
              </w:p>
              <w:p w14:paraId="45FBE3AE" w14:textId="319B2CE5" w:rsidR="00CC76D0" w:rsidRPr="003B604B" w:rsidRDefault="00CC76D0" w:rsidP="00CC76D0">
                <w:r w:rsidRPr="003B604B">
                  <w:t>Most members of Khalyastre were not originall</w:t>
                </w:r>
                <w:r w:rsidR="009544D8">
                  <w:t>y from Warsaw;</w:t>
                </w:r>
                <w:r w:rsidRPr="003B604B">
                  <w:t xml:space="preserve"> Melech Ravitch and Uri Zvi Greenberg both came from Galicia (then part of the Austro-Hungarian Empire, now divided between Poland </w:t>
                </w:r>
                <w:r w:rsidR="009544D8">
                  <w:t>and Ukraine), and Peretz Markish</w:t>
                </w:r>
                <w:r w:rsidRPr="003B604B">
                  <w:t xml:space="preserve"> from Kiev. They came to Warsaw in 1921, shortly after the end of the Soviet-Polish war, because the city seemed to offer a </w:t>
                </w:r>
                <w:r w:rsidR="009544D8" w:rsidRPr="003B604B">
                  <w:t>favourable</w:t>
                </w:r>
                <w:r w:rsidRPr="003B604B">
                  <w:t xml:space="preserve"> terrain for their political and literary program: Warsaw was home to a thriving Yiddish cultural life supported by a large Yiddish-speaking readership. The city’s cultural landscape was dominated by two major artistic styles: naturalism and neo-romanticism, the latter marked by the legacy</w:t>
                </w:r>
                <w:r w:rsidR="009544D8">
                  <w:t xml:space="preserve"> of I.L. Peretz</w:t>
                </w:r>
                <w:r w:rsidRPr="003B604B">
                  <w:t xml:space="preserve"> (</w:t>
                </w:r>
                <w:r w:rsidR="009544D8">
                  <w:t>1852-1915), a towering figure among</w:t>
                </w:r>
                <w:r w:rsidRPr="003B604B">
                  <w:t xml:space="preserve"> Yiddish </w:t>
                </w:r>
                <w:r w:rsidR="009544D8">
                  <w:t>writers</w:t>
                </w:r>
                <w:r w:rsidRPr="003B604B">
                  <w:t xml:space="preserve">. </w:t>
                </w:r>
              </w:p>
              <w:p w14:paraId="102302DC" w14:textId="77777777" w:rsidR="003D7BC9" w:rsidRPr="003B604B" w:rsidRDefault="003D7BC9" w:rsidP="00CC76D0"/>
              <w:p w14:paraId="072D07D8" w14:textId="57A9A7FB" w:rsidR="00CC76D0" w:rsidRPr="003B604B" w:rsidRDefault="00CC76D0" w:rsidP="00CC76D0">
                <w:r w:rsidRPr="003B604B">
                  <w:t xml:space="preserve">As an avant-garde movement breaking with these mainstream artistic styles, Khalyastre positioned itself as a disruptive force in the city’s Yiddish cultural landscape. They promoted radical experimentation, shock aesthetics, and provocative self-advertisement. Narrative prose was the privileged medium of naturalism and neo-romanticism; the Khalyastre movement was instrumental in shifting the </w:t>
                </w:r>
                <w:r w:rsidR="009F2CB7" w:rsidRPr="003B604B">
                  <w:t>centre</w:t>
                </w:r>
                <w:r w:rsidRPr="003B604B">
                  <w:t xml:space="preserve"> of gravity of Yiddish letters to lyrical poetry. Although the journal featured short stories by major prose writers like Israel Joshua Singer or Oyzer Varshavski, most of its members were poets, including Markish, Ravitch, and Greenberg. This genre corresponded to the group’s emphasis on the </w:t>
                </w:r>
                <w:r w:rsidR="009F2CB7" w:rsidRPr="003B604B">
                  <w:t>untrammelled</w:t>
                </w:r>
                <w:r w:rsidRPr="003B604B">
                  <w:t xml:space="preserve"> expression of inner life in the face of a dystopian, apocalyptic pres</w:t>
                </w:r>
                <w:r w:rsidR="009F2CB7">
                  <w:t>ent. Their poetry is characteris</w:t>
                </w:r>
                <w:r w:rsidRPr="003B604B">
                  <w:t>ed by fre</w:t>
                </w:r>
                <w:r>
                  <w:t>e verse (generally without rhymes</w:t>
                </w:r>
                <w:r w:rsidRPr="003B604B">
                  <w:t>)</w:t>
                </w:r>
                <w:r w:rsidR="009F2CB7">
                  <w:t>, which often corresponds</w:t>
                </w:r>
                <w:r w:rsidRPr="003B604B">
                  <w:t xml:space="preserve"> to the sentence structure. Overall, the Khalyastre poets sought for expressivity and directness instead of hermeticism.  </w:t>
                </w:r>
              </w:p>
              <w:p w14:paraId="6592A63C" w14:textId="77777777" w:rsidR="00CC76D0" w:rsidRDefault="00CC76D0" w:rsidP="00CC76D0"/>
              <w:p w14:paraId="39B76BAC" w14:textId="3B09BD40" w:rsidR="00385094" w:rsidRDefault="00385094" w:rsidP="00B47D5F">
                <w:pPr>
                  <w:keepNext/>
                </w:pPr>
                <w:r>
                  <w:t xml:space="preserve">File: </w:t>
                </w:r>
                <w:r w:rsidRPr="00385094">
                  <w:t>Members_Khalyastre_Paris_1924.jpg</w:t>
                </w:r>
              </w:p>
              <w:p w14:paraId="4412ACBE" w14:textId="77DC5A86" w:rsidR="00385094" w:rsidRPr="003B604B" w:rsidRDefault="00B47D5F" w:rsidP="00B47D5F">
                <w:pPr>
                  <w:pStyle w:val="Caption"/>
                </w:pPr>
                <w:r>
                  <w:t xml:space="preserve">Figure </w:t>
                </w:r>
                <w:fldSimple w:instr=" SEQ Figure \* ARABIC ">
                  <w:r w:rsidR="00C54D3E">
                    <w:rPr>
                      <w:noProof/>
                    </w:rPr>
                    <w:t>3</w:t>
                  </w:r>
                </w:fldSimple>
                <w:r>
                  <w:t>: Members of Khalyastre in Paris around 1924. From left to right: Oyzer Varshavski, Peretz Markish, H. Leyvik, and an unidentified man. Photographed by J. Deutscher. Source URL: http://www.yivoencyclopedia.org/article.aspx/Markish_Perets. Copyright holder: YIVO Archives, New York.</w:t>
                </w:r>
              </w:p>
              <w:p w14:paraId="4600318D" w14:textId="0D42423B" w:rsidR="00CC76D0" w:rsidRPr="003B604B" w:rsidRDefault="00CC76D0" w:rsidP="00CC76D0">
                <w:r w:rsidRPr="003B604B">
                  <w:t xml:space="preserve">The Khalyastre movement was often </w:t>
                </w:r>
                <w:r w:rsidR="009F2CB7" w:rsidRPr="003B604B">
                  <w:t>labelled</w:t>
                </w:r>
                <w:r w:rsidRPr="003B604B">
                  <w:t xml:space="preserve"> Yiddish expressionism (Wolitz 1981), and was directly influenced by German Expressionism, especially literary reviews from the early 1910s</w:t>
                </w:r>
                <w:r w:rsidR="009F2CB7">
                  <w:t>,</w:t>
                </w:r>
                <w:r w:rsidRPr="003B604B">
                  <w:t xml:space="preserve"> such as </w:t>
                </w:r>
                <w:r w:rsidRPr="003B604B">
                  <w:rPr>
                    <w:i/>
                  </w:rPr>
                  <w:t>Der Sturm</w:t>
                </w:r>
                <w:r w:rsidRPr="003B604B">
                  <w:t xml:space="preserve"> (</w:t>
                </w:r>
                <w:r w:rsidRPr="009F2CB7">
                  <w:rPr>
                    <w:i/>
                  </w:rPr>
                  <w:t>The Storm</w:t>
                </w:r>
                <w:r w:rsidRPr="003B604B">
                  <w:t xml:space="preserve">) and </w:t>
                </w:r>
                <w:r w:rsidRPr="003B604B">
                  <w:rPr>
                    <w:i/>
                  </w:rPr>
                  <w:t>Die Aktion</w:t>
                </w:r>
                <w:r w:rsidRPr="003B604B">
                  <w:t xml:space="preserve"> (</w:t>
                </w:r>
                <w:r w:rsidRPr="009F2CB7">
                  <w:rPr>
                    <w:i/>
                  </w:rPr>
                  <w:t>The Action</w:t>
                </w:r>
                <w:r w:rsidR="009F2CB7">
                  <w:t>). However,</w:t>
                </w:r>
                <w:r w:rsidRPr="003B604B">
                  <w:t xml:space="preserve"> unlike German Expressionism’s vitalist utopianism and its longing for a brutal but ultimately beneficial change, the Khalyastre movement promoted social and cultural renewal as a survival strategy in the face of catastrophe. Images of physical pain, death, and blood  (exemplified by the Khalyastre po</w:t>
                </w:r>
                <w:r w:rsidR="009F2CB7">
                  <w:t>ets’ appropriation of the motif</w:t>
                </w:r>
                <w:r w:rsidRPr="003B604B">
                  <w:t xml:space="preserve"> of Christ on the cross) dominate their works, expressing the angst and utter pessimism o</w:t>
                </w:r>
                <w:r w:rsidR="009F2CB7">
                  <w:t>f the lyrical I. Prewar German e</w:t>
                </w:r>
                <w:r w:rsidRPr="003B604B">
                  <w:t>xpressionists had no direct experience of mass destruction, whereas for the Khalyastre poets images o</w:t>
                </w:r>
                <w:r w:rsidR="009F2CB7">
                  <w:t>f apocalyptic violence were all too recent memories</w:t>
                </w:r>
                <w:r w:rsidRPr="003B604B">
                  <w:t xml:space="preserve">, calling to mind the First World War and the Polish-Soviet War, </w:t>
                </w:r>
                <w:r w:rsidR="009F2CB7">
                  <w:t>and</w:t>
                </w:r>
                <w:r w:rsidRPr="003B604B">
                  <w:t xml:space="preserve"> also the Ukrainian pogroms of 1919-1920 that </w:t>
                </w:r>
                <w:r>
                  <w:t xml:space="preserve">resulted in </w:t>
                </w:r>
                <w:r w:rsidRPr="003B604B">
                  <w:t xml:space="preserve">between 30,000 and 70,000 Jewish victims. Peretz Markish evokes these pogroms in his poem </w:t>
                </w:r>
                <w:r w:rsidR="009F2CB7" w:rsidRPr="009F2CB7">
                  <w:t>‘</w:t>
                </w:r>
                <w:r w:rsidRPr="003B604B">
                  <w:rPr>
                    <w:i/>
                  </w:rPr>
                  <w:t>Di Kupe</w:t>
                </w:r>
                <w:r w:rsidR="009F2CB7">
                  <w:t>’</w:t>
                </w:r>
                <w:r w:rsidRPr="003B604B">
                  <w:t xml:space="preserve"> (</w:t>
                </w:r>
                <w:r w:rsidR="009F2CB7">
                  <w:t>‘</w:t>
                </w:r>
                <w:r w:rsidRPr="003B604B">
                  <w:t>The Heap</w:t>
                </w:r>
                <w:r w:rsidR="009F2CB7">
                  <w:t>’</w:t>
                </w:r>
                <w:r w:rsidRPr="003B604B">
                  <w:t xml:space="preserve">) (1921), in which the poet gives voice to a heap of unburied corpses in a series of nightmarish images.  Thus, Khalyastre paradoxically combined the </w:t>
                </w:r>
                <w:r w:rsidR="009F2CB7">
                  <w:t>forward-looking dynamic of the m</w:t>
                </w:r>
                <w:r w:rsidRPr="003B604B">
                  <w:t>odernist avant-gardes with a sense of angst and pessimism, as expressed by</w:t>
                </w:r>
                <w:r w:rsidRPr="003B604B">
                  <w:rPr>
                    <w:i/>
                  </w:rPr>
                  <w:t xml:space="preserve"> </w:t>
                </w:r>
                <w:r w:rsidRPr="003B604B">
                  <w:t xml:space="preserve">the epigraph to the first issue of </w:t>
                </w:r>
                <w:r w:rsidRPr="00385094">
                  <w:rPr>
                    <w:i/>
                  </w:rPr>
                  <w:t>Khalyastre</w:t>
                </w:r>
                <w:r w:rsidRPr="003B604B">
                  <w:t>, a poem by Moyshe Broderzon:</w:t>
                </w:r>
              </w:p>
              <w:p w14:paraId="1079BB54" w14:textId="77777777" w:rsidR="00CC76D0" w:rsidRPr="003B604B" w:rsidRDefault="00CC76D0" w:rsidP="00CC76D0"/>
              <w:p w14:paraId="29143579" w14:textId="77777777" w:rsidR="00CC76D0" w:rsidRPr="003B604B" w:rsidRDefault="00CC76D0" w:rsidP="00CC76D0">
                <w:r w:rsidRPr="003B604B">
                  <w:t>Mir yungen, mir a freylekhe tsezungene khalyastre</w:t>
                </w:r>
              </w:p>
              <w:p w14:paraId="07542007" w14:textId="77777777" w:rsidR="00CC76D0" w:rsidRPr="003B604B" w:rsidRDefault="00CC76D0" w:rsidP="00CC76D0">
                <w:r w:rsidRPr="003B604B">
                  <w:t xml:space="preserve">Mir geyen in an umbavustn veg, </w:t>
                </w:r>
              </w:p>
              <w:p w14:paraId="415D6171" w14:textId="77777777" w:rsidR="00CC76D0" w:rsidRPr="003B604B" w:rsidRDefault="00CC76D0" w:rsidP="00CC76D0">
                <w:r w:rsidRPr="003B604B">
                  <w:t xml:space="preserve">In tife moreshkhoyredike teg </w:t>
                </w:r>
              </w:p>
              <w:p w14:paraId="36700F08" w14:textId="77777777" w:rsidR="00CC76D0" w:rsidRPr="003B604B" w:rsidRDefault="00CC76D0" w:rsidP="00CC76D0">
                <w:r w:rsidRPr="003B604B">
                  <w:t xml:space="preserve">In nekht fun shrek </w:t>
                </w:r>
              </w:p>
              <w:p w14:paraId="03FD7DBA" w14:textId="77777777" w:rsidR="00CC76D0" w:rsidRPr="003B604B" w:rsidRDefault="00CC76D0" w:rsidP="00CC76D0">
                <w:r w:rsidRPr="003B604B">
                  <w:rPr>
                    <w:i/>
                  </w:rPr>
                  <w:t>Per aspera ad astra!</w:t>
                </w:r>
              </w:p>
              <w:p w14:paraId="2ECCF78D" w14:textId="77777777" w:rsidR="00CC76D0" w:rsidRPr="003B604B" w:rsidRDefault="00CC76D0" w:rsidP="00CC76D0"/>
              <w:p w14:paraId="0841B1CB" w14:textId="70243AED" w:rsidR="00CC76D0" w:rsidRPr="003B604B" w:rsidRDefault="009F2CB7" w:rsidP="00CC76D0">
                <w:r>
                  <w:t>[</w:t>
                </w:r>
                <w:r w:rsidR="00CC76D0" w:rsidRPr="003B604B">
                  <w:t xml:space="preserve">We, the young, a happy, boisterous gang </w:t>
                </w:r>
              </w:p>
              <w:p w14:paraId="5B4E7CDB" w14:textId="03F65B40" w:rsidR="00CC76D0" w:rsidRPr="003B604B" w:rsidRDefault="00CC76D0" w:rsidP="00CC76D0">
                <w:r w:rsidRPr="003B604B">
                  <w:t xml:space="preserve">We’re </w:t>
                </w:r>
                <w:r w:rsidR="009F2CB7">
                  <w:t>treading</w:t>
                </w:r>
                <w:r w:rsidRPr="003B604B">
                  <w:t xml:space="preserve"> on an unknown path </w:t>
                </w:r>
              </w:p>
              <w:p w14:paraId="6D18BBAB" w14:textId="77777777" w:rsidR="00CC76D0" w:rsidRPr="003B604B" w:rsidRDefault="00CC76D0" w:rsidP="00CC76D0">
                <w:r w:rsidRPr="003B604B">
                  <w:t xml:space="preserve">Through deeply melancholic days </w:t>
                </w:r>
              </w:p>
              <w:p w14:paraId="68E46E5A" w14:textId="77777777" w:rsidR="00CC76D0" w:rsidRPr="003B604B" w:rsidRDefault="00CC76D0" w:rsidP="00CC76D0">
                <w:r w:rsidRPr="003B604B">
                  <w:t xml:space="preserve">Through nights of fright </w:t>
                </w:r>
              </w:p>
              <w:p w14:paraId="1E6A6DCE" w14:textId="71EB2DC7" w:rsidR="00CC76D0" w:rsidRPr="009F2CB7" w:rsidRDefault="00CC76D0" w:rsidP="00CC76D0">
                <w:r w:rsidRPr="003B604B">
                  <w:rPr>
                    <w:i/>
                  </w:rPr>
                  <w:t>Per aspera ad astra!</w:t>
                </w:r>
                <w:r w:rsidR="009F2CB7">
                  <w:t>]</w:t>
                </w:r>
              </w:p>
              <w:p w14:paraId="6A3F090F" w14:textId="4701573B" w:rsidR="00CC76D0" w:rsidRDefault="00CC76D0" w:rsidP="009F2CB7">
                <w:r w:rsidRPr="003B604B">
                  <w:t>(Translation by Seth Wolitz)</w:t>
                </w:r>
              </w:p>
              <w:p w14:paraId="197C5D6F" w14:textId="77777777" w:rsidR="009F2CB7" w:rsidRDefault="009F2CB7" w:rsidP="009F2CB7"/>
              <w:p w14:paraId="66418025" w14:textId="77777777" w:rsidR="00946077" w:rsidRDefault="00946077" w:rsidP="00946077">
                <w:pPr>
                  <w:keepNext/>
                </w:pPr>
                <w:r>
                  <w:t xml:space="preserve">File: </w:t>
                </w:r>
                <w:r w:rsidRPr="00385094">
                  <w:t>frontispiece_Khalyastre_Broderzon.jpg</w:t>
                </w:r>
              </w:p>
              <w:p w14:paraId="3C0788C5" w14:textId="0816CEFA" w:rsidR="00946077" w:rsidRPr="00946077" w:rsidRDefault="00946077" w:rsidP="00946077">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Frontispiece of the first issue of </w:t>
                </w:r>
                <w:r w:rsidRPr="00C54D3E">
                  <w:rPr>
                    <w:i/>
                  </w:rPr>
                  <w:t>Khalyastre</w:t>
                </w:r>
                <w:r>
                  <w:t xml:space="preserve">: Poem by Moyshe Broderzon, illustration by I. Braunder (Warsaw 1922). Source URL: </w:t>
                </w:r>
                <w:r w:rsidRPr="00946077">
                  <w:t>http://digital.library.mcgill.ca/fishstein/images/06_06b%20Khalyastre%20p.1.jpg</w:t>
                </w:r>
                <w:r>
                  <w:t>. Copyright holder: McGill University digital library.</w:t>
                </w:r>
              </w:p>
              <w:p w14:paraId="33735311" w14:textId="63688616" w:rsidR="00385094" w:rsidRDefault="00385094" w:rsidP="00C54D3E">
                <w:pPr>
                  <w:keepNext/>
                </w:pPr>
                <w:r>
                  <w:t xml:space="preserve">File: </w:t>
                </w:r>
                <w:r w:rsidRPr="00385094">
                  <w:t>Khalyastre_1922_Weintraub.jpg</w:t>
                </w:r>
              </w:p>
              <w:p w14:paraId="744C74A2" w14:textId="11C888E9" w:rsidR="00385094" w:rsidRDefault="00C54D3E" w:rsidP="00C54D3E">
                <w:pPr>
                  <w:pStyle w:val="Caption"/>
                </w:pPr>
                <w:r>
                  <w:t xml:space="preserve">Figure </w:t>
                </w:r>
                <w:fldSimple w:instr=" SEQ Figure \* ARABIC ">
                  <w:r>
                    <w:rPr>
                      <w:noProof/>
                    </w:rPr>
                    <w:t>4</w:t>
                  </w:r>
                </w:fldSimple>
                <w:r>
                  <w:t xml:space="preserve">: First issue of Khalyastre (Warsaw 1922): Cover design by V. Weintraub. </w:t>
                </w:r>
                <w:r w:rsidR="007706E1">
                  <w:t xml:space="preserve">Source URL: </w:t>
                </w:r>
                <w:r>
                  <w:t>http://www.google.com/search</w:t>
                </w:r>
                <w:proofErr w:type="gramStart"/>
                <w:r>
                  <w:t>?q</w:t>
                </w:r>
                <w:proofErr w:type="gramEnd"/>
                <w:r>
                  <w:t>=khalyastre&amp;client=firefox-a&amp;hs=7iFrls=org.mozilla:en-</w:t>
                </w:r>
                <w:r w:rsidRPr="00C54D3E">
                  <w:t>US:official&amp;channel=sb&amp;source=lnms&amp;tbm=isch&amp;sa=X&amp;ei=OrRBU6TQFcHJsQThsI</w:t>
                </w:r>
                <w:r w:rsidRPr="00C54D3E">
                  <w:rPr>
                    <w:rFonts w:cs="Times New Roman"/>
                  </w:rPr>
                  <w:t xml:space="preserve"> OrRBU6TQFcHJsQThsICYDQ&amp;ved=0CAkQ_AUoAg&amp;biw=747&amp;bih=344#facrc=_&amp;imgdii=_OKJ6nZoCSoLSM%3A%3B1NWyUA7OiZ_g1M%3B_OKJ6nZoCSoLSM%3A&amp;imgrc=_OKJ6nZoCSoLSM%253A%3BeQdwiSqz5InGtM%3Bhttp%253A%252F%252Fyiddish.haifa.ac.il%252Ftmr%252Ftmr09%252Ftmr09006_files%252Fimage012.jpg%3Bhttp%253A%252F%252Fyiddish.haifa.ac.il%252Ftmr%252Ftmr09%252Ftmr09006.htm%3B231%</w:t>
                </w:r>
                <w:r w:rsidRPr="00C54D3E">
                  <w:t>C3B318.</w:t>
                </w:r>
                <w:r>
                  <w:t xml:space="preserve"> Copyright holder: possibly YIVO Archive, New York.</w:t>
                </w:r>
              </w:p>
              <w:p w14:paraId="53A362DE" w14:textId="3E14C467" w:rsidR="00385094" w:rsidRDefault="00385094" w:rsidP="009F2CB7">
                <w:r>
                  <w:t xml:space="preserve">File: </w:t>
                </w:r>
              </w:p>
              <w:p w14:paraId="73A1197B" w14:textId="639C5C3D" w:rsidR="0028769D" w:rsidRPr="003B604B" w:rsidRDefault="0028769D" w:rsidP="0028769D">
                <w:pPr>
                  <w:pStyle w:val="Heading1"/>
                  <w:outlineLvl w:val="0"/>
                </w:pPr>
                <w:r w:rsidRPr="003B604B">
                  <w:t>Timeline:</w:t>
                </w:r>
              </w:p>
              <w:p w14:paraId="065B6ACA" w14:textId="77777777" w:rsidR="0028769D" w:rsidRPr="003B604B" w:rsidRDefault="0028769D" w:rsidP="0028769D">
                <w:r w:rsidRPr="003B604B">
                  <w:t xml:space="preserve">1915: Death of I.L. Peretz, the leading figure of Yiddish letters in Warsaw. </w:t>
                </w:r>
              </w:p>
              <w:p w14:paraId="7C1C7875" w14:textId="77777777" w:rsidR="0028769D" w:rsidRPr="003B604B" w:rsidRDefault="0028769D" w:rsidP="0028769D"/>
              <w:p w14:paraId="6B461FBB" w14:textId="1BF21911" w:rsidR="0028769D" w:rsidRPr="003B604B" w:rsidRDefault="0028769D" w:rsidP="0028769D">
                <w:r w:rsidRPr="003B604B">
                  <w:t>November</w:t>
                </w:r>
                <w:r>
                  <w:t xml:space="preserve"> </w:t>
                </w:r>
                <w:r w:rsidRPr="003B604B">
                  <w:t>1918: End of the First World War.</w:t>
                </w:r>
              </w:p>
              <w:p w14:paraId="7C3C3341" w14:textId="77777777" w:rsidR="0028769D" w:rsidRPr="003B604B" w:rsidRDefault="0028769D" w:rsidP="0028769D"/>
              <w:p w14:paraId="2C873B3A" w14:textId="77777777" w:rsidR="0028769D" w:rsidRPr="003B604B" w:rsidRDefault="0028769D" w:rsidP="0028769D">
                <w:r w:rsidRPr="003B604B">
                  <w:t xml:space="preserve">1919: Moyshe Broderzon creates the </w:t>
                </w:r>
                <w:r w:rsidRPr="009F2CB7">
                  <w:t xml:space="preserve">Yung-Yidish </w:t>
                </w:r>
                <w:r w:rsidRPr="003B604B">
                  <w:t xml:space="preserve">(Young Yiddish) group in Łódź (near Warsaw), a precursor to </w:t>
                </w:r>
                <w:r w:rsidRPr="009F2CB7">
                  <w:t>Khalyastre</w:t>
                </w:r>
                <w:r w:rsidRPr="003B604B">
                  <w:t xml:space="preserve">. Uri Zvi Greenberg and Melech Ravitch are associated with the group. </w:t>
                </w:r>
              </w:p>
              <w:p w14:paraId="5AF7E83A" w14:textId="77777777" w:rsidR="0028769D" w:rsidRPr="003B604B" w:rsidRDefault="0028769D" w:rsidP="0028769D"/>
              <w:p w14:paraId="7394CFD6" w14:textId="77777777" w:rsidR="0028769D" w:rsidRPr="003B604B" w:rsidRDefault="0028769D" w:rsidP="0028769D">
                <w:r w:rsidRPr="003B604B">
                  <w:t xml:space="preserve">February 1919 - March 1921: Polish-Soviet war. </w:t>
                </w:r>
              </w:p>
              <w:p w14:paraId="2EF62B9F" w14:textId="77777777" w:rsidR="0028769D" w:rsidRPr="003B604B" w:rsidRDefault="0028769D" w:rsidP="0028769D"/>
              <w:p w14:paraId="34F43560" w14:textId="77777777" w:rsidR="0028769D" w:rsidRPr="003B604B" w:rsidRDefault="0028769D" w:rsidP="0028769D">
                <w:r w:rsidRPr="003B604B">
                  <w:t>1921: Melech Ravitch, Uri Zvi Greenberg, and Peretz Markish all move to Warsaw.</w:t>
                </w:r>
              </w:p>
              <w:p w14:paraId="17B069B6" w14:textId="77777777" w:rsidR="0028769D" w:rsidRPr="003B604B" w:rsidRDefault="0028769D" w:rsidP="0028769D"/>
              <w:p w14:paraId="65D429AE" w14:textId="77777777" w:rsidR="0028769D" w:rsidRPr="003B604B" w:rsidRDefault="0028769D" w:rsidP="0028769D">
                <w:r w:rsidRPr="003B604B">
                  <w:t xml:space="preserve">1921: Uri Tsevi Grinberg publishes </w:t>
                </w:r>
                <w:r w:rsidRPr="003B604B">
                  <w:rPr>
                    <w:i/>
                  </w:rPr>
                  <w:t xml:space="preserve">Mefisto </w:t>
                </w:r>
                <w:r w:rsidRPr="003B604B">
                  <w:t>(</w:t>
                </w:r>
                <w:r w:rsidRPr="0028769D">
                  <w:rPr>
                    <w:i/>
                  </w:rPr>
                  <w:t>Mephisto</w:t>
                </w:r>
                <w:r w:rsidRPr="003B604B">
                  <w:t xml:space="preserve">), a modern rewriting of Goethe’s </w:t>
                </w:r>
                <w:r w:rsidRPr="003B604B">
                  <w:rPr>
                    <w:i/>
                  </w:rPr>
                  <w:t>Faust</w:t>
                </w:r>
                <w:r w:rsidRPr="003B604B">
                  <w:t xml:space="preserve">; Peretz Markish publishes </w:t>
                </w:r>
                <w:r w:rsidRPr="003B604B">
                  <w:rPr>
                    <w:i/>
                  </w:rPr>
                  <w:t>Di Kupe</w:t>
                </w:r>
                <w:r w:rsidRPr="003B604B">
                  <w:t xml:space="preserve"> (</w:t>
                </w:r>
                <w:r w:rsidRPr="0028769D">
                  <w:rPr>
                    <w:i/>
                  </w:rPr>
                  <w:t>The Heap</w:t>
                </w:r>
                <w:r w:rsidRPr="003B604B">
                  <w:t>).</w:t>
                </w:r>
              </w:p>
              <w:p w14:paraId="174FEBC1" w14:textId="77777777" w:rsidR="0028769D" w:rsidRPr="003B604B" w:rsidRDefault="0028769D" w:rsidP="0028769D"/>
              <w:p w14:paraId="70140208" w14:textId="0C257341" w:rsidR="0028769D" w:rsidRPr="003B604B" w:rsidRDefault="0028769D" w:rsidP="0028769D">
                <w:r>
                  <w:t>28 January</w:t>
                </w:r>
                <w:r w:rsidRPr="003B604B">
                  <w:t xml:space="preserve"> 1922: Poetry reading organized in Warsaw by the literary magazine </w:t>
                </w:r>
                <w:r w:rsidRPr="003B604B">
                  <w:rPr>
                    <w:i/>
                  </w:rPr>
                  <w:t>Ringen</w:t>
                </w:r>
                <w:r w:rsidRPr="003B604B">
                  <w:t>, with Melech Ravitch, Uri Z</w:t>
                </w:r>
                <w:r>
                  <w:t>vi Gree</w:t>
                </w:r>
                <w:r w:rsidRPr="003B604B">
                  <w:t>nberg, and Peretz Markish. Taking place on a Saturday, it is conceived as an alternative secular Sabbath celebration. The reading is well attended, but perceived by the observant Jewish community as a provocation. This controversial event consecrates the prominence of the Khalyastre group in the Warsaw Yiddish avant-garde.</w:t>
                </w:r>
              </w:p>
              <w:p w14:paraId="4A9EF294" w14:textId="77777777" w:rsidR="0028769D" w:rsidRPr="003B604B" w:rsidRDefault="0028769D" w:rsidP="0028769D"/>
              <w:p w14:paraId="4ECCF367" w14:textId="77777777" w:rsidR="0028769D" w:rsidRPr="003B604B" w:rsidRDefault="0028769D" w:rsidP="0028769D">
                <w:r w:rsidRPr="003B604B">
                  <w:t xml:space="preserve">1922: First issue of </w:t>
                </w:r>
                <w:r w:rsidRPr="003B604B">
                  <w:rPr>
                    <w:i/>
                  </w:rPr>
                  <w:t>Khalyastre</w:t>
                </w:r>
                <w:r w:rsidRPr="003B604B">
                  <w:t>.</w:t>
                </w:r>
                <w:r w:rsidRPr="003B604B">
                  <w:rPr>
                    <w:i/>
                  </w:rPr>
                  <w:t xml:space="preserve"> </w:t>
                </w:r>
              </w:p>
              <w:p w14:paraId="27A295E1" w14:textId="77777777" w:rsidR="0028769D" w:rsidRPr="003B604B" w:rsidRDefault="0028769D" w:rsidP="0028769D"/>
              <w:p w14:paraId="235C9BF3" w14:textId="77777777" w:rsidR="0028769D" w:rsidRPr="003B604B" w:rsidRDefault="0028769D" w:rsidP="0028769D">
                <w:r w:rsidRPr="003B604B">
                  <w:t xml:space="preserve">1922-1923: Uri Zvi Greenberg publishes his own literary magazine, </w:t>
                </w:r>
                <w:r w:rsidRPr="003B604B">
                  <w:rPr>
                    <w:i/>
                  </w:rPr>
                  <w:t>Albatros</w:t>
                </w:r>
                <w:r w:rsidRPr="003B604B">
                  <w:t xml:space="preserve"> (three issues); Peretz Markish visits Paris, London, and Palestine.</w:t>
                </w:r>
              </w:p>
              <w:p w14:paraId="32D7907F" w14:textId="77777777" w:rsidR="0028769D" w:rsidRPr="003B604B" w:rsidRDefault="0028769D" w:rsidP="0028769D"/>
              <w:p w14:paraId="12CF1C1A" w14:textId="438441F0" w:rsidR="0028769D" w:rsidRPr="003B604B" w:rsidRDefault="0028769D" w:rsidP="0028769D">
                <w:r w:rsidRPr="003B604B">
                  <w:t xml:space="preserve">1923: Peretz Markish publishes </w:t>
                </w:r>
                <w:r w:rsidRPr="003B604B">
                  <w:rPr>
                    <w:i/>
                  </w:rPr>
                  <w:t>Radio</w:t>
                </w:r>
                <w:r w:rsidRPr="003B604B">
                  <w:t xml:space="preserve">, a </w:t>
                </w:r>
                <w:r>
                  <w:t>major work of m</w:t>
                </w:r>
                <w:r w:rsidRPr="003B604B">
                  <w:t>odernist poetry; Uri Zvi Greenberg moves to Palestine and starts writing exclusively in Hebrew.</w:t>
                </w:r>
              </w:p>
              <w:p w14:paraId="2E75BB42" w14:textId="77777777" w:rsidR="0028769D" w:rsidRPr="003B604B" w:rsidRDefault="0028769D" w:rsidP="0028769D"/>
              <w:p w14:paraId="759D9416" w14:textId="0CBB9D38" w:rsidR="0028769D" w:rsidRPr="003B604B" w:rsidRDefault="0028769D" w:rsidP="0028769D">
                <w:r w:rsidRPr="003B604B">
                  <w:t xml:space="preserve">1924: Oser Varshavski settles in Paris; Peretz Markish visits Paris and Berlin. Second and last issue of </w:t>
                </w:r>
                <w:r w:rsidRPr="003B604B">
                  <w:rPr>
                    <w:i/>
                  </w:rPr>
                  <w:t>Khalyastre</w:t>
                </w:r>
                <w:r w:rsidR="009F2CB7">
                  <w:t xml:space="preserve"> is </w:t>
                </w:r>
                <w:r w:rsidRPr="003B604B">
                  <w:t xml:space="preserve">published in Paris, written by Peretz Markish and Oyzer Varshavski, </w:t>
                </w:r>
                <w:r w:rsidR="009F2CB7">
                  <w:t xml:space="preserve">and is </w:t>
                </w:r>
                <w:r w:rsidRPr="003B604B">
                  <w:t>entirely illustrated by Marc Chagall.</w:t>
                </w:r>
              </w:p>
              <w:p w14:paraId="39470A47" w14:textId="77777777" w:rsidR="0028769D" w:rsidRPr="003B604B" w:rsidRDefault="0028769D" w:rsidP="0028769D"/>
              <w:p w14:paraId="75620A0D" w14:textId="77777777" w:rsidR="0028769D" w:rsidRDefault="0028769D" w:rsidP="0028769D">
                <w:r w:rsidRPr="003B604B">
                  <w:t xml:space="preserve">1926: Peretz Markish settles permanently in the Soviet Union. </w:t>
                </w:r>
              </w:p>
              <w:p w14:paraId="0DA2AD02" w14:textId="77777777" w:rsidR="009F2CB7" w:rsidRDefault="009F2CB7" w:rsidP="0028769D"/>
              <w:p w14:paraId="5E498034" w14:textId="080E5DA9" w:rsidR="009F2CB7" w:rsidRPr="003B604B" w:rsidRDefault="009F2CB7" w:rsidP="009F2CB7">
                <w:pPr>
                  <w:pStyle w:val="Heading1"/>
                  <w:outlineLvl w:val="0"/>
                </w:pPr>
                <w:r w:rsidRPr="003B604B">
                  <w:t xml:space="preserve">List of </w:t>
                </w:r>
                <w:r>
                  <w:t>Major W</w:t>
                </w:r>
                <w:r w:rsidRPr="003B604B">
                  <w:t>orks</w:t>
                </w:r>
                <w:r>
                  <w:t>:</w:t>
                </w:r>
                <w:r w:rsidRPr="003B604B">
                  <w:t xml:space="preserve"> </w:t>
                </w:r>
              </w:p>
              <w:p w14:paraId="44C8465F" w14:textId="1C5FC060" w:rsidR="009F2CB7" w:rsidRPr="003B604B" w:rsidRDefault="002B6DAF" w:rsidP="009F2CB7">
                <w:r>
                  <w:t>Greenberg, Uri Zvi.</w:t>
                </w:r>
                <w:r w:rsidR="009F2CB7" w:rsidRPr="003B604B">
                  <w:t xml:space="preserve"> </w:t>
                </w:r>
                <w:r w:rsidR="009F2CB7" w:rsidRPr="003B604B">
                  <w:rPr>
                    <w:i/>
                  </w:rPr>
                  <w:t>Mefisto</w:t>
                </w:r>
                <w:r>
                  <w:t xml:space="preserve"> [</w:t>
                </w:r>
                <w:r w:rsidR="009F2CB7" w:rsidRPr="002B6DAF">
                  <w:rPr>
                    <w:i/>
                  </w:rPr>
                  <w:t>Mephisto</w:t>
                </w:r>
                <w:r>
                  <w:t>]. Lemberg: Farlag dos bukh, 1921.</w:t>
                </w:r>
              </w:p>
              <w:p w14:paraId="5240918A" w14:textId="77777777" w:rsidR="009F2CB7" w:rsidRDefault="009F2CB7" w:rsidP="009F2CB7"/>
              <w:p w14:paraId="6A1F16B0" w14:textId="77777777" w:rsidR="002B6DAF" w:rsidRPr="003B604B" w:rsidRDefault="002B6DAF" w:rsidP="002B6DAF">
                <w:r>
                  <w:t xml:space="preserve">Markish, Peretz. </w:t>
                </w:r>
                <w:r w:rsidRPr="003B604B">
                  <w:rPr>
                    <w:i/>
                  </w:rPr>
                  <w:t xml:space="preserve">Di Kupe </w:t>
                </w:r>
                <w:r>
                  <w:t>[</w:t>
                </w:r>
                <w:r w:rsidRPr="002B6DAF">
                  <w:rPr>
                    <w:i/>
                  </w:rPr>
                  <w:t>The Heap</w:t>
                </w:r>
                <w:r>
                  <w:t>]. Warsaw: Kultur-lige, 1921.</w:t>
                </w:r>
              </w:p>
              <w:p w14:paraId="45B65CA4" w14:textId="77777777" w:rsidR="002B6DAF" w:rsidRPr="003B604B" w:rsidRDefault="002B6DAF" w:rsidP="002B6DAF"/>
              <w:p w14:paraId="000CDF57" w14:textId="77777777" w:rsidR="002B6DAF" w:rsidRPr="003B604B" w:rsidRDefault="002B6DAF" w:rsidP="002B6DAF">
                <w:r>
                  <w:t xml:space="preserve">Markish, Peretz. </w:t>
                </w:r>
                <w:r w:rsidRPr="003B604B">
                  <w:rPr>
                    <w:i/>
                  </w:rPr>
                  <w:t>Radyo</w:t>
                </w:r>
                <w:r>
                  <w:t xml:space="preserve"> (Radio). Warsaw: Ambasador. 1922.</w:t>
                </w:r>
                <w:r w:rsidRPr="003B604B">
                  <w:t xml:space="preserve"> </w:t>
                </w:r>
              </w:p>
              <w:p w14:paraId="6F1F1B09" w14:textId="77777777" w:rsidR="002B6DAF" w:rsidRPr="003B604B" w:rsidRDefault="002B6DAF" w:rsidP="009F2CB7"/>
              <w:p w14:paraId="121C2B9C" w14:textId="480FD645" w:rsidR="009F2CB7" w:rsidRPr="003B604B" w:rsidRDefault="009F2CB7" w:rsidP="009F2CB7">
                <w:pPr>
                  <w:rPr>
                    <w:color w:val="330000"/>
                  </w:rPr>
                </w:pPr>
                <w:r w:rsidRPr="003B604B">
                  <w:t>Markish, Pe</w:t>
                </w:r>
                <w:r w:rsidR="002B6DAF">
                  <w:t xml:space="preserve">retz, and Israel Joshua Singer, eds. </w:t>
                </w:r>
                <w:r w:rsidRPr="003B604B">
                  <w:rPr>
                    <w:i/>
                  </w:rPr>
                  <w:t>Khalyastre</w:t>
                </w:r>
                <w:r w:rsidR="002B6DAF">
                  <w:t xml:space="preserve"> [</w:t>
                </w:r>
                <w:r w:rsidRPr="002B6DAF">
                  <w:rPr>
                    <w:i/>
                  </w:rPr>
                  <w:t>The Gang</w:t>
                </w:r>
                <w:r w:rsidR="002B6DAF">
                  <w:t>]</w:t>
                </w:r>
                <w:r w:rsidR="007706E1">
                  <w:t xml:space="preserve">. Vol. </w:t>
                </w:r>
                <w:r w:rsidRPr="003B604B">
                  <w:t xml:space="preserve">1. Warsaw: </w:t>
                </w:r>
                <w:r w:rsidR="002B6DAF">
                  <w:rPr>
                    <w:color w:val="330000"/>
                  </w:rPr>
                  <w:t>n.p</w:t>
                </w:r>
                <w:proofErr w:type="gramStart"/>
                <w:r w:rsidR="002B6DAF">
                  <w:rPr>
                    <w:color w:val="330000"/>
                  </w:rPr>
                  <w:t>.,</w:t>
                </w:r>
                <w:proofErr w:type="gramEnd"/>
                <w:r w:rsidR="002B6DAF">
                  <w:rPr>
                    <w:color w:val="330000"/>
                  </w:rPr>
                  <w:t xml:space="preserve"> 1922.</w:t>
                </w:r>
              </w:p>
              <w:p w14:paraId="5DC1B64B" w14:textId="77777777" w:rsidR="009F2CB7" w:rsidRPr="003B604B" w:rsidRDefault="009F2CB7" w:rsidP="009F2CB7">
                <w:pPr>
                  <w:rPr>
                    <w:color w:val="330000"/>
                  </w:rPr>
                </w:pPr>
              </w:p>
              <w:p w14:paraId="6B7B450B" w14:textId="176B064D" w:rsidR="009F2CB7" w:rsidRPr="003B604B" w:rsidRDefault="009F2CB7" w:rsidP="009F2CB7">
                <w:pPr>
                  <w:rPr>
                    <w:color w:val="330000"/>
                  </w:rPr>
                </w:pPr>
                <w:r w:rsidRPr="003B604B">
                  <w:rPr>
                    <w:color w:val="330000"/>
                  </w:rPr>
                  <w:t>Markish, Peretz</w:t>
                </w:r>
                <w:r w:rsidR="002B6DAF">
                  <w:rPr>
                    <w:color w:val="330000"/>
                  </w:rPr>
                  <w:t>,</w:t>
                </w:r>
                <w:r w:rsidRPr="003B604B">
                  <w:rPr>
                    <w:color w:val="330000"/>
                  </w:rPr>
                  <w:t xml:space="preserve"> and Oyzer</w:t>
                </w:r>
                <w:r w:rsidR="002B6DAF">
                  <w:rPr>
                    <w:color w:val="330000"/>
                  </w:rPr>
                  <w:t xml:space="preserve"> </w:t>
                </w:r>
                <w:r w:rsidR="002B6DAF" w:rsidRPr="003B604B">
                  <w:rPr>
                    <w:color w:val="330000"/>
                  </w:rPr>
                  <w:t>Varshavski</w:t>
                </w:r>
                <w:r w:rsidR="002B6DAF">
                  <w:rPr>
                    <w:color w:val="330000"/>
                  </w:rPr>
                  <w:t xml:space="preserve">, eds. </w:t>
                </w:r>
                <w:r w:rsidRPr="003B604B">
                  <w:rPr>
                    <w:i/>
                    <w:color w:val="330000"/>
                  </w:rPr>
                  <w:t>Khalyastre</w:t>
                </w:r>
                <w:r w:rsidR="002B6DAF">
                  <w:rPr>
                    <w:color w:val="330000"/>
                  </w:rPr>
                  <w:t xml:space="preserve"> [</w:t>
                </w:r>
                <w:r w:rsidR="002B6DAF" w:rsidRPr="002B6DAF">
                  <w:rPr>
                    <w:i/>
                    <w:color w:val="330000"/>
                  </w:rPr>
                  <w:t>The Gang</w:t>
                </w:r>
                <w:r w:rsidR="007706E1">
                  <w:rPr>
                    <w:color w:val="330000"/>
                  </w:rPr>
                  <w:t xml:space="preserve">]. Vol. </w:t>
                </w:r>
                <w:r w:rsidR="002B6DAF">
                  <w:rPr>
                    <w:color w:val="330000"/>
                  </w:rPr>
                  <w:t>2. Paris: Khalyastre, 1924.</w:t>
                </w:r>
                <w:r w:rsidRPr="003B604B">
                  <w:rPr>
                    <w:color w:val="330000"/>
                  </w:rPr>
                  <w:t xml:space="preserve"> </w:t>
                </w:r>
              </w:p>
              <w:p w14:paraId="33078769" w14:textId="77777777" w:rsidR="009F2CB7" w:rsidRDefault="009F2CB7" w:rsidP="009F2CB7"/>
              <w:p w14:paraId="406359DD" w14:textId="77777777" w:rsidR="002B6DAF" w:rsidRDefault="002B6DAF" w:rsidP="002B6DAF">
                <w:pPr>
                  <w:rPr>
                    <w:color w:val="330000"/>
                  </w:rPr>
                </w:pPr>
                <w:r w:rsidRPr="003B604B">
                  <w:rPr>
                    <w:color w:val="330000"/>
                  </w:rPr>
                  <w:t>Ravitch, Melech</w:t>
                </w:r>
                <w:r>
                  <w:rPr>
                    <w:i/>
                    <w:color w:val="330000"/>
                  </w:rPr>
                  <w:t>.</w:t>
                </w:r>
                <w:r w:rsidRPr="003B604B">
                  <w:rPr>
                    <w:i/>
                    <w:color w:val="330000"/>
                  </w:rPr>
                  <w:t xml:space="preserve"> Pro Perets Markish</w:t>
                </w:r>
                <w:r>
                  <w:rPr>
                    <w:color w:val="330000"/>
                  </w:rPr>
                  <w:t>. Warsaw: n.p</w:t>
                </w:r>
                <w:proofErr w:type="gramStart"/>
                <w:r>
                  <w:rPr>
                    <w:color w:val="330000"/>
                  </w:rPr>
                  <w:t>.,</w:t>
                </w:r>
                <w:proofErr w:type="gramEnd"/>
                <w:r>
                  <w:rPr>
                    <w:color w:val="330000"/>
                  </w:rPr>
                  <w:t xml:space="preserve"> 1922.</w:t>
                </w:r>
                <w:r w:rsidRPr="003B604B">
                  <w:rPr>
                    <w:color w:val="330000"/>
                  </w:rPr>
                  <w:t xml:space="preserve"> </w:t>
                </w:r>
              </w:p>
              <w:p w14:paraId="6E955AE6" w14:textId="77777777" w:rsidR="002B6DAF" w:rsidRPr="003B604B" w:rsidRDefault="002B6DAF" w:rsidP="009F2CB7"/>
              <w:p w14:paraId="42E289C2" w14:textId="17F3FC73" w:rsidR="009F2CB7" w:rsidRPr="003B604B" w:rsidRDefault="002B6DAF" w:rsidP="009F2CB7">
                <w:r>
                  <w:t>Varshavski, Oyzer.</w:t>
                </w:r>
                <w:r w:rsidR="009F2CB7" w:rsidRPr="003B604B">
                  <w:t xml:space="preserve"> </w:t>
                </w:r>
                <w:r w:rsidR="009F2CB7" w:rsidRPr="003B604B">
                  <w:rPr>
                    <w:i/>
                  </w:rPr>
                  <w:t xml:space="preserve">Shmuglars: </w:t>
                </w:r>
                <w:proofErr w:type="gramStart"/>
                <w:r w:rsidR="009F2CB7" w:rsidRPr="003B604B">
                  <w:rPr>
                    <w:i/>
                  </w:rPr>
                  <w:t>a roman</w:t>
                </w:r>
                <w:proofErr w:type="gramEnd"/>
                <w:r>
                  <w:t xml:space="preserve"> [</w:t>
                </w:r>
                <w:r w:rsidR="009F2CB7" w:rsidRPr="002B6DAF">
                  <w:rPr>
                    <w:i/>
                  </w:rPr>
                  <w:t>Smu</w:t>
                </w:r>
                <w:r>
                  <w:rPr>
                    <w:i/>
                  </w:rPr>
                  <w:t>gglers: a N</w:t>
                </w:r>
                <w:r w:rsidRPr="002B6DAF">
                  <w:rPr>
                    <w:i/>
                  </w:rPr>
                  <w:t>ovel</w:t>
                </w:r>
                <w:r>
                  <w:t>]. Warsaw: n.p</w:t>
                </w:r>
                <w:proofErr w:type="gramStart"/>
                <w:r w:rsidR="009F2CB7" w:rsidRPr="003B604B">
                  <w:t>.</w:t>
                </w:r>
                <w:r>
                  <w:t>,</w:t>
                </w:r>
                <w:proofErr w:type="gramEnd"/>
                <w:r>
                  <w:t xml:space="preserve"> 1920.</w:t>
                </w:r>
              </w:p>
              <w:p w14:paraId="66E85538" w14:textId="3D852AA4" w:rsidR="003F0D73" w:rsidRDefault="003F0D73" w:rsidP="00C27FAB"/>
            </w:tc>
          </w:sdtContent>
        </w:sdt>
      </w:tr>
      <w:tr w:rsidR="003235A7" w14:paraId="718B054E" w14:textId="77777777" w:rsidTr="003235A7">
        <w:tc>
          <w:tcPr>
            <w:tcW w:w="9016" w:type="dxa"/>
          </w:tcPr>
          <w:p w14:paraId="5944A7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4D75DBCFA94CB428DC90C90F4008878"/>
              </w:placeholder>
            </w:sdtPr>
            <w:sdtContent>
              <w:p w14:paraId="19EC641A" w14:textId="77777777" w:rsidR="00385E50" w:rsidRDefault="00385E50" w:rsidP="00385E50">
                <w:sdt>
                  <w:sdtPr>
                    <w:id w:val="-1605650148"/>
                    <w:citation/>
                  </w:sdtPr>
                  <w:sdtContent>
                    <w:r>
                      <w:fldChar w:fldCharType="begin"/>
                    </w:r>
                    <w:r>
                      <w:rPr>
                        <w:lang w:val="en-US"/>
                      </w:rPr>
                      <w:instrText xml:space="preserve"> CITATION Ert89 \l 1033 </w:instrText>
                    </w:r>
                    <w:r>
                      <w:fldChar w:fldCharType="separate"/>
                    </w:r>
                    <w:r>
                      <w:rPr>
                        <w:noProof/>
                        <w:lang w:val="en-US"/>
                      </w:rPr>
                      <w:t xml:space="preserve"> </w:t>
                    </w:r>
                    <w:r w:rsidRPr="00385E50">
                      <w:rPr>
                        <w:noProof/>
                        <w:lang w:val="en-US"/>
                      </w:rPr>
                      <w:t>(Ertel)</w:t>
                    </w:r>
                    <w:r>
                      <w:fldChar w:fldCharType="end"/>
                    </w:r>
                  </w:sdtContent>
                </w:sdt>
              </w:p>
              <w:p w14:paraId="6694449B" w14:textId="77777777" w:rsidR="00385E50" w:rsidRDefault="00385E50" w:rsidP="00385E50"/>
              <w:p w14:paraId="73EC0F19" w14:textId="77777777" w:rsidR="00385E50" w:rsidRDefault="00385E50" w:rsidP="00385E50">
                <w:sdt>
                  <w:sdtPr>
                    <w:id w:val="-1398965977"/>
                    <w:citation/>
                  </w:sdtPr>
                  <w:sdtContent>
                    <w:r>
                      <w:fldChar w:fldCharType="begin"/>
                    </w:r>
                    <w:r>
                      <w:rPr>
                        <w:lang w:val="en-US"/>
                      </w:rPr>
                      <w:instrText xml:space="preserve"> CITATION Gre10 \l 1033 </w:instrText>
                    </w:r>
                    <w:r>
                      <w:fldChar w:fldCharType="separate"/>
                    </w:r>
                    <w:r w:rsidRPr="00385E50">
                      <w:rPr>
                        <w:noProof/>
                        <w:lang w:val="en-US"/>
                      </w:rPr>
                      <w:t>(Greenwald)</w:t>
                    </w:r>
                    <w:r>
                      <w:fldChar w:fldCharType="end"/>
                    </w:r>
                  </w:sdtContent>
                </w:sdt>
              </w:p>
              <w:p w14:paraId="6936E929" w14:textId="77777777" w:rsidR="00385E50" w:rsidRDefault="00385E50" w:rsidP="00385E50"/>
              <w:p w14:paraId="28CF1E1B" w14:textId="77777777" w:rsidR="00385E50" w:rsidRDefault="00385E50" w:rsidP="00385E50">
                <w:sdt>
                  <w:sdtPr>
                    <w:id w:val="1957672194"/>
                    <w:citation/>
                  </w:sdtPr>
                  <w:sdtContent>
                    <w:r>
                      <w:fldChar w:fldCharType="begin"/>
                    </w:r>
                    <w:r>
                      <w:rPr>
                        <w:lang w:val="en-US"/>
                      </w:rPr>
                      <w:instrText xml:space="preserve"> CITATION Roz11 \l 1033 </w:instrText>
                    </w:r>
                    <w:r>
                      <w:fldChar w:fldCharType="separate"/>
                    </w:r>
                    <w:r w:rsidRPr="00385E50">
                      <w:rPr>
                        <w:noProof/>
                        <w:lang w:val="en-US"/>
                      </w:rPr>
                      <w:t>(Rozier)</w:t>
                    </w:r>
                    <w:r>
                      <w:fldChar w:fldCharType="end"/>
                    </w:r>
                  </w:sdtContent>
                </w:sdt>
              </w:p>
              <w:p w14:paraId="4639C5ED" w14:textId="77777777" w:rsidR="00385E50" w:rsidRDefault="00385E50" w:rsidP="00385E50">
                <w:bookmarkStart w:id="0" w:name="_GoBack"/>
                <w:bookmarkEnd w:id="0"/>
              </w:p>
              <w:p w14:paraId="6287D594" w14:textId="77777777" w:rsidR="00385E50" w:rsidRDefault="00385E50" w:rsidP="00385E50">
                <w:sdt>
                  <w:sdtPr>
                    <w:id w:val="868720120"/>
                    <w:citation/>
                  </w:sdtPr>
                  <w:sdtContent>
                    <w:r>
                      <w:fldChar w:fldCharType="begin"/>
                    </w:r>
                    <w:r>
                      <w:rPr>
                        <w:lang w:val="en-US"/>
                      </w:rPr>
                      <w:instrText xml:space="preserve"> CITATION Wol91 \l 1033 </w:instrText>
                    </w:r>
                    <w:r>
                      <w:fldChar w:fldCharType="separate"/>
                    </w:r>
                    <w:r w:rsidRPr="00385E50">
                      <w:rPr>
                        <w:noProof/>
                        <w:lang w:val="en-US"/>
                      </w:rPr>
                      <w:t>(Wolitz)</w:t>
                    </w:r>
                    <w:r>
                      <w:fldChar w:fldCharType="end"/>
                    </w:r>
                  </w:sdtContent>
                </w:sdt>
              </w:p>
              <w:p w14:paraId="3A44AEAE" w14:textId="77777777" w:rsidR="00385E50" w:rsidRDefault="00385E50" w:rsidP="00385E50"/>
              <w:p w14:paraId="37140FD3" w14:textId="77777777" w:rsidR="00385E50" w:rsidRDefault="00385E50" w:rsidP="00385E50">
                <w:sdt>
                  <w:sdtPr>
                    <w:id w:val="1717303431"/>
                    <w:citation/>
                  </w:sdtPr>
                  <w:sdtContent>
                    <w:r>
                      <w:fldChar w:fldCharType="begin"/>
                    </w:r>
                    <w:r>
                      <w:rPr>
                        <w:lang w:val="en-US"/>
                      </w:rPr>
                      <w:instrText xml:space="preserve"> CITATION Wol81 \l 1033 </w:instrText>
                    </w:r>
                    <w:r>
                      <w:fldChar w:fldCharType="separate"/>
                    </w:r>
                    <w:r w:rsidRPr="00385E50">
                      <w:rPr>
                        <w:noProof/>
                        <w:lang w:val="en-US"/>
                      </w:rPr>
                      <w:t>(Wolitz, 'Di Khalyastre,’ the Yiddish Modernist Movement in Poland: An Overview)</w:t>
                    </w:r>
                    <w:r>
                      <w:fldChar w:fldCharType="end"/>
                    </w:r>
                  </w:sdtContent>
                </w:sdt>
              </w:p>
              <w:p w14:paraId="52A235AD" w14:textId="77777777" w:rsidR="00385E50" w:rsidRDefault="00385E50" w:rsidP="00385E50"/>
              <w:p w14:paraId="39DD1568" w14:textId="673A047D" w:rsidR="003235A7" w:rsidRDefault="00385E50" w:rsidP="00385E50">
                <w:sdt>
                  <w:sdtPr>
                    <w:id w:val="-811562694"/>
                    <w:citation/>
                  </w:sdtPr>
                  <w:sdtContent>
                    <w:r>
                      <w:fldChar w:fldCharType="begin"/>
                    </w:r>
                    <w:r>
                      <w:rPr>
                        <w:lang w:val="en-US"/>
                      </w:rPr>
                      <w:instrText xml:space="preserve"> CITATION Wol10 \l 1033 </w:instrText>
                    </w:r>
                    <w:r>
                      <w:fldChar w:fldCharType="separate"/>
                    </w:r>
                    <w:r w:rsidRPr="00385E50">
                      <w:rPr>
                        <w:noProof/>
                        <w:lang w:val="en-US"/>
                      </w:rPr>
                      <w:t>(Wolitz, Khalyastre )</w:t>
                    </w:r>
                    <w:r>
                      <w:fldChar w:fldCharType="end"/>
                    </w:r>
                  </w:sdtContent>
                </w:sdt>
              </w:p>
            </w:sdtContent>
          </w:sdt>
        </w:tc>
      </w:tr>
    </w:tbl>
    <w:p w14:paraId="7D5768F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3A807" w14:textId="77777777" w:rsidR="00C54D3E" w:rsidRDefault="00C54D3E" w:rsidP="007A0D55">
      <w:pPr>
        <w:spacing w:after="0" w:line="240" w:lineRule="auto"/>
      </w:pPr>
      <w:r>
        <w:separator/>
      </w:r>
    </w:p>
  </w:endnote>
  <w:endnote w:type="continuationSeparator" w:id="0">
    <w:p w14:paraId="197CD803" w14:textId="77777777" w:rsidR="00C54D3E" w:rsidRDefault="00C54D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2874D" w14:textId="77777777" w:rsidR="00C54D3E" w:rsidRDefault="00C54D3E" w:rsidP="007A0D55">
      <w:pPr>
        <w:spacing w:after="0" w:line="240" w:lineRule="auto"/>
      </w:pPr>
      <w:r>
        <w:separator/>
      </w:r>
    </w:p>
  </w:footnote>
  <w:footnote w:type="continuationSeparator" w:id="0">
    <w:p w14:paraId="17571A8D" w14:textId="77777777" w:rsidR="00C54D3E" w:rsidRDefault="00C54D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F1BD8" w14:textId="77777777" w:rsidR="00C54D3E" w:rsidRDefault="00C54D3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DC12B2" w14:textId="77777777" w:rsidR="00C54D3E" w:rsidRDefault="00C54D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F2E"/>
    <w:rsid w:val="00032559"/>
    <w:rsid w:val="00052040"/>
    <w:rsid w:val="00066CCF"/>
    <w:rsid w:val="000B25AE"/>
    <w:rsid w:val="000B55AB"/>
    <w:rsid w:val="000D24DC"/>
    <w:rsid w:val="00101B2E"/>
    <w:rsid w:val="00116FA0"/>
    <w:rsid w:val="0015114C"/>
    <w:rsid w:val="001921B0"/>
    <w:rsid w:val="001A21F3"/>
    <w:rsid w:val="001A2537"/>
    <w:rsid w:val="001A6A06"/>
    <w:rsid w:val="00210C03"/>
    <w:rsid w:val="002162E2"/>
    <w:rsid w:val="00225C5A"/>
    <w:rsid w:val="00230B10"/>
    <w:rsid w:val="00234353"/>
    <w:rsid w:val="00244BB0"/>
    <w:rsid w:val="0028769D"/>
    <w:rsid w:val="002A0A0D"/>
    <w:rsid w:val="002B0B37"/>
    <w:rsid w:val="002B6DAF"/>
    <w:rsid w:val="0030662D"/>
    <w:rsid w:val="003235A7"/>
    <w:rsid w:val="003677B6"/>
    <w:rsid w:val="00385094"/>
    <w:rsid w:val="00385E50"/>
    <w:rsid w:val="003D3579"/>
    <w:rsid w:val="003D7BC9"/>
    <w:rsid w:val="003E2795"/>
    <w:rsid w:val="003F0D73"/>
    <w:rsid w:val="00442F2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06E1"/>
    <w:rsid w:val="00780D95"/>
    <w:rsid w:val="00780DC7"/>
    <w:rsid w:val="007A0D55"/>
    <w:rsid w:val="007B3377"/>
    <w:rsid w:val="007E5F44"/>
    <w:rsid w:val="00821DE3"/>
    <w:rsid w:val="00846CE1"/>
    <w:rsid w:val="008A5B87"/>
    <w:rsid w:val="00922950"/>
    <w:rsid w:val="00946077"/>
    <w:rsid w:val="009544D8"/>
    <w:rsid w:val="009A7264"/>
    <w:rsid w:val="009D1606"/>
    <w:rsid w:val="009E18A1"/>
    <w:rsid w:val="009E73D7"/>
    <w:rsid w:val="009F2CB7"/>
    <w:rsid w:val="00A27D2C"/>
    <w:rsid w:val="00A76FD9"/>
    <w:rsid w:val="00AB436D"/>
    <w:rsid w:val="00AD2F24"/>
    <w:rsid w:val="00AD4844"/>
    <w:rsid w:val="00B219AE"/>
    <w:rsid w:val="00B33145"/>
    <w:rsid w:val="00B47D5F"/>
    <w:rsid w:val="00B574C9"/>
    <w:rsid w:val="00BC39C9"/>
    <w:rsid w:val="00BE5BF7"/>
    <w:rsid w:val="00BF40E1"/>
    <w:rsid w:val="00C27FAB"/>
    <w:rsid w:val="00C358D4"/>
    <w:rsid w:val="00C54D3E"/>
    <w:rsid w:val="00C6296B"/>
    <w:rsid w:val="00CC586D"/>
    <w:rsid w:val="00CC76D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0D5"/>
    <w:rsid w:val="00F36937"/>
    <w:rsid w:val="00F60F53"/>
    <w:rsid w:val="00FA1925"/>
    <w:rsid w:val="00FB11DE"/>
    <w:rsid w:val="00FB589A"/>
    <w:rsid w:val="00FB7317"/>
    <w:rsid w:val="00FE0B3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C6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2E"/>
    <w:rPr>
      <w:rFonts w:ascii="Lucida Grande" w:hAnsi="Lucida Grande" w:cs="Lucida Grande"/>
      <w:sz w:val="18"/>
      <w:szCs w:val="18"/>
    </w:rPr>
  </w:style>
  <w:style w:type="paragraph" w:styleId="Caption">
    <w:name w:val="caption"/>
    <w:basedOn w:val="Normal"/>
    <w:next w:val="Normal"/>
    <w:uiPriority w:val="35"/>
    <w:semiHidden/>
    <w:qFormat/>
    <w:rsid w:val="0028769D"/>
    <w:pPr>
      <w:spacing w:after="200" w:line="240" w:lineRule="auto"/>
    </w:pPr>
    <w:rPr>
      <w:b/>
      <w:bCs/>
      <w:color w:val="5B9BD5" w:themeColor="accent1"/>
      <w:sz w:val="18"/>
      <w:szCs w:val="18"/>
    </w:rPr>
  </w:style>
  <w:style w:type="paragraph" w:styleId="ListParagraph">
    <w:name w:val="List Paragraph"/>
    <w:basedOn w:val="Normal"/>
    <w:uiPriority w:val="34"/>
    <w:semiHidden/>
    <w:qFormat/>
    <w:rsid w:val="003D7BC9"/>
    <w:pPr>
      <w:ind w:left="720"/>
      <w:contextualSpacing/>
    </w:pPr>
  </w:style>
  <w:style w:type="character" w:styleId="Hyperlink">
    <w:name w:val="Hyperlink"/>
    <w:basedOn w:val="DefaultParagraphFont"/>
    <w:uiPriority w:val="99"/>
    <w:semiHidden/>
    <w:rsid w:val="0038509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F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2E"/>
    <w:rPr>
      <w:rFonts w:ascii="Lucida Grande" w:hAnsi="Lucida Grande" w:cs="Lucida Grande"/>
      <w:sz w:val="18"/>
      <w:szCs w:val="18"/>
    </w:rPr>
  </w:style>
  <w:style w:type="paragraph" w:styleId="Caption">
    <w:name w:val="caption"/>
    <w:basedOn w:val="Normal"/>
    <w:next w:val="Normal"/>
    <w:uiPriority w:val="35"/>
    <w:semiHidden/>
    <w:qFormat/>
    <w:rsid w:val="0028769D"/>
    <w:pPr>
      <w:spacing w:after="200" w:line="240" w:lineRule="auto"/>
    </w:pPr>
    <w:rPr>
      <w:b/>
      <w:bCs/>
      <w:color w:val="5B9BD5" w:themeColor="accent1"/>
      <w:sz w:val="18"/>
      <w:szCs w:val="18"/>
    </w:rPr>
  </w:style>
  <w:style w:type="paragraph" w:styleId="ListParagraph">
    <w:name w:val="List Paragraph"/>
    <w:basedOn w:val="Normal"/>
    <w:uiPriority w:val="34"/>
    <w:semiHidden/>
    <w:qFormat/>
    <w:rsid w:val="003D7BC9"/>
    <w:pPr>
      <w:ind w:left="720"/>
      <w:contextualSpacing/>
    </w:pPr>
  </w:style>
  <w:style w:type="character" w:styleId="Hyperlink">
    <w:name w:val="Hyperlink"/>
    <w:basedOn w:val="DefaultParagraphFont"/>
    <w:uiPriority w:val="99"/>
    <w:semiHidden/>
    <w:rsid w:val="00385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3C8FC2B19E04A9F6548449492EC11"/>
        <w:category>
          <w:name w:val="General"/>
          <w:gallery w:val="placeholder"/>
        </w:category>
        <w:types>
          <w:type w:val="bbPlcHdr"/>
        </w:types>
        <w:behaviors>
          <w:behavior w:val="content"/>
        </w:behaviors>
        <w:guid w:val="{C25FEC24-0C7D-0145-AA89-9481C65FFDC6}"/>
      </w:docPartPr>
      <w:docPartBody>
        <w:p w:rsidR="000E2EEA" w:rsidRDefault="000E2EEA">
          <w:pPr>
            <w:pStyle w:val="2C33C8FC2B19E04A9F6548449492EC11"/>
          </w:pPr>
          <w:r w:rsidRPr="00CC586D">
            <w:rPr>
              <w:rStyle w:val="PlaceholderText"/>
              <w:b/>
              <w:color w:val="FFFFFF" w:themeColor="background1"/>
            </w:rPr>
            <w:t>[Salutation]</w:t>
          </w:r>
        </w:p>
      </w:docPartBody>
    </w:docPart>
    <w:docPart>
      <w:docPartPr>
        <w:name w:val="35794FDF3E23B34583449F3D09F5138C"/>
        <w:category>
          <w:name w:val="General"/>
          <w:gallery w:val="placeholder"/>
        </w:category>
        <w:types>
          <w:type w:val="bbPlcHdr"/>
        </w:types>
        <w:behaviors>
          <w:behavior w:val="content"/>
        </w:behaviors>
        <w:guid w:val="{FBD7C199-19C8-CA41-901E-1C96D6752BB0}"/>
      </w:docPartPr>
      <w:docPartBody>
        <w:p w:rsidR="000E2EEA" w:rsidRDefault="000E2EEA">
          <w:pPr>
            <w:pStyle w:val="35794FDF3E23B34583449F3D09F5138C"/>
          </w:pPr>
          <w:r>
            <w:rPr>
              <w:rStyle w:val="PlaceholderText"/>
            </w:rPr>
            <w:t>[First name]</w:t>
          </w:r>
        </w:p>
      </w:docPartBody>
    </w:docPart>
    <w:docPart>
      <w:docPartPr>
        <w:name w:val="6C29D68B4ADD7D4D939D4F0560017730"/>
        <w:category>
          <w:name w:val="General"/>
          <w:gallery w:val="placeholder"/>
        </w:category>
        <w:types>
          <w:type w:val="bbPlcHdr"/>
        </w:types>
        <w:behaviors>
          <w:behavior w:val="content"/>
        </w:behaviors>
        <w:guid w:val="{8AB61D1C-605C-294C-8EC8-6567FC448E69}"/>
      </w:docPartPr>
      <w:docPartBody>
        <w:p w:rsidR="000E2EEA" w:rsidRDefault="000E2EEA">
          <w:pPr>
            <w:pStyle w:val="6C29D68B4ADD7D4D939D4F0560017730"/>
          </w:pPr>
          <w:r>
            <w:rPr>
              <w:rStyle w:val="PlaceholderText"/>
            </w:rPr>
            <w:t>[Middle name]</w:t>
          </w:r>
        </w:p>
      </w:docPartBody>
    </w:docPart>
    <w:docPart>
      <w:docPartPr>
        <w:name w:val="DB0A08342749AF4193F516BB9DFAF4FE"/>
        <w:category>
          <w:name w:val="General"/>
          <w:gallery w:val="placeholder"/>
        </w:category>
        <w:types>
          <w:type w:val="bbPlcHdr"/>
        </w:types>
        <w:behaviors>
          <w:behavior w:val="content"/>
        </w:behaviors>
        <w:guid w:val="{4BC36D68-DF73-7A44-AEE1-6D20D5D4CA1D}"/>
      </w:docPartPr>
      <w:docPartBody>
        <w:p w:rsidR="000E2EEA" w:rsidRDefault="000E2EEA">
          <w:pPr>
            <w:pStyle w:val="DB0A08342749AF4193F516BB9DFAF4FE"/>
          </w:pPr>
          <w:r>
            <w:rPr>
              <w:rStyle w:val="PlaceholderText"/>
            </w:rPr>
            <w:t>[Last name]</w:t>
          </w:r>
        </w:p>
      </w:docPartBody>
    </w:docPart>
    <w:docPart>
      <w:docPartPr>
        <w:name w:val="D88A7811820D9345A2F27394B324E173"/>
        <w:category>
          <w:name w:val="General"/>
          <w:gallery w:val="placeholder"/>
        </w:category>
        <w:types>
          <w:type w:val="bbPlcHdr"/>
        </w:types>
        <w:behaviors>
          <w:behavior w:val="content"/>
        </w:behaviors>
        <w:guid w:val="{8B4331A9-DD1C-F34F-8539-13995DA546A0}"/>
      </w:docPartPr>
      <w:docPartBody>
        <w:p w:rsidR="000E2EEA" w:rsidRDefault="000E2EEA">
          <w:pPr>
            <w:pStyle w:val="D88A7811820D9345A2F27394B324E173"/>
          </w:pPr>
          <w:r>
            <w:rPr>
              <w:rStyle w:val="PlaceholderText"/>
            </w:rPr>
            <w:t>[Enter your biography]</w:t>
          </w:r>
        </w:p>
      </w:docPartBody>
    </w:docPart>
    <w:docPart>
      <w:docPartPr>
        <w:name w:val="8907D39FA8A4CA469DD85721B2A0D434"/>
        <w:category>
          <w:name w:val="General"/>
          <w:gallery w:val="placeholder"/>
        </w:category>
        <w:types>
          <w:type w:val="bbPlcHdr"/>
        </w:types>
        <w:behaviors>
          <w:behavior w:val="content"/>
        </w:behaviors>
        <w:guid w:val="{7CC29833-1D51-7147-B4D2-F399F1837566}"/>
      </w:docPartPr>
      <w:docPartBody>
        <w:p w:rsidR="000E2EEA" w:rsidRDefault="000E2EEA">
          <w:pPr>
            <w:pStyle w:val="8907D39FA8A4CA469DD85721B2A0D434"/>
          </w:pPr>
          <w:r>
            <w:rPr>
              <w:rStyle w:val="PlaceholderText"/>
            </w:rPr>
            <w:t>[Enter the institution with which you are affiliated]</w:t>
          </w:r>
        </w:p>
      </w:docPartBody>
    </w:docPart>
    <w:docPart>
      <w:docPartPr>
        <w:name w:val="E8A3F8B90E265D4096FA314FE3D92870"/>
        <w:category>
          <w:name w:val="General"/>
          <w:gallery w:val="placeholder"/>
        </w:category>
        <w:types>
          <w:type w:val="bbPlcHdr"/>
        </w:types>
        <w:behaviors>
          <w:behavior w:val="content"/>
        </w:behaviors>
        <w:guid w:val="{51C13CDB-5E46-7547-AD7F-AE185A3869D4}"/>
      </w:docPartPr>
      <w:docPartBody>
        <w:p w:rsidR="000E2EEA" w:rsidRDefault="000E2EEA">
          <w:pPr>
            <w:pStyle w:val="E8A3F8B90E265D4096FA314FE3D92870"/>
          </w:pPr>
          <w:r w:rsidRPr="00EF74F7">
            <w:rPr>
              <w:b/>
              <w:color w:val="808080" w:themeColor="background1" w:themeShade="80"/>
            </w:rPr>
            <w:t>[Enter the headword for your article]</w:t>
          </w:r>
        </w:p>
      </w:docPartBody>
    </w:docPart>
    <w:docPart>
      <w:docPartPr>
        <w:name w:val="59CAD4372454AA44A3D8BB1D66BFA020"/>
        <w:category>
          <w:name w:val="General"/>
          <w:gallery w:val="placeholder"/>
        </w:category>
        <w:types>
          <w:type w:val="bbPlcHdr"/>
        </w:types>
        <w:behaviors>
          <w:behavior w:val="content"/>
        </w:behaviors>
        <w:guid w:val="{3E285D22-015C-9142-9652-2CA9BA32A3B4}"/>
      </w:docPartPr>
      <w:docPartBody>
        <w:p w:rsidR="000E2EEA" w:rsidRDefault="000E2EEA">
          <w:pPr>
            <w:pStyle w:val="59CAD4372454AA44A3D8BB1D66BFA0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4D509BD497EF4AB964BD8D7EFCCD19"/>
        <w:category>
          <w:name w:val="General"/>
          <w:gallery w:val="placeholder"/>
        </w:category>
        <w:types>
          <w:type w:val="bbPlcHdr"/>
        </w:types>
        <w:behaviors>
          <w:behavior w:val="content"/>
        </w:behaviors>
        <w:guid w:val="{2A096BB2-76BE-4646-8C1C-7BBAA7A8CAAE}"/>
      </w:docPartPr>
      <w:docPartBody>
        <w:p w:rsidR="000E2EEA" w:rsidRDefault="000E2EEA">
          <w:pPr>
            <w:pStyle w:val="B94D509BD497EF4AB964BD8D7EFCCD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72ABE02A99A84090ED8686A337A2B9"/>
        <w:category>
          <w:name w:val="General"/>
          <w:gallery w:val="placeholder"/>
        </w:category>
        <w:types>
          <w:type w:val="bbPlcHdr"/>
        </w:types>
        <w:behaviors>
          <w:behavior w:val="content"/>
        </w:behaviors>
        <w:guid w:val="{1F790C91-DD71-B649-A51F-825A4023A314}"/>
      </w:docPartPr>
      <w:docPartBody>
        <w:p w:rsidR="000E2EEA" w:rsidRDefault="000E2EEA">
          <w:pPr>
            <w:pStyle w:val="1772ABE02A99A84090ED8686A337A2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D75DBCFA94CB428DC90C90F4008878"/>
        <w:category>
          <w:name w:val="General"/>
          <w:gallery w:val="placeholder"/>
        </w:category>
        <w:types>
          <w:type w:val="bbPlcHdr"/>
        </w:types>
        <w:behaviors>
          <w:behavior w:val="content"/>
        </w:behaviors>
        <w:guid w:val="{89909B63-C28D-0049-89E9-3C760EECE0C3}"/>
      </w:docPartPr>
      <w:docPartBody>
        <w:p w:rsidR="000E2EEA" w:rsidRDefault="000E2EEA">
          <w:pPr>
            <w:pStyle w:val="84D75DBCFA94CB428DC90C90F40088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EEA"/>
    <w:rsid w:val="000E2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3C8FC2B19E04A9F6548449492EC11">
    <w:name w:val="2C33C8FC2B19E04A9F6548449492EC11"/>
  </w:style>
  <w:style w:type="paragraph" w:customStyle="1" w:styleId="35794FDF3E23B34583449F3D09F5138C">
    <w:name w:val="35794FDF3E23B34583449F3D09F5138C"/>
  </w:style>
  <w:style w:type="paragraph" w:customStyle="1" w:styleId="6C29D68B4ADD7D4D939D4F0560017730">
    <w:name w:val="6C29D68B4ADD7D4D939D4F0560017730"/>
  </w:style>
  <w:style w:type="paragraph" w:customStyle="1" w:styleId="DB0A08342749AF4193F516BB9DFAF4FE">
    <w:name w:val="DB0A08342749AF4193F516BB9DFAF4FE"/>
  </w:style>
  <w:style w:type="paragraph" w:customStyle="1" w:styleId="D88A7811820D9345A2F27394B324E173">
    <w:name w:val="D88A7811820D9345A2F27394B324E173"/>
  </w:style>
  <w:style w:type="paragraph" w:customStyle="1" w:styleId="8907D39FA8A4CA469DD85721B2A0D434">
    <w:name w:val="8907D39FA8A4CA469DD85721B2A0D434"/>
  </w:style>
  <w:style w:type="paragraph" w:customStyle="1" w:styleId="E8A3F8B90E265D4096FA314FE3D92870">
    <w:name w:val="E8A3F8B90E265D4096FA314FE3D92870"/>
  </w:style>
  <w:style w:type="paragraph" w:customStyle="1" w:styleId="59CAD4372454AA44A3D8BB1D66BFA020">
    <w:name w:val="59CAD4372454AA44A3D8BB1D66BFA020"/>
  </w:style>
  <w:style w:type="paragraph" w:customStyle="1" w:styleId="B94D509BD497EF4AB964BD8D7EFCCD19">
    <w:name w:val="B94D509BD497EF4AB964BD8D7EFCCD19"/>
  </w:style>
  <w:style w:type="paragraph" w:customStyle="1" w:styleId="1772ABE02A99A84090ED8686A337A2B9">
    <w:name w:val="1772ABE02A99A84090ED8686A337A2B9"/>
  </w:style>
  <w:style w:type="paragraph" w:customStyle="1" w:styleId="84D75DBCFA94CB428DC90C90F4008878">
    <w:name w:val="84D75DBCFA94CB428DC90C90F40088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33C8FC2B19E04A9F6548449492EC11">
    <w:name w:val="2C33C8FC2B19E04A9F6548449492EC11"/>
  </w:style>
  <w:style w:type="paragraph" w:customStyle="1" w:styleId="35794FDF3E23B34583449F3D09F5138C">
    <w:name w:val="35794FDF3E23B34583449F3D09F5138C"/>
  </w:style>
  <w:style w:type="paragraph" w:customStyle="1" w:styleId="6C29D68B4ADD7D4D939D4F0560017730">
    <w:name w:val="6C29D68B4ADD7D4D939D4F0560017730"/>
  </w:style>
  <w:style w:type="paragraph" w:customStyle="1" w:styleId="DB0A08342749AF4193F516BB9DFAF4FE">
    <w:name w:val="DB0A08342749AF4193F516BB9DFAF4FE"/>
  </w:style>
  <w:style w:type="paragraph" w:customStyle="1" w:styleId="D88A7811820D9345A2F27394B324E173">
    <w:name w:val="D88A7811820D9345A2F27394B324E173"/>
  </w:style>
  <w:style w:type="paragraph" w:customStyle="1" w:styleId="8907D39FA8A4CA469DD85721B2A0D434">
    <w:name w:val="8907D39FA8A4CA469DD85721B2A0D434"/>
  </w:style>
  <w:style w:type="paragraph" w:customStyle="1" w:styleId="E8A3F8B90E265D4096FA314FE3D92870">
    <w:name w:val="E8A3F8B90E265D4096FA314FE3D92870"/>
  </w:style>
  <w:style w:type="paragraph" w:customStyle="1" w:styleId="59CAD4372454AA44A3D8BB1D66BFA020">
    <w:name w:val="59CAD4372454AA44A3D8BB1D66BFA020"/>
  </w:style>
  <w:style w:type="paragraph" w:customStyle="1" w:styleId="B94D509BD497EF4AB964BD8D7EFCCD19">
    <w:name w:val="B94D509BD497EF4AB964BD8D7EFCCD19"/>
  </w:style>
  <w:style w:type="paragraph" w:customStyle="1" w:styleId="1772ABE02A99A84090ED8686A337A2B9">
    <w:name w:val="1772ABE02A99A84090ED8686A337A2B9"/>
  </w:style>
  <w:style w:type="paragraph" w:customStyle="1" w:styleId="84D75DBCFA94CB428DC90C90F4008878">
    <w:name w:val="84D75DBCFA94CB428DC90C90F4008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Ert89</b:Tag>
    <b:SourceType>Book</b:SourceType>
    <b:Guid>{24BC70B0-013F-C046-920E-77083E585F67}</b:Guid>
    <b:Title>Khaliastra, la bande: Revue littéraire Varsovie 1922–Paris 1924</b:Title>
    <b:City>Paris</b:City>
    <b:Publisher>Lachenal &amp; Ritter</b:Publisher>
    <b:Year>1989</b:Year>
    <b:Author>
      <b:Editor>
        <b:NameList>
          <b:Person>
            <b:Last>Ertel</b:Last>
            <b:First>Rachel</b:First>
          </b:Person>
        </b:NameList>
      </b:Editor>
    </b:Author>
    <b:Comments>A complete French translation of the two issues of the Khalyastre magazine. Includes facsimiles of the original illustrations, and a major essay by Rachel Ertel: 'Khaliastra et la modernité européenne' ['Khalyastre and European Modernity'].  </b:Comments>
    <b:RefOrder>1</b:RefOrder>
  </b:Source>
  <b:Source>
    <b:Tag>Gre10</b:Tag>
    <b:SourceType>JournalArticle</b:SourceType>
    <b:Guid>{4E597BA0-2071-504A-84B1-B7664EE17F96}</b:Guid>
    <b:Author>
      <b:Author>
        <b:NameList>
          <b:Person>
            <b:Last>Greenwald</b:Last>
            <b:First>Roy</b:First>
          </b:Person>
        </b:NameList>
      </b:Author>
    </b:Author>
    <b:Title>Pogrom and Avant-Garde: Peretz Markish's Di kupe </b:Title>
    <b:City>Bloomington, IN</b:City>
    <b:Publisher>University of Indiana Press</b:Publisher>
    <b:Year>2010</b:Year>
    <b:Volume>16</b:Volume>
    <b:Comments>An in-depth study of Peretz Markish’s Di Kupe [The Heap] and its relationship with avant-garde aesthetics.</b:Comments>
    <b:JournalName>Jewish Social Studies</b:JournalName>
    <b:Issue>3</b:Issue>
    <b:RefOrder>2</b:RefOrder>
  </b:Source>
  <b:Source>
    <b:Tag>Roz11</b:Tag>
    <b:SourceType>Book</b:SourceType>
    <b:Guid>{ABCC28AE-DD54-6540-942F-FBE1EF3B8BC8}</b:Guid>
    <b:Title>D’un pays sans amour: roman</b:Title>
    <b:Publisher>Grasset</b:Publisher>
    <b:City>Paris</b:City>
    <b:Year>2011</b:Year>
    <b:Comments>A very personal and well-documented account of the author’s discovery of the life and works of Khalyastre members Peretz Markish, Uri Zvi Greenberg, and Melech Ravitch. </b:Comments>
    <b:Author>
      <b:Author>
        <b:NameList>
          <b:Person>
            <b:Last>Rozier</b:Last>
            <b:First>Gilles</b:First>
          </b:Person>
        </b:NameList>
      </b:Author>
    </b:Author>
    <b:RefOrder>3</b:RefOrder>
  </b:Source>
  <b:Source>
    <b:Tag>Wol91</b:Tag>
    <b:SourceType>JournalArticle</b:SourceType>
    <b:Guid>{620DFA21-4250-1C4F-B81D-FB3185FC2BA6}</b:Guid>
    <b:Title>Between Folk and Freedom: The Failure of the Yiddish Modernist Movement in Poland</b:Title>
    <b:City>Flushing, NY</b:City>
    <b:Publisher>Queens College Press</b:Publisher>
    <b:Year>1991</b:Year>
    <b:Volume>8</b:Volume>
    <b:Comments>A follow-up to Seth Wolitz’s 1981 study, this essay examines the reasons for the dissolution of the movement. </b:Comments>
    <b:Author>
      <b:Author>
        <b:NameList>
          <b:Person>
            <b:Last>Wolitz</b:Last>
            <b:First>Seth</b:First>
          </b:Person>
        </b:NameList>
      </b:Author>
    </b:Author>
    <b:JournalName>Yiddish</b:JournalName>
    <b:Issue>1</b:Issue>
    <b:RefOrder>4</b:RefOrder>
  </b:Source>
  <b:Source>
    <b:Tag>Wol81</b:Tag>
    <b:SourceType>JournalArticle</b:SourceType>
    <b:Guid>{DA445301-05B7-CE4E-B850-72D594245E95}</b:Guid>
    <b:Author>
      <b:Author>
        <b:NameList>
          <b:Person>
            <b:Last>Wolitz</b:Last>
            <b:First>Seth</b:First>
          </b:Person>
        </b:NameList>
      </b:Author>
    </b:Author>
    <b:Title>'Di Khalyastre,’ the Yiddish Modernist Movement in Poland: An Overview</b:Title>
    <b:JournalName>Yiddish</b:JournalName>
    <b:Publisher>Queens College Press</b:Publisher>
    <b:City>Flushing, NY</b:City>
    <b:Year>1981</b:Year>
    <b:Volume>4</b:Volume>
    <b:Issue>3</b:Issue>
    <b:Comments>This essay offers a comprehensive analysis of the history of the movement and its major characteristics, particularly emphasising Khalyastre’s relationship with other Yiddish literary reviews, for instance, the Łódź-based review Ringen, founded in 1919.</b:Comments>
    <b:RefOrder>5</b:RefOrder>
  </b:Source>
  <b:Source>
    <b:Tag>Wol10</b:Tag>
    <b:SourceType>DocumentFromInternetSite</b:SourceType>
    <b:Guid>{93252246-7F03-C64D-A005-BD4949F6307F}</b:Guid>
    <b:Title>Khalyastre </b:Title>
    <b:Year>2010</b:Year>
    <b:Comments>An abridged version of Seth Wolitz’s other two articles on Khalyastre, available online.</b:Comments>
    <b:Author>
      <b:Author>
        <b:NameList>
          <b:Person>
            <b:Last>Wolitz</b:Last>
            <b:First>Seth</b:First>
          </b:Person>
        </b:NameList>
      </b:Author>
    </b:Author>
    <b:InternetSiteTitle>YIVO Encyclopedia of Jews in Eastern Europe</b:InternetSiteTitle>
    <b:URL>http://www.yivoencyclopedia.org/article.aspx/Khalyastre</b:URL>
    <b:Month>August</b:Month>
    <b:Day>18</b:Day>
    <b:YearAccessed>2014</b:YearAccessed>
    <b:MonthAccessed>April</b:MonthAccessed>
    <b:DayAccessed>4</b:DayAccessed>
    <b:RefOrder>6</b:RefOrder>
  </b:Source>
</b:Sources>
</file>

<file path=customXml/itemProps1.xml><?xml version="1.0" encoding="utf-8"?>
<ds:datastoreItem xmlns:ds="http://schemas.openxmlformats.org/officeDocument/2006/customXml" ds:itemID="{B21C2D9E-5662-F74D-B9BA-E65A4F49C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4</Pages>
  <Words>1619</Words>
  <Characters>9231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11</cp:revision>
  <dcterms:created xsi:type="dcterms:W3CDTF">2014-12-14T03:33:00Z</dcterms:created>
  <dcterms:modified xsi:type="dcterms:W3CDTF">2014-12-18T05:52:00Z</dcterms:modified>
</cp:coreProperties>
</file>