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B02737B9409EA47A51BD561887F92B5"/>
            </w:placeholder>
            <w:text/>
          </w:sdtPr>
          <w:sdtContent>
            <w:tc>
              <w:tcPr>
                <w:tcW w:w="2073" w:type="dxa"/>
              </w:tcPr>
              <w:p w14:paraId="1C2B528C" w14:textId="77777777" w:rsidR="00B574C9" w:rsidRDefault="003735F7" w:rsidP="003735F7">
                <w:proofErr w:type="spellStart"/>
                <w:r>
                  <w:t>Youngna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Content>
            <w:tc>
              <w:tcPr>
                <w:tcW w:w="2642" w:type="dxa"/>
              </w:tcPr>
              <w:p w14:paraId="4291150C" w14:textId="77777777" w:rsidR="00B574C9" w:rsidRDefault="003735F7" w:rsidP="003735F7">
                <w:r>
                  <w:t>Kim</w:t>
                </w:r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D86DD97F14A554DAF3E0BF14069909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A62653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1183956A" w:rsidR="003F0D73" w:rsidRPr="00FB589A" w:rsidRDefault="00197EC4" w:rsidP="003735F7">
                <w:pPr>
                  <w:rPr>
                    <w:b/>
                  </w:rPr>
                </w:pPr>
                <w:r>
                  <w:rPr>
                    <w:b/>
                  </w:rPr>
                  <w:t>Japanese</w:t>
                </w:r>
                <w:r w:rsidR="003735F7">
                  <w:rPr>
                    <w:b/>
                  </w:rPr>
                  <w:t>–Korean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318E5ABD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in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Joseon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</w:t>
                </w:r>
                <w:r w:rsidR="003C0F24">
                  <w:t xml:space="preserve">Nevertheless, </w:t>
                </w:r>
                <w:r w:rsidR="0020240A" w:rsidRPr="009D74C0">
                  <w:t>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>.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 w:rsidRPr="009D74C0">
                  <w:t xml:space="preserve">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70709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3D3BDFD9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Ko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Hui</w:t>
                </w:r>
                <w:proofErr w:type="spellEnd"/>
                <w:r w:rsidR="0020240A" w:rsidRPr="009D74C0">
                  <w:rPr>
                    <w:rFonts w:hint="eastAsia"/>
                  </w:rPr>
                  <w:t>-</w:t>
                </w:r>
                <w:proofErr w:type="gramStart"/>
                <w:r w:rsidR="0020240A" w:rsidRPr="009D74C0">
                  <w:rPr>
                    <w:rFonts w:hint="eastAsia"/>
                  </w:rPr>
                  <w:t>dong(</w:t>
                </w:r>
                <w:proofErr w:type="spellStart"/>
                <w:proofErr w:type="gramEnd"/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20240A" w:rsidRPr="009D74C0">
                  <w:rPr>
                    <w:rFonts w:hint="eastAsia"/>
                  </w:rPr>
                  <w:t xml:space="preserve">1893-?),  Kim </w:t>
                </w:r>
                <w:proofErr w:type="spellStart"/>
                <w:r w:rsidR="0020240A" w:rsidRPr="009D74C0">
                  <w:rPr>
                    <w:rFonts w:hint="eastAsia"/>
                  </w:rPr>
                  <w:t>Gwan-ho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20240A" w:rsidRPr="009D74C0">
                  <w:rPr>
                    <w:rFonts w:hint="eastAsia"/>
                  </w:rPr>
                  <w:t xml:space="preserve">1890-?), and Na </w:t>
                </w:r>
                <w:proofErr w:type="spellStart"/>
                <w:r w:rsidR="0020240A" w:rsidRPr="009D74C0">
                  <w:rPr>
                    <w:rFonts w:hint="eastAsia"/>
                  </w:rPr>
                  <w:t>Hye-seok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>), who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proofErr w:type="spellStart"/>
                <w:r w:rsidR="0020240A" w:rsidRPr="009D74C0">
                  <w:rPr>
                    <w:i/>
                  </w:rPr>
                  <w:t>Gakuen</w:t>
                </w:r>
                <w:proofErr w:type="spellEnd"/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</w:t>
                </w:r>
                <w:r>
                  <w:lastRenderedPageBreak/>
                  <w:t>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3CEB41DA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proofErr w:type="spellStart"/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proofErr w:type="spellEnd"/>
                <w:proofErr w:type="gramStart"/>
                <w:r>
                  <w:rPr>
                    <w:rFonts w:ascii="나눔고딕" w:eastAsia="나눔고딕" w:hAnsi="나눔고딕"/>
                  </w:rPr>
                  <w:t>,</w:t>
                </w:r>
                <w:r w:rsidRPr="009E7906">
                  <w:rPr>
                    <w:rFonts w:eastAsia="굴림"/>
                  </w:rPr>
                  <w:t>1905</w:t>
                </w:r>
                <w:proofErr w:type="gramEnd"/>
                <w:r w:rsidRPr="009E7906">
                  <w:rPr>
                    <w:rFonts w:eastAsia="굴림"/>
                  </w:rPr>
                  <w:t xml:space="preserve">-1982) </w:t>
                </w:r>
                <w:r w:rsidRPr="009E7906">
                  <w:rPr>
                    <w:rFonts w:hint="eastAsia"/>
                  </w:rPr>
                  <w:t xml:space="preserve">and Kim </w:t>
                </w:r>
                <w:proofErr w:type="spellStart"/>
                <w:r w:rsidRPr="009E7906">
                  <w:rPr>
                    <w:rFonts w:hint="eastAsia"/>
                  </w:rPr>
                  <w:t>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proofErr w:type="spellStart"/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proofErr w:type="spellEnd"/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Artists </w:t>
                </w:r>
                <w:r w:rsidRPr="006D2418">
                  <w:t xml:space="preserve">such as </w:t>
                </w:r>
                <w:r w:rsidRPr="009E7906">
                  <w:t xml:space="preserve">Kim </w:t>
                </w:r>
                <w:proofErr w:type="spellStart"/>
                <w:r w:rsidRPr="009E7906">
                  <w:t>Whanki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proofErr w:type="spellStart"/>
                <w:r w:rsidRPr="009E7906">
                  <w:t>Yoo</w:t>
                </w:r>
                <w:proofErr w:type="spellEnd"/>
                <w:r w:rsidRPr="009E7906">
                  <w:t xml:space="preserve"> Young</w:t>
                </w:r>
                <w:r w:rsidRPr="009E7906">
                  <w:rPr>
                    <w:rFonts w:hint="eastAsia"/>
                  </w:rPr>
                  <w:t>-</w:t>
                </w:r>
                <w:proofErr w:type="spellStart"/>
                <w:r w:rsidRPr="009E7906">
                  <w:t>kuk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</w:t>
                </w:r>
                <w:proofErr w:type="spellStart"/>
                <w:r w:rsidRPr="009E7906">
                  <w:rPr>
                    <w:rFonts w:hint="eastAsia"/>
                  </w:rPr>
                  <w:t>Chiho</w:t>
                </w:r>
                <w:proofErr w:type="spellEnd"/>
                <w:r w:rsidRPr="009E7906">
                  <w:rPr>
                    <w:rFonts w:hint="eastAsia"/>
                  </w:rPr>
                  <w:t>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</w:t>
                </w:r>
                <w:proofErr w:type="spellStart"/>
                <w:r w:rsidRPr="009E7906">
                  <w:rPr>
                    <w:rFonts w:hint="eastAsia"/>
                  </w:rPr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proofErr w:type="spellEnd"/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</w:t>
                </w:r>
                <w:proofErr w:type="spellStart"/>
                <w:r w:rsidRPr="009E7906">
                  <w:t>beom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proofErr w:type="spellEnd"/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</w:t>
                </w:r>
                <w:proofErr w:type="spellStart"/>
                <w:r w:rsidRPr="009E7906">
                  <w:rPr>
                    <w:rFonts w:hint="eastAsia"/>
                  </w:rPr>
                  <w:t>Byeon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proofErr w:type="spellStart"/>
                <w:r w:rsidRPr="009E7906">
                  <w:rPr>
                    <w:rFonts w:hint="eastAsia"/>
                  </w:rPr>
                  <w:t>Gwan-sik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proofErr w:type="spellEnd"/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proofErr w:type="spellStart"/>
                <w:r w:rsidRPr="006D2418">
                  <w:rPr>
                    <w:rFonts w:hint="eastAsia"/>
                  </w:rPr>
                  <w:t>ho</w:t>
                </w:r>
                <w:proofErr w:type="spellEnd"/>
                <w:r w:rsidRPr="006D2418">
                  <w:rPr>
                    <w:rFonts w:hint="eastAsia"/>
                  </w:rPr>
                  <w:t xml:space="preserve"> and his students were </w:t>
                </w:r>
                <w:r>
                  <w:t xml:space="preserve">disparaged for their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 w:rsidRPr="009E7906">
                  <w:rPr>
                    <w:rFonts w:hint="eastAsia"/>
                    <w:i/>
                  </w:rPr>
                  <w:t xml:space="preserve">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54380536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 xml:space="preserve">he West, </w:t>
                </w:r>
                <w:proofErr w:type="gramStart"/>
                <w:r w:rsidR="0020240A">
                  <w:rPr>
                    <w:rFonts w:hint="eastAsia"/>
                  </w:rPr>
                  <w:t>paintings are 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proofErr w:type="gramEnd"/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 xml:space="preserve">, traditional paintings are categorized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proofErr w:type="spellStart"/>
                <w:r w:rsidR="0020240A" w:rsidRPr="00010712">
                  <w:rPr>
                    <w:rFonts w:hint="eastAsia"/>
                    <w:i/>
                  </w:rPr>
                  <w:t>Nihonga</w:t>
                </w:r>
                <w:proofErr w:type="spellEnd"/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1AC091C0" w14:textId="70A63A4C" w:rsidR="0020240A" w:rsidRDefault="0020240A" w:rsidP="0020240A">
                <w:r>
                  <w:t xml:space="preserve">Direct </w:t>
                </w:r>
                <w:r w:rsidR="00D0335A">
                  <w:t xml:space="preserve">artistic </w:t>
                </w:r>
                <w:r>
                  <w:t xml:space="preserve">exchanges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Only then did </w:t>
                </w:r>
                <w:r w:rsidR="00F31409">
                  <w:rPr>
                    <w:rFonts w:hint="eastAsia"/>
                  </w:rPr>
                  <w:t>Korean artists begi</w:t>
                </w:r>
                <w:bookmarkStart w:id="0" w:name="_GoBack"/>
                <w:bookmarkEnd w:id="0"/>
                <w:r w:rsidRPr="006D2418">
                  <w:rPr>
                    <w:rFonts w:hint="eastAsia"/>
                  </w:rPr>
                  <w:t>n study</w:t>
                </w:r>
                <w:r>
                  <w:t xml:space="preserve">ing and exhibiting </w:t>
                </w:r>
                <w:proofErr w:type="gramStart"/>
                <w:r>
                  <w:t>their</w:t>
                </w:r>
                <w:proofErr w:type="gramEnd"/>
                <w:r>
                  <w:t xml:space="preserve">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  <w:p w14:paraId="2D94CC26" w14:textId="7DB6089C" w:rsidR="003F0D73" w:rsidRDefault="003F0D73" w:rsidP="00C27FAB"/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Content>
              <w:p w14:paraId="6DB4E041" w14:textId="1283D04B" w:rsidR="003235A7" w:rsidRDefault="0083443A" w:rsidP="0079434F">
                <w:sdt>
                  <w:sdtPr>
                    <w:id w:val="-1528565954"/>
                    <w:citation/>
                  </w:sdtPr>
                  <w:sdtContent>
                    <w:r w:rsidR="002E2A8B">
                      <w:fldChar w:fldCharType="begin"/>
                    </w:r>
                    <w:r w:rsidR="0079434F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79434F">
                      <w:rPr>
                        <w:noProof/>
                        <w:lang w:val="en-US"/>
                      </w:rPr>
                      <w:t xml:space="preserve"> </w:t>
                    </w:r>
                    <w:r w:rsidR="0079434F" w:rsidRPr="0079434F">
                      <w:rPr>
                        <w:noProof/>
                        <w:lang w:val="en-US"/>
                      </w:rPr>
                      <w:t>(Kim, 20th Century Korean Art)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br/>
                </w:r>
                <w:sdt>
                  <w:sdtPr>
                    <w:id w:val="817536358"/>
                    <w:citation/>
                  </w:sdtPr>
                  <w:sdtContent>
                    <w:r w:rsidR="0079434F">
                      <w:fldChar w:fldCharType="begin"/>
                    </w:r>
                    <w:r w:rsidR="00D067E6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D067E6" w:rsidRPr="00D067E6">
                      <w:rPr>
                        <w:noProof/>
                        <w:lang w:val="en-US"/>
                      </w:rPr>
                      <w:t>(Kim,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Content>
                    <w:r w:rsidR="0079434F">
                      <w:fldChar w:fldCharType="begin"/>
                    </w:r>
                    <w:r w:rsidR="00D067E6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D067E6" w:rsidRPr="00D067E6">
                      <w:rPr>
                        <w:noProof/>
                        <w:lang w:val="en-US"/>
                      </w:rPr>
                      <w:t>(Kim,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83443A" w:rsidRDefault="0083443A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83443A" w:rsidRDefault="0083443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83443A" w:rsidRDefault="0083443A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83443A" w:rsidRDefault="0083443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83443A" w:rsidRDefault="0083443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3E2BFE" w14:textId="77777777" w:rsidR="0083443A" w:rsidRDefault="008344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E2A8B"/>
    <w:rsid w:val="0030662D"/>
    <w:rsid w:val="003235A7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C448C"/>
    <w:rsid w:val="00DC6B48"/>
    <w:rsid w:val="00DF01B0"/>
    <w:rsid w:val="00E14A80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02737B9409EA47A51BD561887F9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4333F-F071-2C47-A9B3-F5D1CF8C3520}"/>
      </w:docPartPr>
      <w:docPartBody>
        <w:p w:rsidR="004C5302" w:rsidRDefault="004C5302">
          <w:pPr>
            <w:pStyle w:val="8B02737B9409EA47A51BD561887F92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{78E6E266-4B1C-C041-BDEF-2BF01B898E4C}</b:Guid>
    <b:Author>
      <b:Author>
        <b:NameList>
          <b:Person>
            <b:Last>Kim</b:Last>
            <b:First>Youngna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{8D5F91BE-A960-6543-AF3A-C4D7EDD2D4B7}</b:Guid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{F1983D2E-31A7-6743-A234-64A54FD802E4}</b:Guid>
    <b:Author>
      <b:Author>
        <b:NameList>
          <b:Person>
            <b:Last>Kim</b:Last>
            <b:First>Youngna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FBED8FA2-D103-3649-912C-80FBC8D2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71</TotalTime>
  <Pages>3</Pages>
  <Words>1034</Words>
  <Characters>5895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14</cp:revision>
  <dcterms:created xsi:type="dcterms:W3CDTF">2014-07-23T03:14:00Z</dcterms:created>
  <dcterms:modified xsi:type="dcterms:W3CDTF">2014-07-24T04:19:00Z</dcterms:modified>
</cp:coreProperties>
</file>