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7992F0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20E309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8FBF6A265A1AA48B1D1385B28A3F35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056C0B6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65AAA3A52610A4CBF791A530B88C951"/>
            </w:placeholder>
            <w:text/>
          </w:sdtPr>
          <w:sdtContent>
            <w:tc>
              <w:tcPr>
                <w:tcW w:w="2073" w:type="dxa"/>
              </w:tcPr>
              <w:p w14:paraId="1CFE050C" w14:textId="77777777" w:rsidR="00B574C9" w:rsidRDefault="00A10E85" w:rsidP="00922950">
                <w:r w:rsidRPr="00A10E85">
                  <w:rPr>
                    <w:lang w:val="en" w:eastAsia="ja-JP"/>
                  </w:rPr>
                  <w:t>Edward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778BF04FB2E44DAB50F4182D48556D"/>
            </w:placeholder>
            <w:showingPlcHdr/>
            <w:text/>
          </w:sdtPr>
          <w:sdtContent>
            <w:tc>
              <w:tcPr>
                <w:tcW w:w="2551" w:type="dxa"/>
              </w:tcPr>
              <w:p w14:paraId="581471A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C339DA2AAC93C4FBF7B93E088BB05DE"/>
            </w:placeholder>
            <w:text/>
          </w:sdtPr>
          <w:sdtContent>
            <w:tc>
              <w:tcPr>
                <w:tcW w:w="2642" w:type="dxa"/>
              </w:tcPr>
              <w:p w14:paraId="2358FAC5" w14:textId="77777777" w:rsidR="00B574C9" w:rsidRDefault="00A10E85" w:rsidP="00922950">
                <w:r w:rsidRPr="00A10E85">
                  <w:rPr>
                    <w:lang w:val="en" w:eastAsia="ja-JP"/>
                  </w:rPr>
                  <w:t>Venn</w:t>
                </w:r>
              </w:p>
            </w:tc>
          </w:sdtContent>
        </w:sdt>
      </w:tr>
      <w:tr w:rsidR="00B574C9" w14:paraId="79F26C2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AAD389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21E4E9E98CAC14E9BDA5166C2D03A2D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260E30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A60365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42B90C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2586D81F8DFF94D950FE9B79C24ACE8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765EB55A" w14:textId="77777777" w:rsidR="00B574C9" w:rsidRDefault="00A10E85" w:rsidP="00A10E85">
                <w:r>
                  <w:t>University of Leeds</w:t>
                </w:r>
              </w:p>
            </w:tc>
          </w:sdtContent>
        </w:sdt>
      </w:tr>
    </w:tbl>
    <w:p w14:paraId="48111F7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66D506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3EFED3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B27741F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9790A69BBB805E41A36147DBFA161DC7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AB2099C" w14:textId="77777777" w:rsidR="003F0D73" w:rsidRPr="00FB589A" w:rsidRDefault="00A10E85" w:rsidP="003F0D73">
                <w:pPr>
                  <w:rPr>
                    <w:b/>
                  </w:rPr>
                </w:pPr>
                <w:r w:rsidRPr="00A10E85">
                  <w:rPr>
                    <w:b/>
                    <w:lang w:val="en"/>
                  </w:rPr>
                  <w:t>Knussen, Oliver (b. 1952</w:t>
                </w:r>
                <w:r w:rsidRPr="00A10E85">
                  <w:rPr>
                    <w:b/>
                  </w:rPr>
                  <w:t>–</w:t>
                </w:r>
                <w:r w:rsidRPr="00A10E85">
                  <w:rPr>
                    <w:b/>
                    <w:lang w:val="en"/>
                  </w:rPr>
                  <w:t>)</w:t>
                </w:r>
              </w:p>
            </w:tc>
          </w:sdtContent>
        </w:sdt>
      </w:tr>
      <w:tr w:rsidR="00464699" w14:paraId="28E9825A" w14:textId="77777777" w:rsidTr="00A10E85">
        <w:sdt>
          <w:sdtPr>
            <w:alias w:val="Variant headwords"/>
            <w:tag w:val="variantHeadwords"/>
            <w:id w:val="173464402"/>
            <w:placeholder>
              <w:docPart w:val="9A15604203598C43863FA82A73B3561A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39EA9E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A441D6E" w14:textId="77777777" w:rsidTr="003F0D73">
        <w:sdt>
          <w:sdtPr>
            <w:alias w:val="Abstract"/>
            <w:tag w:val="abstract"/>
            <w:id w:val="-635871867"/>
            <w:placeholder>
              <w:docPart w:val="4C8C892F9C6A2F4E9D4FA342ED458650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13A726A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471D55D9" w14:textId="77777777" w:rsidTr="003F0D73">
        <w:sdt>
          <w:sdtPr>
            <w:alias w:val="Article text"/>
            <w:tag w:val="articleText"/>
            <w:id w:val="634067588"/>
            <w:placeholder>
              <w:docPart w:val="537D74F40DE72147B05C583882EF139C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229E566" w14:textId="43B9735E" w:rsidR="00A10E85" w:rsidRDefault="00A10E85" w:rsidP="00A10E85">
                <w:pPr>
                  <w:rPr>
                    <w:lang w:val="en"/>
                  </w:rPr>
                </w:pPr>
                <w:r>
                  <w:t xml:space="preserve">Oliver </w:t>
                </w:r>
                <w:proofErr w:type="spellStart"/>
                <w:r>
                  <w:t>Knussen</w:t>
                </w:r>
                <w:proofErr w:type="spellEnd"/>
                <w:r>
                  <w:t xml:space="preserve"> is a </w:t>
                </w:r>
                <w:r w:rsidRPr="007D3D61">
                  <w:rPr>
                    <w:lang w:val="en"/>
                  </w:rPr>
                  <w:t>British composer and conductor.</w:t>
                </w:r>
                <w:r>
                  <w:rPr>
                    <w:lang w:val="en"/>
                  </w:rPr>
                  <w:t xml:space="preserve"> </w:t>
                </w:r>
                <w:r w:rsidRPr="007D3D61">
                  <w:rPr>
                    <w:lang w:val="en"/>
                  </w:rPr>
                  <w:t xml:space="preserve">The son of a double bassist in the London Symphony Orchestra, Knussen came to prominence when he conducted the London Symphony Orchestra in the premiere of his </w:t>
                </w:r>
                <w:r w:rsidR="00297657">
                  <w:rPr>
                    <w:lang w:val="en"/>
                  </w:rPr>
                  <w:t>(subsequently withdrawn) first s</w:t>
                </w:r>
                <w:r w:rsidRPr="007D3D61">
                  <w:rPr>
                    <w:lang w:val="en"/>
                  </w:rPr>
                  <w:t>ymphony, aged 14. Knussen's background, combined with his studies with John Lambert (1963-</w:t>
                </w:r>
                <w:r w:rsidR="00297657">
                  <w:rPr>
                    <w:lang w:val="en"/>
                  </w:rPr>
                  <w:t>19</w:t>
                </w:r>
                <w:r w:rsidRPr="007D3D61">
                  <w:rPr>
                    <w:lang w:val="en"/>
                  </w:rPr>
                  <w:t>69) and Gunther Schuller (1970-</w:t>
                </w:r>
                <w:r w:rsidR="00297657">
                  <w:rPr>
                    <w:lang w:val="en"/>
                  </w:rPr>
                  <w:t>19</w:t>
                </w:r>
                <w:r w:rsidRPr="007D3D61">
                  <w:rPr>
                    <w:lang w:val="en"/>
                  </w:rPr>
                  <w:t>73), left him with an extensive knowledge of the repertoire. His music represents a refined synthesis of a range of sources, many of which</w:t>
                </w:r>
                <w:r w:rsidR="00297657">
                  <w:rPr>
                    <w:lang w:val="en"/>
                  </w:rPr>
                  <w:t xml:space="preserve"> were</w:t>
                </w:r>
                <w:r w:rsidRPr="007D3D61">
                  <w:rPr>
                    <w:lang w:val="en"/>
                  </w:rPr>
                  <w:t xml:space="preserve"> located in the first half of the twentieth century, as in </w:t>
                </w:r>
                <w:r w:rsidR="00297657">
                  <w:rPr>
                    <w:lang w:val="en"/>
                  </w:rPr>
                  <w:t>Symphony</w:t>
                </w:r>
                <w:r w:rsidRPr="007D3D61">
                  <w:rPr>
                    <w:lang w:val="en"/>
                  </w:rPr>
                  <w:t xml:space="preserve"> No. 2 (1971), </w:t>
                </w:r>
                <w:r w:rsidR="00297657">
                  <w:rPr>
                    <w:lang w:val="en"/>
                  </w:rPr>
                  <w:t>which was set to</w:t>
                </w:r>
                <w:r w:rsidRPr="007D3D61">
                  <w:rPr>
                    <w:lang w:val="en"/>
                  </w:rPr>
                  <w:t xml:space="preserve"> poems by Trakl. Knussen's early fame came at a cost; </w:t>
                </w:r>
                <w:r w:rsidR="00297657">
                  <w:rPr>
                    <w:lang w:val="en"/>
                  </w:rPr>
                  <w:t xml:space="preserve">his </w:t>
                </w:r>
                <w:r w:rsidRPr="007D3D61">
                  <w:rPr>
                    <w:lang w:val="en"/>
                  </w:rPr>
                  <w:t xml:space="preserve">works were often presented as fragments (and </w:t>
                </w:r>
                <w:r w:rsidR="00297657">
                  <w:rPr>
                    <w:lang w:val="en"/>
                  </w:rPr>
                  <w:t>oftentimes subsequently revised</w:t>
                </w:r>
                <w:r w:rsidRPr="007D3D61">
                  <w:rPr>
                    <w:lang w:val="en"/>
                  </w:rPr>
                  <w:t xml:space="preserve">), or commissions </w:t>
                </w:r>
                <w:r w:rsidR="00297657">
                  <w:rPr>
                    <w:lang w:val="en"/>
                  </w:rPr>
                  <w:t xml:space="preserve">were </w:t>
                </w:r>
                <w:r w:rsidRPr="007D3D61">
                  <w:rPr>
                    <w:lang w:val="en"/>
                  </w:rPr>
                  <w:t>left unfulfilled. Neverth</w:t>
                </w:r>
                <w:r w:rsidR="00297657">
                  <w:rPr>
                    <w:lang w:val="en"/>
                  </w:rPr>
                  <w:t xml:space="preserve">eless, in works such as </w:t>
                </w:r>
                <w:r w:rsidR="002152FC">
                  <w:rPr>
                    <w:lang w:val="en"/>
                  </w:rPr>
                  <w:t>‘</w:t>
                </w:r>
                <w:r w:rsidR="00297657" w:rsidRPr="002152FC">
                  <w:rPr>
                    <w:lang w:val="en"/>
                  </w:rPr>
                  <w:t>Ophelia</w:t>
                </w:r>
                <w:r w:rsidRPr="002152FC">
                  <w:rPr>
                    <w:lang w:val="en"/>
                  </w:rPr>
                  <w:t xml:space="preserve"> </w:t>
                </w:r>
                <w:r w:rsidR="00297657" w:rsidRPr="002152FC">
                  <w:rPr>
                    <w:lang w:val="en"/>
                  </w:rPr>
                  <w:t>Dances</w:t>
                </w:r>
                <w:r w:rsidRPr="002152FC">
                  <w:rPr>
                    <w:lang w:val="en"/>
                  </w:rPr>
                  <w:t xml:space="preserve"> </w:t>
                </w:r>
                <w:r w:rsidR="00297657" w:rsidRPr="002152FC">
                  <w:rPr>
                    <w:lang w:val="en"/>
                  </w:rPr>
                  <w:t>Book</w:t>
                </w:r>
                <w:r w:rsidRPr="002152FC">
                  <w:rPr>
                    <w:lang w:val="en"/>
                  </w:rPr>
                  <w:t xml:space="preserve"> 1</w:t>
                </w:r>
                <w:r w:rsidR="002152FC">
                  <w:rPr>
                    <w:lang w:val="en"/>
                  </w:rPr>
                  <w:t>’</w:t>
                </w:r>
                <w:r w:rsidRPr="002152FC">
                  <w:rPr>
                    <w:lang w:val="en"/>
                  </w:rPr>
                  <w:t xml:space="preserve"> </w:t>
                </w:r>
                <w:r w:rsidRPr="007D3D61">
                  <w:rPr>
                    <w:lang w:val="en"/>
                  </w:rPr>
                  <w:t xml:space="preserve">(1975) and the </w:t>
                </w:r>
                <w:r w:rsidR="00297657">
                  <w:rPr>
                    <w:lang w:val="en"/>
                  </w:rPr>
                  <w:t>Symphony</w:t>
                </w:r>
                <w:r w:rsidRPr="007D3D61">
                  <w:rPr>
                    <w:lang w:val="en"/>
                  </w:rPr>
                  <w:t xml:space="preserve"> No. 3 (1979), both of which</w:t>
                </w:r>
                <w:r w:rsidR="00297657">
                  <w:rPr>
                    <w:lang w:val="en"/>
                  </w:rPr>
                  <w:t xml:space="preserve"> were</w:t>
                </w:r>
                <w:r w:rsidRPr="007D3D61">
                  <w:rPr>
                    <w:lang w:val="en"/>
                  </w:rPr>
                  <w:t xml:space="preserve"> eventually shorter than originally planned, Knussen's growing technical facility and propensity for</w:t>
                </w:r>
                <w:r w:rsidR="00297657">
                  <w:rPr>
                    <w:lang w:val="en"/>
                  </w:rPr>
                  <w:t xml:space="preserve"> the</w:t>
                </w:r>
                <w:r w:rsidRPr="007D3D61">
                  <w:rPr>
                    <w:lang w:val="en"/>
                  </w:rPr>
                  <w:t xml:space="preserve"> detailed an</w:t>
                </w:r>
                <w:r w:rsidR="00297657">
                  <w:rPr>
                    <w:lang w:val="en"/>
                  </w:rPr>
                  <w:t xml:space="preserve">d complex layering of material </w:t>
                </w:r>
                <w:r w:rsidRPr="007D3D61">
                  <w:rPr>
                    <w:lang w:val="en"/>
                  </w:rPr>
                  <w:t>demonstrated his growing confidence. The metrical schemes found in the music of Carter, along with the pitch permutations inherited from Krenek and Stravinsky, play important roles in his technical armoury.</w:t>
                </w:r>
              </w:p>
              <w:p w14:paraId="1C5224C4" w14:textId="77777777" w:rsidR="00297657" w:rsidRPr="007D3D61" w:rsidRDefault="00297657" w:rsidP="00A10E85">
                <w:pPr>
                  <w:rPr>
                    <w:lang w:val="en"/>
                  </w:rPr>
                </w:pPr>
              </w:p>
              <w:p w14:paraId="16593B37" w14:textId="77777777" w:rsidR="00A10E85" w:rsidRDefault="00297657" w:rsidP="00A10E85">
                <w:pPr>
                  <w:rPr>
                    <w:lang w:val="en"/>
                  </w:rPr>
                </w:pPr>
                <w:r>
                  <w:rPr>
                    <w:lang w:val="en"/>
                  </w:rPr>
                  <w:t>In his two 'fantasy operas,'</w:t>
                </w:r>
                <w:r w:rsidR="00A10E85" w:rsidRPr="007D3D61">
                  <w:rPr>
                    <w:lang w:val="en"/>
                  </w:rPr>
                  <w:t xml:space="preserve"> </w:t>
                </w:r>
                <w:r w:rsidRPr="00297657">
                  <w:rPr>
                    <w:i/>
                    <w:lang w:val="en"/>
                  </w:rPr>
                  <w:t>Where the Wild Things Are</w:t>
                </w:r>
                <w:r>
                  <w:rPr>
                    <w:lang w:val="en"/>
                  </w:rPr>
                  <w:t xml:space="preserve"> (1979-19</w:t>
                </w:r>
                <w:r w:rsidR="00A10E85" w:rsidRPr="007D3D61">
                  <w:rPr>
                    <w:lang w:val="en"/>
                  </w:rPr>
                  <w:t>83)</w:t>
                </w:r>
                <w:r>
                  <w:rPr>
                    <w:lang w:val="en"/>
                  </w:rPr>
                  <w:t xml:space="preserve"> and </w:t>
                </w:r>
                <w:r w:rsidRPr="00297657">
                  <w:rPr>
                    <w:i/>
                    <w:lang w:val="en"/>
                  </w:rPr>
                  <w:t>Higglety Pigglety Pop</w:t>
                </w:r>
                <w:r w:rsidR="00A10E85" w:rsidRPr="00297657">
                  <w:rPr>
                    <w:i/>
                    <w:lang w:val="en"/>
                  </w:rPr>
                  <w:t>!</w:t>
                </w:r>
                <w:r w:rsidR="00A10E85" w:rsidRPr="007D3D61">
                  <w:rPr>
                    <w:lang w:val="en"/>
                  </w:rPr>
                  <w:t xml:space="preserve"> (1984-</w:t>
                </w:r>
                <w:r>
                  <w:rPr>
                    <w:lang w:val="en"/>
                  </w:rPr>
                  <w:t>198</w:t>
                </w:r>
                <w:r w:rsidR="00A10E85" w:rsidRPr="007D3D61">
                  <w:rPr>
                    <w:lang w:val="en"/>
                  </w:rPr>
                  <w:t xml:space="preserve">5; rev. 1999), written in collaboration with the artist Maurice Sendak, Knussen looked back to the tradition instigated by Humperdinck and Ravel in works such as </w:t>
                </w:r>
                <w:r w:rsidR="00A10E85" w:rsidRPr="007D3D61">
                  <w:rPr>
                    <w:i/>
                    <w:lang w:val="en"/>
                  </w:rPr>
                  <w:t xml:space="preserve">Hansel und Gretel </w:t>
                </w:r>
                <w:r w:rsidR="00A10E85" w:rsidRPr="007D3D61">
                  <w:rPr>
                    <w:lang w:val="en"/>
                  </w:rPr>
                  <w:t xml:space="preserve">and </w:t>
                </w:r>
                <w:r w:rsidR="00A10E85" w:rsidRPr="007D3D61">
                  <w:rPr>
                    <w:i/>
                    <w:lang w:val="en"/>
                  </w:rPr>
                  <w:t>L’enfant et les sortilèges</w:t>
                </w:r>
                <w:r w:rsidR="00A10E85" w:rsidRPr="007D3D61">
                  <w:rPr>
                    <w:lang w:val="en"/>
                  </w:rPr>
                  <w:t xml:space="preserve">. </w:t>
                </w:r>
                <w:r>
                  <w:rPr>
                    <w:lang w:val="en"/>
                  </w:rPr>
                  <w:t>I</w:t>
                </w:r>
                <w:r w:rsidR="00A10E85" w:rsidRPr="007D3D61">
                  <w:rPr>
                    <w:lang w:val="en"/>
                  </w:rPr>
                  <w:t>ntegra</w:t>
                </w:r>
                <w:r>
                  <w:rPr>
                    <w:lang w:val="en"/>
                  </w:rPr>
                  <w:t xml:space="preserve">ted into Knussen's own musical language in these operas are several allusions to composers such as </w:t>
                </w:r>
                <w:r w:rsidRPr="007D3D61">
                  <w:rPr>
                    <w:lang w:val="en"/>
                  </w:rPr>
                  <w:t>Mussorgsky and Debussy</w:t>
                </w:r>
                <w:r>
                  <w:rPr>
                    <w:lang w:val="en"/>
                  </w:rPr>
                  <w:t>.</w:t>
                </w:r>
              </w:p>
              <w:p w14:paraId="78416673" w14:textId="77777777" w:rsidR="00297657" w:rsidRPr="007D3D61" w:rsidRDefault="00297657" w:rsidP="00A10E85">
                <w:pPr>
                  <w:rPr>
                    <w:lang w:val="en"/>
                  </w:rPr>
                </w:pPr>
              </w:p>
              <w:p w14:paraId="00042FD5" w14:textId="6350C4DA" w:rsidR="00A10E85" w:rsidRPr="007D3D61" w:rsidRDefault="00A10E85" w:rsidP="00A10E85">
                <w:pPr>
                  <w:rPr>
                    <w:lang w:val="en"/>
                  </w:rPr>
                </w:pPr>
                <w:r w:rsidRPr="007D3D61">
                  <w:rPr>
                    <w:lang w:val="en"/>
                  </w:rPr>
                  <w:t>Subsequent works continued to develop Knussen's concerns, albeit over shorter, more concentrated span</w:t>
                </w:r>
                <w:r w:rsidR="00BD4930">
                  <w:rPr>
                    <w:lang w:val="en"/>
                  </w:rPr>
                  <w:t xml:space="preserve">s of music. In works such as </w:t>
                </w:r>
                <w:r w:rsidR="002152FC">
                  <w:rPr>
                    <w:lang w:val="en"/>
                  </w:rPr>
                  <w:t>‘</w:t>
                </w:r>
                <w:r w:rsidR="00BD4930" w:rsidRPr="002152FC">
                  <w:rPr>
                    <w:lang w:val="en"/>
                  </w:rPr>
                  <w:t>Flourish</w:t>
                </w:r>
                <w:r w:rsidRPr="002152FC">
                  <w:rPr>
                    <w:lang w:val="en"/>
                  </w:rPr>
                  <w:t xml:space="preserve"> </w:t>
                </w:r>
                <w:r w:rsidR="002152FC" w:rsidRPr="002152FC">
                  <w:rPr>
                    <w:lang w:val="en"/>
                  </w:rPr>
                  <w:t>With</w:t>
                </w:r>
                <w:r w:rsidRPr="002152FC">
                  <w:rPr>
                    <w:lang w:val="en"/>
                  </w:rPr>
                  <w:t xml:space="preserve"> </w:t>
                </w:r>
                <w:r w:rsidR="002152FC" w:rsidRPr="002152FC">
                  <w:rPr>
                    <w:lang w:val="en"/>
                  </w:rPr>
                  <w:t>Fireworks</w:t>
                </w:r>
                <w:r w:rsidR="002152FC">
                  <w:rPr>
                    <w:lang w:val="en"/>
                  </w:rPr>
                  <w:t>’</w:t>
                </w:r>
                <w:r w:rsidRPr="007D3D61">
                  <w:rPr>
                    <w:lang w:val="en"/>
                  </w:rPr>
                  <w:t xml:space="preserve"> (1993; it is closely related to Stravinsky's </w:t>
                </w:r>
                <w:r w:rsidRPr="007D3D61">
                  <w:rPr>
                    <w:i/>
                    <w:lang w:val="en"/>
                  </w:rPr>
                  <w:t>Feu d’artifice</w:t>
                </w:r>
                <w:r w:rsidRPr="007D3D61">
                  <w:rPr>
                    <w:lang w:val="en"/>
                  </w:rPr>
                  <w:t xml:space="preserve">) and the </w:t>
                </w:r>
                <w:r w:rsidR="002152FC">
                  <w:rPr>
                    <w:lang w:val="en"/>
                  </w:rPr>
                  <w:t>‘</w:t>
                </w:r>
                <w:r w:rsidR="002152FC" w:rsidRPr="002152FC">
                  <w:rPr>
                    <w:lang w:val="en"/>
                  </w:rPr>
                  <w:t>Two</w:t>
                </w:r>
                <w:r w:rsidRPr="002152FC">
                  <w:rPr>
                    <w:lang w:val="en"/>
                  </w:rPr>
                  <w:t xml:space="preserve"> </w:t>
                </w:r>
                <w:r w:rsidR="002152FC" w:rsidRPr="002152FC">
                  <w:rPr>
                    <w:lang w:val="en"/>
                  </w:rPr>
                  <w:t>Organa</w:t>
                </w:r>
                <w:r w:rsidR="002152FC">
                  <w:rPr>
                    <w:lang w:val="en"/>
                  </w:rPr>
                  <w:t>’</w:t>
                </w:r>
                <w:r w:rsidRPr="007D3D61">
                  <w:rPr>
                    <w:lang w:val="en"/>
                  </w:rPr>
                  <w:t xml:space="preserve"> (1995), intricate musical workings are combin</w:t>
                </w:r>
                <w:r w:rsidR="002152FC">
                  <w:rPr>
                    <w:lang w:val="en"/>
                  </w:rPr>
                  <w:t>ed with equally detailed larger-</w:t>
                </w:r>
                <w:r w:rsidRPr="007D3D61">
                  <w:rPr>
                    <w:lang w:val="en"/>
                  </w:rPr>
                  <w:t xml:space="preserve">scale planning. More recently, with pieces such as the </w:t>
                </w:r>
                <w:r w:rsidR="002152FC">
                  <w:rPr>
                    <w:lang w:val="en"/>
                  </w:rPr>
                  <w:t>Horn</w:t>
                </w:r>
                <w:r w:rsidRPr="007D3D61">
                  <w:rPr>
                    <w:lang w:val="en"/>
                  </w:rPr>
                  <w:t xml:space="preserve"> </w:t>
                </w:r>
                <w:r w:rsidR="002152FC">
                  <w:rPr>
                    <w:lang w:val="en"/>
                  </w:rPr>
                  <w:t>Concerto (1994), Violin</w:t>
                </w:r>
                <w:r w:rsidRPr="007D3D61">
                  <w:rPr>
                    <w:lang w:val="en"/>
                  </w:rPr>
                  <w:t xml:space="preserve"> </w:t>
                </w:r>
                <w:r w:rsidR="002152FC">
                  <w:rPr>
                    <w:lang w:val="en"/>
                  </w:rPr>
                  <w:t>Concerto</w:t>
                </w:r>
                <w:r w:rsidRPr="007D3D61">
                  <w:rPr>
                    <w:lang w:val="en"/>
                  </w:rPr>
                  <w:t xml:space="preserve"> (2002) and </w:t>
                </w:r>
                <w:r w:rsidR="002152FC">
                  <w:rPr>
                    <w:lang w:val="en"/>
                  </w:rPr>
                  <w:t>‘Requium</w:t>
                </w:r>
                <w:r w:rsidRPr="007D3D61">
                  <w:rPr>
                    <w:lang w:val="en"/>
                  </w:rPr>
                  <w:t xml:space="preserve">: </w:t>
                </w:r>
                <w:r w:rsidR="002152FC">
                  <w:rPr>
                    <w:lang w:val="en"/>
                  </w:rPr>
                  <w:t>Songs For Sue’</w:t>
                </w:r>
                <w:r w:rsidRPr="007D3D61">
                  <w:rPr>
                    <w:lang w:val="en"/>
                  </w:rPr>
                  <w:t xml:space="preserve"> (2006), Knussen draws more on compositional intuitions honed by decades of careful pre-compositional structuring, with a consequent increase in emotional immediacy.</w:t>
                </w:r>
              </w:p>
              <w:p w14:paraId="050175D8" w14:textId="77777777" w:rsidR="002152FC" w:rsidRDefault="002152FC" w:rsidP="00A10E85">
                <w:pPr>
                  <w:rPr>
                    <w:lang w:val="en"/>
                  </w:rPr>
                </w:pPr>
              </w:p>
              <w:p w14:paraId="17D4DD7C" w14:textId="77777777" w:rsidR="00B12950" w:rsidRDefault="00A10E85" w:rsidP="00A10E85">
                <w:pPr>
                  <w:rPr>
                    <w:lang w:val="en"/>
                  </w:rPr>
                </w:pPr>
                <w:r w:rsidRPr="007D3D61">
                  <w:rPr>
                    <w:lang w:val="en"/>
                  </w:rPr>
                  <w:t>As a conductor, Knussen has championed the music of a catholic range of twentieth century and contemporary composers.</w:t>
                </w:r>
              </w:p>
              <w:p w14:paraId="5E1629B5" w14:textId="77777777" w:rsidR="00B12950" w:rsidRDefault="00B12950" w:rsidP="00A10E85">
                <w:pPr>
                  <w:rPr>
                    <w:lang w:val="en"/>
                  </w:rPr>
                </w:pPr>
              </w:p>
              <w:p w14:paraId="2D77EBEA" w14:textId="6EBF2ABF" w:rsidR="00B12950" w:rsidRPr="007D3D61" w:rsidRDefault="00B12950" w:rsidP="00B12950">
                <w:pPr>
                  <w:pStyle w:val="Heading1"/>
                  <w:outlineLvl w:val="0"/>
                  <w:rPr>
                    <w:lang w:val="en"/>
                  </w:rPr>
                </w:pPr>
                <w:r>
                  <w:rPr>
                    <w:lang w:val="en"/>
                  </w:rPr>
                  <w:lastRenderedPageBreak/>
                  <w:t>Chronological List of</w:t>
                </w:r>
                <w:r w:rsidRPr="007D3D61">
                  <w:rPr>
                    <w:lang w:val="en"/>
                  </w:rPr>
                  <w:t xml:space="preserve"> C</w:t>
                </w:r>
                <w:r>
                  <w:rPr>
                    <w:lang w:val="en"/>
                  </w:rPr>
                  <w:t>ompositions:</w:t>
                </w:r>
              </w:p>
              <w:p w14:paraId="6CA23DEE" w14:textId="55098DFB" w:rsidR="00B12950" w:rsidRPr="007D3D61" w:rsidRDefault="00B12950" w:rsidP="00B12950">
                <w:pPr>
                  <w:rPr>
                    <w:rFonts w:cs="Tahoma"/>
                    <w:color w:val="262626"/>
                    <w:lang w:val="en-US"/>
                  </w:rPr>
                </w:pPr>
                <w:r>
                  <w:rPr>
                    <w:rFonts w:cs="Tahoma"/>
                    <w:color w:val="262626"/>
                    <w:lang w:val="en-US"/>
                  </w:rPr>
                  <w:t>‘</w:t>
                </w:r>
                <w:r w:rsidRPr="00B12950">
                  <w:rPr>
                    <w:rFonts w:cs="Tahoma"/>
                    <w:color w:val="262626"/>
                    <w:lang w:val="en-US"/>
                  </w:rPr>
                  <w:t>Masks</w:t>
                </w:r>
                <w:r>
                  <w:rPr>
                    <w:rFonts w:cs="Tahoma"/>
                    <w:color w:val="262626"/>
                    <w:lang w:val="en-US"/>
                  </w:rPr>
                  <w:t>’</w:t>
                </w:r>
                <w:r w:rsidRPr="007D3D61">
                  <w:rPr>
                    <w:rFonts w:cs="Tahoma"/>
                    <w:color w:val="262626"/>
                    <w:lang w:val="en-US"/>
                  </w:rPr>
                  <w:t xml:space="preserve"> (1968)</w:t>
                </w:r>
              </w:p>
              <w:p w14:paraId="272ED012" w14:textId="11193C34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 w:rsidRPr="00B12950">
                  <w:rPr>
                    <w:rFonts w:cs="Tahoma"/>
                    <w:lang w:val="en-US"/>
                  </w:rPr>
                  <w:t>Symphony in One Movement</w:t>
                </w:r>
                <w:r w:rsidRPr="007D3D61">
                  <w:rPr>
                    <w:rFonts w:cs="Tahoma"/>
                    <w:lang w:val="en-US"/>
                  </w:rPr>
                  <w:t xml:space="preserve"> (1969-2002)</w:t>
                </w:r>
              </w:p>
              <w:p w14:paraId="49F0F8B6" w14:textId="3D13D789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Pr="00B12950">
                  <w:rPr>
                    <w:rFonts w:cs="Tahoma"/>
                    <w:lang w:val="en-US"/>
                  </w:rPr>
                  <w:t>Three Little Fantasies</w:t>
                </w:r>
                <w:r>
                  <w:rPr>
                    <w:rFonts w:cs="Tahoma"/>
                    <w:lang w:val="en-US"/>
                  </w:rPr>
                  <w:t>’</w:t>
                </w:r>
                <w:r w:rsidRPr="007D3D61">
                  <w:rPr>
                    <w:rFonts w:cs="Tahoma"/>
                    <w:lang w:val="en-US"/>
                  </w:rPr>
                  <w:t xml:space="preserve"> (1970/83)</w:t>
                </w:r>
              </w:p>
              <w:p w14:paraId="3C824478" w14:textId="3E145F6E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Pr="00B12950">
                  <w:rPr>
                    <w:rFonts w:cs="Tahoma"/>
                    <w:lang w:val="en-US"/>
                  </w:rPr>
                  <w:t>Choral</w:t>
                </w:r>
                <w:r>
                  <w:rPr>
                    <w:rFonts w:cs="Tahoma"/>
                    <w:lang w:val="en-US"/>
                  </w:rPr>
                  <w:t>’</w:t>
                </w:r>
                <w:r w:rsidRPr="007D3D61">
                  <w:rPr>
                    <w:rFonts w:cs="Tahoma"/>
                    <w:lang w:val="en-US"/>
                  </w:rPr>
                  <w:t xml:space="preserve"> (1970-</w:t>
                </w:r>
                <w:r>
                  <w:rPr>
                    <w:rFonts w:cs="Tahoma"/>
                    <w:lang w:val="en-US"/>
                  </w:rPr>
                  <w:t>19</w:t>
                </w:r>
                <w:r w:rsidRPr="007D3D61">
                  <w:rPr>
                    <w:rFonts w:cs="Tahoma"/>
                    <w:lang w:val="en-US"/>
                  </w:rPr>
                  <w:t>72)</w:t>
                </w:r>
              </w:p>
              <w:p w14:paraId="6C898E13" w14:textId="65EF0845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proofErr w:type="spellStart"/>
                <w:r w:rsidRPr="00B12950">
                  <w:rPr>
                    <w:rFonts w:cs="Tahoma"/>
                    <w:lang w:val="en-US"/>
                  </w:rPr>
                  <w:t>Turba</w:t>
                </w:r>
                <w:proofErr w:type="spellEnd"/>
                <w:r>
                  <w:rPr>
                    <w:rFonts w:cs="Tahoma"/>
                    <w:lang w:val="en-US"/>
                  </w:rPr>
                  <w:t>’</w:t>
                </w:r>
                <w:r w:rsidRPr="007D3D61">
                  <w:rPr>
                    <w:rFonts w:cs="Tahoma"/>
                    <w:lang w:val="en-US"/>
                  </w:rPr>
                  <w:t xml:space="preserve"> (1971)</w:t>
                </w:r>
              </w:p>
              <w:p w14:paraId="741C70FA" w14:textId="6CB2F2D1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 w:rsidRPr="00B12950">
                  <w:rPr>
                    <w:rFonts w:cs="Tahoma"/>
                    <w:lang w:val="en-US"/>
                  </w:rPr>
                  <w:t>Symphony No.</w:t>
                </w:r>
                <w:r w:rsidRPr="00B12950">
                  <w:rPr>
                    <w:rFonts w:cs="Tahoma"/>
                    <w:i/>
                    <w:lang w:val="en-US"/>
                  </w:rPr>
                  <w:t xml:space="preserve"> 2</w:t>
                </w:r>
                <w:r w:rsidRPr="007D3D61">
                  <w:rPr>
                    <w:rFonts w:cs="Tahoma"/>
                    <w:lang w:val="en-US"/>
                  </w:rPr>
                  <w:t xml:space="preserve"> (1971)</w:t>
                </w:r>
              </w:p>
              <w:p w14:paraId="02270D40" w14:textId="180E70D0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Pr="007D3D61">
                  <w:rPr>
                    <w:rFonts w:cs="Tahoma"/>
                    <w:lang w:val="en-US"/>
                  </w:rPr>
                  <w:t>Rosary Songs</w:t>
                </w:r>
                <w:r>
                  <w:rPr>
                    <w:rFonts w:cs="Tahoma"/>
                    <w:lang w:val="en-US"/>
                  </w:rPr>
                  <w:t>’</w:t>
                </w:r>
                <w:r w:rsidRPr="007D3D61">
                  <w:rPr>
                    <w:rFonts w:cs="Tahoma"/>
                    <w:lang w:val="en-US"/>
                  </w:rPr>
                  <w:t xml:space="preserve"> (1972)</w:t>
                </w:r>
              </w:p>
              <w:p w14:paraId="2F340F6A" w14:textId="5FA83E46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Pr="007D3D61">
                  <w:rPr>
                    <w:rFonts w:cs="Tahoma"/>
                    <w:lang w:val="en-US"/>
                  </w:rPr>
                  <w:t>Trumpets</w:t>
                </w:r>
                <w:r>
                  <w:rPr>
                    <w:rFonts w:cs="Tahoma"/>
                    <w:lang w:val="en-US"/>
                  </w:rPr>
                  <w:t>’</w:t>
                </w:r>
                <w:r w:rsidRPr="007D3D61">
                  <w:rPr>
                    <w:rFonts w:cs="Tahoma"/>
                    <w:lang w:val="en-US"/>
                  </w:rPr>
                  <w:t xml:space="preserve"> (1975)</w:t>
                </w:r>
              </w:p>
              <w:p w14:paraId="7B403411" w14:textId="7C2F0004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Pr="007D3D61">
                  <w:rPr>
                    <w:rFonts w:cs="Tahoma"/>
                    <w:lang w:val="en-US"/>
                  </w:rPr>
                  <w:t>Ophelia Dances Book 1</w:t>
                </w:r>
                <w:r>
                  <w:rPr>
                    <w:rFonts w:cs="Tahoma"/>
                    <w:lang w:val="en-US"/>
                  </w:rPr>
                  <w:t>’</w:t>
                </w:r>
                <w:r w:rsidRPr="007D3D61">
                  <w:rPr>
                    <w:rFonts w:cs="Tahoma"/>
                    <w:lang w:val="en-US"/>
                  </w:rPr>
                  <w:t xml:space="preserve"> (1975)</w:t>
                </w:r>
              </w:p>
              <w:p w14:paraId="691A69DB" w14:textId="0D0AB49A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proofErr w:type="spellStart"/>
                <w:r w:rsidRPr="007D3D61">
                  <w:rPr>
                    <w:rFonts w:cs="Tahoma"/>
                    <w:lang w:val="en-US"/>
                  </w:rPr>
                  <w:t>Océan</w:t>
                </w:r>
                <w:proofErr w:type="spellEnd"/>
                <w:r w:rsidRPr="007D3D61">
                  <w:rPr>
                    <w:rFonts w:cs="Tahoma"/>
                    <w:lang w:val="en-US"/>
                  </w:rPr>
                  <w:t xml:space="preserve"> de Terre</w:t>
                </w:r>
                <w:r>
                  <w:rPr>
                    <w:rFonts w:cs="Tahoma"/>
                    <w:lang w:val="en-US"/>
                  </w:rPr>
                  <w:t>’</w:t>
                </w:r>
                <w:r w:rsidRPr="007D3D61">
                  <w:rPr>
                    <w:rFonts w:cs="Tahoma"/>
                    <w:lang w:val="en-US"/>
                  </w:rPr>
                  <w:t xml:space="preserve"> (1976)</w:t>
                </w:r>
              </w:p>
              <w:p w14:paraId="355BF62A" w14:textId="4794B8AC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Pr="007D3D61">
                  <w:rPr>
                    <w:rFonts w:cs="Tahoma"/>
                    <w:lang w:val="en-US"/>
                  </w:rPr>
                  <w:t>Autumnal (Triptych</w:t>
                </w:r>
                <w:r>
                  <w:rPr>
                    <w:rFonts w:cs="Tahoma"/>
                    <w:lang w:val="en-US"/>
                  </w:rPr>
                  <w:t>, Part</w:t>
                </w:r>
                <w:r w:rsidRPr="007D3D61">
                  <w:rPr>
                    <w:rFonts w:cs="Tahoma"/>
                    <w:lang w:val="en-US"/>
                  </w:rPr>
                  <w:t xml:space="preserve"> 1)</w:t>
                </w:r>
                <w:r>
                  <w:rPr>
                    <w:rFonts w:cs="Tahoma"/>
                    <w:lang w:val="en-US"/>
                  </w:rPr>
                  <w:t>’</w:t>
                </w:r>
                <w:r w:rsidRPr="007D3D61">
                  <w:rPr>
                    <w:rFonts w:cs="Tahoma"/>
                    <w:lang w:val="en-US"/>
                  </w:rPr>
                  <w:t xml:space="preserve"> (1976-</w:t>
                </w:r>
                <w:r>
                  <w:rPr>
                    <w:rFonts w:cs="Tahoma"/>
                    <w:lang w:val="en-US"/>
                  </w:rPr>
                  <w:t>197</w:t>
                </w:r>
                <w:r w:rsidRPr="007D3D61">
                  <w:rPr>
                    <w:rFonts w:cs="Tahoma"/>
                    <w:lang w:val="en-US"/>
                  </w:rPr>
                  <w:t>7)</w:t>
                </w:r>
              </w:p>
              <w:p w14:paraId="23FF698C" w14:textId="3CB51063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Pr="007D3D61">
                  <w:rPr>
                    <w:rFonts w:cs="Tahoma"/>
                    <w:lang w:val="en-US"/>
                  </w:rPr>
                  <w:t>Cantata (Triptych</w:t>
                </w:r>
                <w:r>
                  <w:rPr>
                    <w:rFonts w:cs="Tahoma"/>
                    <w:lang w:val="en-US"/>
                  </w:rPr>
                  <w:t>, Part</w:t>
                </w:r>
                <w:r w:rsidRPr="007D3D61">
                  <w:rPr>
                    <w:rFonts w:cs="Tahoma"/>
                    <w:lang w:val="en-US"/>
                  </w:rPr>
                  <w:t xml:space="preserve"> 3)</w:t>
                </w:r>
                <w:r>
                  <w:rPr>
                    <w:rFonts w:cs="Tahoma"/>
                    <w:lang w:val="en-US"/>
                  </w:rPr>
                  <w:t>’</w:t>
                </w:r>
                <w:r w:rsidRPr="007D3D61">
                  <w:rPr>
                    <w:rFonts w:cs="Tahoma"/>
                    <w:lang w:val="en-US"/>
                  </w:rPr>
                  <w:t xml:space="preserve"> (1977)</w:t>
                </w:r>
              </w:p>
              <w:p w14:paraId="1880F3DB" w14:textId="68ED01A5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Pr="007D3D61">
                  <w:rPr>
                    <w:rFonts w:cs="Tahoma"/>
                    <w:lang w:val="en-US"/>
                  </w:rPr>
                  <w:t>Processionals</w:t>
                </w:r>
                <w:r>
                  <w:rPr>
                    <w:rFonts w:cs="Tahoma"/>
                    <w:lang w:val="en-US"/>
                  </w:rPr>
                  <w:t>’</w:t>
                </w:r>
                <w:r w:rsidRPr="007D3D61">
                  <w:rPr>
                    <w:rFonts w:cs="Tahoma"/>
                    <w:lang w:val="en-US"/>
                  </w:rPr>
                  <w:t xml:space="preserve"> (1978)</w:t>
                </w:r>
              </w:p>
              <w:p w14:paraId="2617E3CA" w14:textId="57DB4646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‘Scriabin S</w:t>
                </w:r>
                <w:r w:rsidRPr="007D3D61">
                  <w:rPr>
                    <w:rFonts w:cs="Tahoma"/>
                    <w:lang w:val="en-US"/>
                  </w:rPr>
                  <w:t>ettings</w:t>
                </w:r>
                <w:r>
                  <w:rPr>
                    <w:rFonts w:cs="Tahoma"/>
                    <w:lang w:val="en-US"/>
                  </w:rPr>
                  <w:t>’</w:t>
                </w:r>
                <w:r w:rsidRPr="007D3D61">
                  <w:rPr>
                    <w:rFonts w:cs="Tahoma"/>
                    <w:lang w:val="en-US"/>
                  </w:rPr>
                  <w:t xml:space="preserve"> (1978)</w:t>
                </w:r>
              </w:p>
              <w:p w14:paraId="7D8A7DF1" w14:textId="0D3F02C5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Pr="007D3D61">
                  <w:rPr>
                    <w:rFonts w:cs="Tahoma"/>
                    <w:lang w:val="en-US"/>
                  </w:rPr>
                  <w:t>Sonya's Lullaby (Triptych</w:t>
                </w:r>
                <w:r>
                  <w:rPr>
                    <w:rFonts w:cs="Tahoma"/>
                    <w:lang w:val="en-US"/>
                  </w:rPr>
                  <w:t>, Part</w:t>
                </w:r>
                <w:r w:rsidRPr="007D3D61">
                  <w:rPr>
                    <w:rFonts w:cs="Tahoma"/>
                    <w:lang w:val="en-US"/>
                  </w:rPr>
                  <w:t xml:space="preserve"> 2)</w:t>
                </w:r>
                <w:r>
                  <w:rPr>
                    <w:rFonts w:cs="Tahoma"/>
                    <w:lang w:val="en-US"/>
                  </w:rPr>
                  <w:t>’</w:t>
                </w:r>
                <w:r w:rsidRPr="007D3D61">
                  <w:rPr>
                    <w:rFonts w:cs="Tahoma"/>
                    <w:lang w:val="en-US"/>
                  </w:rPr>
                  <w:t xml:space="preserve"> (1978)</w:t>
                </w:r>
              </w:p>
              <w:p w14:paraId="450E8448" w14:textId="1CD3A1B9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Pr="007D3D61">
                  <w:rPr>
                    <w:rFonts w:cs="Tahoma"/>
                    <w:lang w:val="en-US"/>
                  </w:rPr>
                  <w:t>Coursing</w:t>
                </w:r>
                <w:r>
                  <w:rPr>
                    <w:rFonts w:cs="Tahoma"/>
                    <w:lang w:val="en-US"/>
                  </w:rPr>
                  <w:t>’</w:t>
                </w:r>
                <w:r w:rsidRPr="007D3D61">
                  <w:rPr>
                    <w:rFonts w:cs="Tahoma"/>
                    <w:lang w:val="en-US"/>
                  </w:rPr>
                  <w:t xml:space="preserve"> (1979)</w:t>
                </w:r>
              </w:p>
              <w:p w14:paraId="58F59034" w14:textId="7DEFFD29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 w:rsidRPr="007D3D61">
                  <w:rPr>
                    <w:rFonts w:cs="Tahoma"/>
                    <w:lang w:val="en-US"/>
                  </w:rPr>
                  <w:t>Symphony No</w:t>
                </w:r>
                <w:r>
                  <w:rPr>
                    <w:rFonts w:cs="Tahoma"/>
                    <w:lang w:val="en-US"/>
                  </w:rPr>
                  <w:t>.</w:t>
                </w:r>
                <w:r w:rsidRPr="007D3D61">
                  <w:rPr>
                    <w:rFonts w:cs="Tahoma"/>
                    <w:lang w:val="en-US"/>
                  </w:rPr>
                  <w:t xml:space="preserve"> 3 (1979)</w:t>
                </w:r>
              </w:p>
              <w:p w14:paraId="5FA9F0C2" w14:textId="63B31ECD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Pr="007D3D61">
                  <w:rPr>
                    <w:rFonts w:cs="Tahoma"/>
                    <w:lang w:val="en-US"/>
                  </w:rPr>
                  <w:t>Songs and A Sea Interlude</w:t>
                </w:r>
                <w:r>
                  <w:rPr>
                    <w:rFonts w:cs="Tahoma"/>
                    <w:lang w:val="en-US"/>
                  </w:rPr>
                  <w:t>’</w:t>
                </w:r>
                <w:r w:rsidRPr="007D3D61">
                  <w:rPr>
                    <w:rFonts w:cs="Tahoma"/>
                    <w:lang w:val="en-US"/>
                  </w:rPr>
                  <w:t xml:space="preserve"> (1981)</w:t>
                </w:r>
              </w:p>
              <w:p w14:paraId="15862276" w14:textId="6F980C74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 w:rsidRPr="00AB06B2">
                  <w:rPr>
                    <w:rFonts w:cs="Tahoma"/>
                    <w:i/>
                    <w:lang w:val="en-US"/>
                  </w:rPr>
                  <w:t xml:space="preserve">Where the Wild Things Are </w:t>
                </w:r>
                <w:r>
                  <w:rPr>
                    <w:rFonts w:cs="Tahoma"/>
                    <w:lang w:val="en-US"/>
                  </w:rPr>
                  <w:t>(1979-19</w:t>
                </w:r>
                <w:r w:rsidRPr="007D3D61">
                  <w:rPr>
                    <w:rFonts w:cs="Tahoma"/>
                    <w:lang w:val="en-US"/>
                  </w:rPr>
                  <w:t>83)</w:t>
                </w:r>
              </w:p>
              <w:p w14:paraId="55E4D67E" w14:textId="48C3DF53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="00AB06B2">
                  <w:rPr>
                    <w:rFonts w:cs="Tahoma"/>
                    <w:lang w:val="en-US"/>
                  </w:rPr>
                  <w:t>Hums and S</w:t>
                </w:r>
                <w:r w:rsidRPr="007D3D61">
                  <w:rPr>
                    <w:rFonts w:cs="Tahoma"/>
                    <w:lang w:val="en-US"/>
                  </w:rPr>
                  <w:t>ongs of Winnie the Pooh</w:t>
                </w:r>
                <w:r w:rsidR="00AB06B2">
                  <w:rPr>
                    <w:rFonts w:cs="Tahoma"/>
                    <w:lang w:val="en-US"/>
                  </w:rPr>
                  <w:t>’</w:t>
                </w:r>
                <w:r w:rsidRPr="007D3D61">
                  <w:rPr>
                    <w:rFonts w:cs="Tahoma"/>
                    <w:lang w:val="en-US"/>
                  </w:rPr>
                  <w:t xml:space="preserve"> (1970-</w:t>
                </w:r>
                <w:r w:rsidR="00AB06B2">
                  <w:rPr>
                    <w:rFonts w:cs="Tahoma"/>
                    <w:lang w:val="en-US"/>
                  </w:rPr>
                  <w:t>19</w:t>
                </w:r>
                <w:r w:rsidRPr="007D3D61">
                  <w:rPr>
                    <w:rFonts w:cs="Tahoma"/>
                    <w:lang w:val="en-US"/>
                  </w:rPr>
                  <w:t>83)</w:t>
                </w:r>
              </w:p>
              <w:p w14:paraId="47058081" w14:textId="014EFA17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="00B12950" w:rsidRPr="007D3D61">
                  <w:rPr>
                    <w:rFonts w:cs="Tahoma"/>
                    <w:lang w:val="en-US"/>
                  </w:rPr>
                  <w:t>Wild Rumpus, The</w:t>
                </w:r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(1983)</w:t>
                </w:r>
              </w:p>
              <w:p w14:paraId="391FC1CF" w14:textId="66DE47C0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="00B12950" w:rsidRPr="007D3D61">
                  <w:rPr>
                    <w:rFonts w:cs="Tahoma"/>
                    <w:lang w:val="en-US"/>
                  </w:rPr>
                  <w:t>Music for a Puppet Court</w:t>
                </w:r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(1983)</w:t>
                </w:r>
              </w:p>
              <w:p w14:paraId="125B0016" w14:textId="6281D925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proofErr w:type="spellStart"/>
                <w:r w:rsidRPr="00AB06B2">
                  <w:rPr>
                    <w:rFonts w:cs="Tahoma"/>
                    <w:i/>
                    <w:lang w:val="en-US"/>
                  </w:rPr>
                  <w:t>Higglety</w:t>
                </w:r>
                <w:proofErr w:type="spellEnd"/>
                <w:r w:rsidRPr="00AB06B2">
                  <w:rPr>
                    <w:rFonts w:cs="Tahoma"/>
                    <w:i/>
                    <w:lang w:val="en-US"/>
                  </w:rPr>
                  <w:t xml:space="preserve"> </w:t>
                </w:r>
                <w:proofErr w:type="spellStart"/>
                <w:r w:rsidRPr="00AB06B2">
                  <w:rPr>
                    <w:rFonts w:cs="Tahoma"/>
                    <w:i/>
                    <w:lang w:val="en-US"/>
                  </w:rPr>
                  <w:t>Pigglety</w:t>
                </w:r>
                <w:proofErr w:type="spellEnd"/>
                <w:r w:rsidRPr="00AB06B2">
                  <w:rPr>
                    <w:rFonts w:cs="Tahoma"/>
                    <w:i/>
                    <w:lang w:val="en-US"/>
                  </w:rPr>
                  <w:t xml:space="preserve"> Pop!</w:t>
                </w:r>
                <w:r w:rsidRPr="007D3D61">
                  <w:rPr>
                    <w:rFonts w:cs="Tahoma"/>
                    <w:lang w:val="en-US"/>
                  </w:rPr>
                  <w:t xml:space="preserve"> (1984-</w:t>
                </w:r>
                <w:r w:rsidR="00AB06B2">
                  <w:rPr>
                    <w:rFonts w:cs="Tahoma"/>
                    <w:lang w:val="en-US"/>
                  </w:rPr>
                  <w:t>198</w:t>
                </w:r>
                <w:r w:rsidRPr="007D3D61">
                  <w:rPr>
                    <w:rFonts w:cs="Tahoma"/>
                    <w:lang w:val="en-US"/>
                  </w:rPr>
                  <w:t>5, rev. 1999)</w:t>
                </w:r>
              </w:p>
              <w:p w14:paraId="481F1652" w14:textId="3FBDDCAE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proofErr w:type="spellStart"/>
                <w:r w:rsidR="00B12950" w:rsidRPr="007D3D61">
                  <w:rPr>
                    <w:rFonts w:cs="Tahoma"/>
                    <w:lang w:val="en-US"/>
                  </w:rPr>
                  <w:t>Frammenti</w:t>
                </w:r>
                <w:proofErr w:type="spellEnd"/>
                <w:r w:rsidR="00B12950" w:rsidRPr="007D3D61">
                  <w:rPr>
                    <w:rFonts w:cs="Tahoma"/>
                    <w:lang w:val="en-US"/>
                  </w:rPr>
                  <w:t xml:space="preserve"> da "Chiara"</w:t>
                </w:r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(1986)</w:t>
                </w:r>
              </w:p>
              <w:p w14:paraId="6BA828D2" w14:textId="397AF3FF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="00B12950" w:rsidRPr="007D3D61">
                  <w:rPr>
                    <w:rFonts w:cs="Tahoma"/>
                    <w:lang w:val="en-US"/>
                  </w:rPr>
                  <w:t xml:space="preserve">Fanfares for </w:t>
                </w:r>
                <w:proofErr w:type="spellStart"/>
                <w:r w:rsidR="00B12950" w:rsidRPr="007D3D61">
                  <w:rPr>
                    <w:rFonts w:cs="Tahoma"/>
                    <w:lang w:val="en-US"/>
                  </w:rPr>
                  <w:t>Tanglewood</w:t>
                </w:r>
                <w:proofErr w:type="spellEnd"/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(1986)</w:t>
                </w:r>
              </w:p>
              <w:p w14:paraId="2D32E2BF" w14:textId="476E410A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‘4 Late Poems and an E</w:t>
                </w:r>
                <w:r w:rsidR="00B12950" w:rsidRPr="007D3D61">
                  <w:rPr>
                    <w:rFonts w:cs="Tahoma"/>
                    <w:lang w:val="en-US"/>
                  </w:rPr>
                  <w:t>pigram of Rainer Maria Rilke</w:t>
                </w:r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(1988)</w:t>
                </w:r>
              </w:p>
              <w:p w14:paraId="143186F1" w14:textId="77777777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 w:rsidRPr="007D3D61">
                  <w:rPr>
                    <w:rFonts w:cs="Tahoma"/>
                    <w:lang w:val="en-US"/>
                  </w:rPr>
                  <w:t>Variations (1989)</w:t>
                </w:r>
              </w:p>
              <w:p w14:paraId="4B127EF4" w14:textId="154D4585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="00B12950" w:rsidRPr="007D3D61">
                  <w:rPr>
                    <w:rFonts w:cs="Tahoma"/>
                    <w:lang w:val="en-US"/>
                  </w:rPr>
                  <w:t>Way to Castle Yonder, The</w:t>
                </w:r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(1990)</w:t>
                </w:r>
              </w:p>
              <w:p w14:paraId="1F9D2159" w14:textId="76B52E42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="00B12950" w:rsidRPr="007D3D61">
                  <w:rPr>
                    <w:rFonts w:cs="Tahoma"/>
                    <w:lang w:val="en-US"/>
                  </w:rPr>
                  <w:t>Secret Psalm</w:t>
                </w:r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(1990)</w:t>
                </w:r>
              </w:p>
              <w:p w14:paraId="6A150A7A" w14:textId="172F10B3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="00B12950" w:rsidRPr="007D3D61">
                  <w:rPr>
                    <w:rFonts w:cs="Tahoma"/>
                    <w:lang w:val="en-US"/>
                  </w:rPr>
                  <w:t>National Anthem</w:t>
                </w:r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(1990)</w:t>
                </w:r>
              </w:p>
              <w:p w14:paraId="443FDE89" w14:textId="4CCAEA76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="00B12950" w:rsidRPr="007D3D61">
                  <w:rPr>
                    <w:rFonts w:cs="Tahoma"/>
                    <w:lang w:val="en-US"/>
                  </w:rPr>
                  <w:t>Elegiac arabesques</w:t>
                </w:r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(1991)</w:t>
                </w:r>
              </w:p>
              <w:p w14:paraId="6148FD0B" w14:textId="1BA54818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="00B12950" w:rsidRPr="007D3D61">
                  <w:rPr>
                    <w:rFonts w:cs="Tahoma"/>
                    <w:lang w:val="en-US"/>
                  </w:rPr>
                  <w:t>Whitman Settings</w:t>
                </w:r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(1991)</w:t>
                </w:r>
              </w:p>
              <w:p w14:paraId="48206F94" w14:textId="6AE3FB5A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="00B12950" w:rsidRPr="007D3D61">
                  <w:rPr>
                    <w:rFonts w:cs="Tahoma"/>
                    <w:lang w:val="en-US"/>
                  </w:rPr>
                  <w:t>Whitman Settings (orchestral)</w:t>
                </w:r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(1992)</w:t>
                </w:r>
              </w:p>
              <w:p w14:paraId="1F655FC7" w14:textId="165813D9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="00B12950" w:rsidRPr="007D3D61">
                  <w:rPr>
                    <w:rFonts w:cs="Tahoma"/>
                    <w:lang w:val="en-US"/>
                  </w:rPr>
                  <w:t>Songs without Voices</w:t>
                </w:r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(1992)</w:t>
                </w:r>
              </w:p>
              <w:p w14:paraId="0F18150F" w14:textId="035F4E5E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="00B12950" w:rsidRPr="007D3D61">
                  <w:rPr>
                    <w:rFonts w:cs="Tahoma"/>
                    <w:lang w:val="en-US"/>
                  </w:rPr>
                  <w:t>Flourish with Fireworks</w:t>
                </w:r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(1993)</w:t>
                </w:r>
              </w:p>
              <w:p w14:paraId="29ECAA08" w14:textId="740CA640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 w:rsidRPr="007D3D61">
                  <w:rPr>
                    <w:rFonts w:cs="Tahoma"/>
                    <w:lang w:val="en-US"/>
                  </w:rPr>
                  <w:t>Horn Concerto (1994)</w:t>
                </w:r>
              </w:p>
              <w:p w14:paraId="7743B69E" w14:textId="145380A9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proofErr w:type="spellStart"/>
                <w:r w:rsidR="00B12950" w:rsidRPr="007D3D61">
                  <w:rPr>
                    <w:rFonts w:cs="Tahoma"/>
                    <w:lang w:val="en-US"/>
                  </w:rPr>
                  <w:t>Organum</w:t>
                </w:r>
                <w:proofErr w:type="spellEnd"/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(1994)</w:t>
                </w:r>
              </w:p>
              <w:p w14:paraId="7BC1B0B3" w14:textId="551A2B04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‘“</w:t>
                </w:r>
                <w:r w:rsidR="00B12950" w:rsidRPr="007D3D61">
                  <w:rPr>
                    <w:rFonts w:cs="Tahoma"/>
                    <w:lang w:val="en-US"/>
                  </w:rPr>
                  <w:t>…</w:t>
                </w:r>
                <w:proofErr w:type="gramStart"/>
                <w:r w:rsidR="00B12950" w:rsidRPr="007D3D61">
                  <w:rPr>
                    <w:rFonts w:cs="Tahoma"/>
                    <w:lang w:val="en-US"/>
                  </w:rPr>
                  <w:t>upon</w:t>
                </w:r>
                <w:proofErr w:type="gramEnd"/>
                <w:r w:rsidR="00B12950" w:rsidRPr="007D3D61">
                  <w:rPr>
                    <w:rFonts w:cs="Tahoma"/>
                    <w:lang w:val="en-US"/>
                  </w:rPr>
                  <w:t xml:space="preserve"> one note</w:t>
                </w:r>
                <w:r>
                  <w:rPr>
                    <w:rFonts w:cs="Tahoma"/>
                    <w:lang w:val="en-US"/>
                  </w:rPr>
                  <w:t>”’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(1995)</w:t>
                </w:r>
              </w:p>
              <w:p w14:paraId="50A4B30B" w14:textId="71CCCFC1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="00B12950" w:rsidRPr="007D3D61">
                  <w:rPr>
                    <w:rFonts w:cs="Tahoma"/>
                    <w:lang w:val="en-US"/>
                  </w:rPr>
                  <w:t xml:space="preserve">Notre Dame des </w:t>
                </w:r>
                <w:proofErr w:type="spellStart"/>
                <w:r w:rsidR="00B12950" w:rsidRPr="007D3D61">
                  <w:rPr>
                    <w:rFonts w:cs="Tahoma"/>
                    <w:lang w:val="en-US"/>
                  </w:rPr>
                  <w:t>Jouets</w:t>
                </w:r>
                <w:proofErr w:type="spellEnd"/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(1995)</w:t>
                </w:r>
              </w:p>
              <w:p w14:paraId="59759C1D" w14:textId="02A483E1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="00B12950" w:rsidRPr="007D3D61">
                  <w:rPr>
                    <w:rFonts w:cs="Tahoma"/>
                    <w:lang w:val="en-US"/>
                  </w:rPr>
                  <w:t xml:space="preserve">Two </w:t>
                </w:r>
                <w:proofErr w:type="spellStart"/>
                <w:r w:rsidR="00B12950" w:rsidRPr="007D3D61">
                  <w:rPr>
                    <w:rFonts w:cs="Tahoma"/>
                    <w:lang w:val="en-US"/>
                  </w:rPr>
                  <w:t>Organa</w:t>
                </w:r>
                <w:proofErr w:type="spellEnd"/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(1995)</w:t>
                </w:r>
              </w:p>
              <w:p w14:paraId="0FF2ECB0" w14:textId="54DC27E4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="00B12950" w:rsidRPr="007D3D61">
                  <w:rPr>
                    <w:rFonts w:cs="Tahoma"/>
                    <w:lang w:val="en-US"/>
                  </w:rPr>
                  <w:t>Prayer Bell Sketch</w:t>
                </w:r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(1997)</w:t>
                </w:r>
              </w:p>
              <w:p w14:paraId="756EE1D8" w14:textId="77777777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 w:rsidRPr="007D3D61">
                  <w:rPr>
                    <w:rFonts w:cs="Tahoma"/>
                    <w:lang w:val="en-US"/>
                  </w:rPr>
                  <w:t>Violin Concerto (2002)</w:t>
                </w:r>
              </w:p>
              <w:p w14:paraId="39DB075E" w14:textId="0DD0A82F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="00B12950" w:rsidRPr="007D3D61">
                  <w:rPr>
                    <w:rFonts w:cs="Tahoma"/>
                    <w:lang w:val="en-US"/>
                  </w:rPr>
                  <w:t>Cleveland Pictures</w:t>
                </w:r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(2004)</w:t>
                </w:r>
              </w:p>
              <w:p w14:paraId="22B66A35" w14:textId="29961915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="00B12950" w:rsidRPr="007D3D61">
                  <w:rPr>
                    <w:rFonts w:cs="Tahoma"/>
                    <w:lang w:val="en-US"/>
                  </w:rPr>
                  <w:t>Requiem: Songs for Sue</w:t>
                </w:r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(2006)</w:t>
                </w:r>
              </w:p>
              <w:p w14:paraId="4B152A8D" w14:textId="78F5A78A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="00B12950" w:rsidRPr="007D3D61">
                  <w:rPr>
                    <w:rFonts w:cs="Tahoma"/>
                    <w:lang w:val="en-US"/>
                  </w:rPr>
                  <w:t>Ophelia's Last Dance</w:t>
                </w:r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(2010)</w:t>
                </w:r>
              </w:p>
              <w:p w14:paraId="3BABC124" w14:textId="5C41A9A6" w:rsidR="003F0D73" w:rsidRPr="00A10E85" w:rsidRDefault="003F0D73" w:rsidP="00A10E85">
                <w:pPr>
                  <w:rPr>
                    <w:lang w:val="en"/>
                  </w:rPr>
                </w:pPr>
              </w:p>
            </w:tc>
          </w:sdtContent>
        </w:sdt>
      </w:tr>
      <w:tr w:rsidR="003235A7" w14:paraId="15FDC48B" w14:textId="77777777" w:rsidTr="003235A7">
        <w:tc>
          <w:tcPr>
            <w:tcW w:w="9016" w:type="dxa"/>
          </w:tcPr>
          <w:p w14:paraId="4B735061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35FD0B58D029448BFFE6A84D54B7983"/>
              </w:placeholder>
            </w:sdtPr>
            <w:sdtContent>
              <w:p w14:paraId="44FAA2D0" w14:textId="77777777" w:rsidR="00E42F12" w:rsidRDefault="00E42F12" w:rsidP="00E42F12">
                <w:sdt>
                  <w:sdtPr>
                    <w:id w:val="-58830490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And92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E42F12">
                      <w:rPr>
                        <w:noProof/>
                        <w:lang w:val="en-US"/>
                      </w:rPr>
                      <w:t>(Anderson)</w:t>
                    </w:r>
                    <w:r>
                      <w:fldChar w:fldCharType="end"/>
                    </w:r>
                  </w:sdtContent>
                </w:sdt>
              </w:p>
              <w:p w14:paraId="15DEC5B3" w14:textId="77777777" w:rsidR="00E42F12" w:rsidRDefault="00E42F12" w:rsidP="00E42F12"/>
              <w:p w14:paraId="2BC2C45E" w14:textId="77777777" w:rsidR="00E42F12" w:rsidRDefault="00E42F12" w:rsidP="00E42F12">
                <w:sdt>
                  <w:sdtPr>
                    <w:id w:val="135253530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And95 \l 1033 </w:instrText>
                    </w:r>
                    <w:r>
                      <w:fldChar w:fldCharType="separate"/>
                    </w:r>
                    <w:r w:rsidRPr="00E42F12">
                      <w:rPr>
                        <w:noProof/>
                        <w:lang w:val="en-US"/>
                      </w:rPr>
                      <w:t>(Anderson, A La Mode)</w:t>
                    </w:r>
                    <w:r>
                      <w:fldChar w:fldCharType="end"/>
                    </w:r>
                  </w:sdtContent>
                </w:sdt>
              </w:p>
              <w:p w14:paraId="513BAA73" w14:textId="77777777" w:rsidR="00E42F12" w:rsidRDefault="00E42F12" w:rsidP="00E42F12"/>
              <w:p w14:paraId="5AAD3B2C" w14:textId="77777777" w:rsidR="00E42F12" w:rsidRDefault="00E42F12" w:rsidP="00E42F12">
                <w:sdt>
                  <w:sdtPr>
                    <w:id w:val="-89119504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And02 \l 1033 </w:instrText>
                    </w:r>
                    <w:r>
                      <w:fldChar w:fldCharType="separate"/>
                    </w:r>
                    <w:r w:rsidRPr="00E42F12">
                      <w:rPr>
                        <w:noProof/>
                        <w:lang w:val="en-US"/>
                      </w:rPr>
                      <w:t>(Anderson, Harmonic Practices in Oliver Knussen’s Music since 1988 (Part I))</w:t>
                    </w:r>
                    <w:r>
                      <w:fldChar w:fldCharType="end"/>
                    </w:r>
                  </w:sdtContent>
                </w:sdt>
              </w:p>
              <w:p w14:paraId="71F35509" w14:textId="77777777" w:rsidR="00E42F12" w:rsidRDefault="00E42F12" w:rsidP="00E42F12"/>
              <w:p w14:paraId="197CA034" w14:textId="77777777" w:rsidR="00E42F12" w:rsidRDefault="00E42F12" w:rsidP="00E42F12">
                <w:sdt>
                  <w:sdtPr>
                    <w:id w:val="101703625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And03 \l 1033 </w:instrText>
                    </w:r>
                    <w:r>
                      <w:fldChar w:fldCharType="separate"/>
                    </w:r>
                    <w:r w:rsidRPr="00E42F12">
                      <w:rPr>
                        <w:noProof/>
                        <w:lang w:val="en-US"/>
                      </w:rPr>
                      <w:t>(Anderson, Harmonic Practices in Oliver Knussen’s Music since 1988 (Part II))</w:t>
                    </w:r>
                    <w:r>
                      <w:fldChar w:fldCharType="end"/>
                    </w:r>
                  </w:sdtContent>
                </w:sdt>
              </w:p>
              <w:p w14:paraId="6048D8AF" w14:textId="77777777" w:rsidR="00E42F12" w:rsidRDefault="00E42F12" w:rsidP="00E42F12"/>
              <w:p w14:paraId="62FB2521" w14:textId="77777777" w:rsidR="00E42F12" w:rsidRDefault="00E42F12" w:rsidP="00E42F12">
                <w:sdt>
                  <w:sdtPr>
                    <w:id w:val="-94299317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Gri85 \l 1033 </w:instrText>
                    </w:r>
                    <w:r>
                      <w:fldChar w:fldCharType="separate"/>
                    </w:r>
                    <w:r w:rsidRPr="00E42F12">
                      <w:rPr>
                        <w:noProof/>
                        <w:lang w:val="en-US"/>
                      </w:rPr>
                      <w:t>(Griffiths)</w:t>
                    </w:r>
                    <w:r>
                      <w:fldChar w:fldCharType="end"/>
                    </w:r>
                  </w:sdtContent>
                </w:sdt>
              </w:p>
              <w:p w14:paraId="5177407D" w14:textId="77777777" w:rsidR="00E42F12" w:rsidRDefault="00E42F12" w:rsidP="00E42F12"/>
              <w:p w14:paraId="21DF7E52" w14:textId="415308AB" w:rsidR="003235A7" w:rsidRDefault="00E42F12" w:rsidP="00E42F12">
                <w:sdt>
                  <w:sdtPr>
                    <w:id w:val="-140406263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Nor79 \l 1033 </w:instrText>
                    </w:r>
                    <w:r>
                      <w:fldChar w:fldCharType="separate"/>
                    </w:r>
                    <w:r w:rsidRPr="00E42F12">
                      <w:rPr>
                        <w:noProof/>
                        <w:lang w:val="en-US"/>
                      </w:rPr>
                      <w:t>(Northcott)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4369B72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F71C83" w14:textId="77777777" w:rsidR="00E42F12" w:rsidRDefault="00E42F12" w:rsidP="007A0D55">
      <w:pPr>
        <w:spacing w:after="0" w:line="240" w:lineRule="auto"/>
      </w:pPr>
      <w:r>
        <w:separator/>
      </w:r>
    </w:p>
  </w:endnote>
  <w:endnote w:type="continuationSeparator" w:id="0">
    <w:p w14:paraId="1C3334C1" w14:textId="77777777" w:rsidR="00E42F12" w:rsidRDefault="00E42F1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A51968" w14:textId="77777777" w:rsidR="00E42F12" w:rsidRDefault="00E42F12" w:rsidP="007A0D55">
      <w:pPr>
        <w:spacing w:after="0" w:line="240" w:lineRule="auto"/>
      </w:pPr>
      <w:r>
        <w:separator/>
      </w:r>
    </w:p>
  </w:footnote>
  <w:footnote w:type="continuationSeparator" w:id="0">
    <w:p w14:paraId="093F627D" w14:textId="77777777" w:rsidR="00E42F12" w:rsidRDefault="00E42F1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DAD6D4" w14:textId="77777777" w:rsidR="00E42F12" w:rsidRDefault="00E42F1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E707EB9" w14:textId="77777777" w:rsidR="00E42F12" w:rsidRDefault="00E42F1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EC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52FC"/>
    <w:rsid w:val="002162E2"/>
    <w:rsid w:val="00225C5A"/>
    <w:rsid w:val="00230B10"/>
    <w:rsid w:val="00234353"/>
    <w:rsid w:val="00244BB0"/>
    <w:rsid w:val="00297657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46ECB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35C40"/>
    <w:rsid w:val="00846CE1"/>
    <w:rsid w:val="008A5B87"/>
    <w:rsid w:val="00922950"/>
    <w:rsid w:val="009A7264"/>
    <w:rsid w:val="009D1606"/>
    <w:rsid w:val="009E18A1"/>
    <w:rsid w:val="009E73D7"/>
    <w:rsid w:val="00A10E85"/>
    <w:rsid w:val="00A27D2C"/>
    <w:rsid w:val="00A76FD9"/>
    <w:rsid w:val="00AB06B2"/>
    <w:rsid w:val="00AB436D"/>
    <w:rsid w:val="00AD2F24"/>
    <w:rsid w:val="00AD4844"/>
    <w:rsid w:val="00B12950"/>
    <w:rsid w:val="00B219AE"/>
    <w:rsid w:val="00B33145"/>
    <w:rsid w:val="00B574C9"/>
    <w:rsid w:val="00BC39C9"/>
    <w:rsid w:val="00BD4930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42F12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487D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46EC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EC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46EC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EC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8FBF6A265A1AA48B1D1385B28A3F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E8A2C-6C4D-644D-AEF4-1671993FA05B}"/>
      </w:docPartPr>
      <w:docPartBody>
        <w:p w:rsidR="00000000" w:rsidRDefault="004E117A">
          <w:pPr>
            <w:pStyle w:val="A8FBF6A265A1AA48B1D1385B28A3F35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65AAA3A52610A4CBF791A530B88C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9B804-4636-F947-82C2-D6F76341B56D}"/>
      </w:docPartPr>
      <w:docPartBody>
        <w:p w:rsidR="00000000" w:rsidRDefault="004E117A">
          <w:pPr>
            <w:pStyle w:val="265AAA3A52610A4CBF791A530B88C95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778BF04FB2E44DAB50F4182D485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FA2AE-DC36-0849-A2A0-26EAAC6B085B}"/>
      </w:docPartPr>
      <w:docPartBody>
        <w:p w:rsidR="00000000" w:rsidRDefault="004E117A">
          <w:pPr>
            <w:pStyle w:val="59778BF04FB2E44DAB50F4182D48556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C339DA2AAC93C4FBF7B93E088BB0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4DC75-43AB-2D47-8A91-F3239F2B3350}"/>
      </w:docPartPr>
      <w:docPartBody>
        <w:p w:rsidR="00000000" w:rsidRDefault="004E117A">
          <w:pPr>
            <w:pStyle w:val="8C339DA2AAC93C4FBF7B93E088BB05D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21E4E9E98CAC14E9BDA5166C2D03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7CC45-821F-5347-A536-93C52E7F1327}"/>
      </w:docPartPr>
      <w:docPartBody>
        <w:p w:rsidR="00000000" w:rsidRDefault="004E117A">
          <w:pPr>
            <w:pStyle w:val="321E4E9E98CAC14E9BDA5166C2D03A2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2586D81F8DFF94D950FE9B79C24A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1790D-6FF8-A043-808E-0D76E05FFF97}"/>
      </w:docPartPr>
      <w:docPartBody>
        <w:p w:rsidR="00000000" w:rsidRDefault="004E117A">
          <w:pPr>
            <w:pStyle w:val="12586D81F8DFF94D950FE9B79C24ACE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790A69BBB805E41A36147DBFA161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498F2-DBEA-6944-BADF-A9171994138A}"/>
      </w:docPartPr>
      <w:docPartBody>
        <w:p w:rsidR="00000000" w:rsidRDefault="004E117A">
          <w:pPr>
            <w:pStyle w:val="9790A69BBB805E41A36147DBFA161DC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A15604203598C43863FA82A73B35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4C8D9-B7DB-9745-9C09-2B841746E2F9}"/>
      </w:docPartPr>
      <w:docPartBody>
        <w:p w:rsidR="00000000" w:rsidRDefault="004E117A">
          <w:pPr>
            <w:pStyle w:val="9A15604203598C43863FA82A73B3561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C8C892F9C6A2F4E9D4FA342ED458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F1861-88C6-4A44-BF10-8A3CBF6C40CD}"/>
      </w:docPartPr>
      <w:docPartBody>
        <w:p w:rsidR="00000000" w:rsidRDefault="004E117A">
          <w:pPr>
            <w:pStyle w:val="4C8C892F9C6A2F4E9D4FA342ED45865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37D74F40DE72147B05C583882EF1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BFBC7-09FE-9046-89A6-D773B5D17C81}"/>
      </w:docPartPr>
      <w:docPartBody>
        <w:p w:rsidR="00000000" w:rsidRDefault="004E117A">
          <w:pPr>
            <w:pStyle w:val="537D74F40DE72147B05C583882EF139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35FD0B58D029448BFFE6A84D54B7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D8008-D3F6-A74E-8BDB-E3A7E4225BD1}"/>
      </w:docPartPr>
      <w:docPartBody>
        <w:p w:rsidR="00000000" w:rsidRDefault="004E117A">
          <w:pPr>
            <w:pStyle w:val="F35FD0B58D029448BFFE6A84D54B798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8FBF6A265A1AA48B1D1385B28A3F357">
    <w:name w:val="A8FBF6A265A1AA48B1D1385B28A3F357"/>
  </w:style>
  <w:style w:type="paragraph" w:customStyle="1" w:styleId="265AAA3A52610A4CBF791A530B88C951">
    <w:name w:val="265AAA3A52610A4CBF791A530B88C951"/>
  </w:style>
  <w:style w:type="paragraph" w:customStyle="1" w:styleId="59778BF04FB2E44DAB50F4182D48556D">
    <w:name w:val="59778BF04FB2E44DAB50F4182D48556D"/>
  </w:style>
  <w:style w:type="paragraph" w:customStyle="1" w:styleId="8C339DA2AAC93C4FBF7B93E088BB05DE">
    <w:name w:val="8C339DA2AAC93C4FBF7B93E088BB05DE"/>
  </w:style>
  <w:style w:type="paragraph" w:customStyle="1" w:styleId="321E4E9E98CAC14E9BDA5166C2D03A2D">
    <w:name w:val="321E4E9E98CAC14E9BDA5166C2D03A2D"/>
  </w:style>
  <w:style w:type="paragraph" w:customStyle="1" w:styleId="12586D81F8DFF94D950FE9B79C24ACE8">
    <w:name w:val="12586D81F8DFF94D950FE9B79C24ACE8"/>
  </w:style>
  <w:style w:type="paragraph" w:customStyle="1" w:styleId="9790A69BBB805E41A36147DBFA161DC7">
    <w:name w:val="9790A69BBB805E41A36147DBFA161DC7"/>
  </w:style>
  <w:style w:type="paragraph" w:customStyle="1" w:styleId="9A15604203598C43863FA82A73B3561A">
    <w:name w:val="9A15604203598C43863FA82A73B3561A"/>
  </w:style>
  <w:style w:type="paragraph" w:customStyle="1" w:styleId="4C8C892F9C6A2F4E9D4FA342ED458650">
    <w:name w:val="4C8C892F9C6A2F4E9D4FA342ED458650"/>
  </w:style>
  <w:style w:type="paragraph" w:customStyle="1" w:styleId="537D74F40DE72147B05C583882EF139C">
    <w:name w:val="537D74F40DE72147B05C583882EF139C"/>
  </w:style>
  <w:style w:type="paragraph" w:customStyle="1" w:styleId="F35FD0B58D029448BFFE6A84D54B7983">
    <w:name w:val="F35FD0B58D029448BFFE6A84D54B798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8FBF6A265A1AA48B1D1385B28A3F357">
    <w:name w:val="A8FBF6A265A1AA48B1D1385B28A3F357"/>
  </w:style>
  <w:style w:type="paragraph" w:customStyle="1" w:styleId="265AAA3A52610A4CBF791A530B88C951">
    <w:name w:val="265AAA3A52610A4CBF791A530B88C951"/>
  </w:style>
  <w:style w:type="paragraph" w:customStyle="1" w:styleId="59778BF04FB2E44DAB50F4182D48556D">
    <w:name w:val="59778BF04FB2E44DAB50F4182D48556D"/>
  </w:style>
  <w:style w:type="paragraph" w:customStyle="1" w:styleId="8C339DA2AAC93C4FBF7B93E088BB05DE">
    <w:name w:val="8C339DA2AAC93C4FBF7B93E088BB05DE"/>
  </w:style>
  <w:style w:type="paragraph" w:customStyle="1" w:styleId="321E4E9E98CAC14E9BDA5166C2D03A2D">
    <w:name w:val="321E4E9E98CAC14E9BDA5166C2D03A2D"/>
  </w:style>
  <w:style w:type="paragraph" w:customStyle="1" w:styleId="12586D81F8DFF94D950FE9B79C24ACE8">
    <w:name w:val="12586D81F8DFF94D950FE9B79C24ACE8"/>
  </w:style>
  <w:style w:type="paragraph" w:customStyle="1" w:styleId="9790A69BBB805E41A36147DBFA161DC7">
    <w:name w:val="9790A69BBB805E41A36147DBFA161DC7"/>
  </w:style>
  <w:style w:type="paragraph" w:customStyle="1" w:styleId="9A15604203598C43863FA82A73B3561A">
    <w:name w:val="9A15604203598C43863FA82A73B3561A"/>
  </w:style>
  <w:style w:type="paragraph" w:customStyle="1" w:styleId="4C8C892F9C6A2F4E9D4FA342ED458650">
    <w:name w:val="4C8C892F9C6A2F4E9D4FA342ED458650"/>
  </w:style>
  <w:style w:type="paragraph" w:customStyle="1" w:styleId="537D74F40DE72147B05C583882EF139C">
    <w:name w:val="537D74F40DE72147B05C583882EF139C"/>
  </w:style>
  <w:style w:type="paragraph" w:customStyle="1" w:styleId="F35FD0B58D029448BFFE6A84D54B7983">
    <w:name w:val="F35FD0B58D029448BFFE6A84D54B79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And92</b:Tag>
    <b:SourceType>JournalArticle</b:SourceType>
    <b:Guid>{35F16142-F91B-1042-9F2A-33CB5EE587A1}</b:Guid>
    <b:Title>The Later Music of Oliver Knussen</b:Title>
    <b:Year>1992</b:Year>
    <b:Volume>133</b:Volume>
    <b:Pages>393-394</b:Pages>
    <b:Author>
      <b:Author>
        <b:NameList>
          <b:Person>
            <b:Last>Anderson</b:Last>
            <b:First>Julian</b:First>
          </b:Person>
        </b:NameList>
      </b:Author>
    </b:Author>
    <b:JournalName>The Musical Times</b:JournalName>
    <b:Month>August</b:Month>
    <b:Issue>1794</b:Issue>
    <b:RefOrder>1</b:RefOrder>
  </b:Source>
  <b:Source>
    <b:Tag>And95</b:Tag>
    <b:SourceType>JournalArticle</b:SourceType>
    <b:Guid>{F584EA2D-AA18-FF49-A49B-7FC0209DEC20}</b:Guid>
    <b:Author>
      <b:Author>
        <b:NameList>
          <b:Person>
            <b:Last>Anderson</b:Last>
            <b:First>Julian</b:First>
          </b:Person>
        </b:NameList>
      </b:Author>
    </b:Author>
    <b:Title>A La Mode</b:Title>
    <b:JournalName>The Musical Times</b:JournalName>
    <b:Year>1995</b:Year>
    <b:Month>June</b:Month>
    <b:Volume>136</b:Volume>
    <b:Issue>1828</b:Issue>
    <b:Pages>290-293</b:Pages>
    <b:RefOrder>2</b:RefOrder>
  </b:Source>
  <b:Source>
    <b:Tag>And02</b:Tag>
    <b:SourceType>JournalArticle</b:SourceType>
    <b:Guid>{C517F5D8-82E5-794D-A40E-36C1E716BA31}</b:Guid>
    <b:Author>
      <b:Author>
        <b:NameList>
          <b:Person>
            <b:Last>Anderson</b:Last>
            <b:First>Julian</b:First>
          </b:Person>
        </b:NameList>
      </b:Author>
    </b:Author>
    <b:Title>Harmonic Practices in Oliver Knussen’s Music since 1988 (Part I)</b:Title>
    <b:JournalName>Tempo</b:JournalName>
    <b:Year>2002</b:Year>
    <b:Month>July</b:Month>
    <b:Volume>221</b:Volume>
    <b:Pages>2-13</b:Pages>
    <b:RefOrder>3</b:RefOrder>
  </b:Source>
  <b:Source>
    <b:Tag>And03</b:Tag>
    <b:SourceType>JournalArticle</b:SourceType>
    <b:Guid>{E6505732-88FD-3549-A364-5F6C00724211}</b:Guid>
    <b:Author>
      <b:Author>
        <b:NameList>
          <b:Person>
            <b:Last>Anderson</b:Last>
            <b:First>Julian</b:First>
          </b:Person>
        </b:NameList>
      </b:Author>
    </b:Author>
    <b:Title>Harmonic Practices in Oliver Knussen’s Music since 1988 (Part II)</b:Title>
    <b:JournalName>Tempo</b:JournalName>
    <b:Year>2003</b:Year>
    <b:Month>January</b:Month>
    <b:Volume>223</b:Volume>
    <b:Pages>16-41</b:Pages>
    <b:RefOrder>4</b:RefOrder>
  </b:Source>
  <b:Source>
    <b:Tag>Gri85</b:Tag>
    <b:SourceType>Book</b:SourceType>
    <b:Guid>{E4DD71A0-CCEB-494C-A3A0-5869F351A13F}</b:Guid>
    <b:Title>New Sounds, New Personalities: British Composers of the 1980s in Conversation with Paul Griffiths</b:Title>
    <b:Publisher>Faber &amp; Faber</b:Publisher>
    <b:City>London</b:City>
    <b:Year>1985</b:Year>
    <b:Author>
      <b:Author>
        <b:NameList>
          <b:Person>
            <b:Last>Griffiths</b:Last>
            <b:First>Paul</b:First>
          </b:Person>
        </b:NameList>
      </b:Author>
    </b:Author>
    <b:RefOrder>5</b:RefOrder>
  </b:Source>
  <b:Source>
    <b:Tag>Nor79</b:Tag>
    <b:SourceType>JournalArticle</b:SourceType>
    <b:Guid>{DC8B9121-55DE-BD46-B228-532B948696E8}</b:Guid>
    <b:Title>Oliver Knussen</b:Title>
    <b:Year>1979</b:Year>
    <b:Volume>120</b:Volume>
    <b:Pages>729-732</b:Pages>
    <b:Author>
      <b:Author>
        <b:NameList>
          <b:Person>
            <b:Last>Northcott</b:Last>
            <b:First>Bayan</b:First>
          </b:Person>
        </b:NameList>
      </b:Author>
    </b:Author>
    <b:JournalName>The Musical Times</b:JournalName>
    <b:Month>September</b:Month>
    <b:Issue>1639</b:Issue>
    <b:RefOrder>6</b:RefOrder>
  </b:Source>
</b:Sources>
</file>

<file path=customXml/itemProps1.xml><?xml version="1.0" encoding="utf-8"?>
<ds:datastoreItem xmlns:ds="http://schemas.openxmlformats.org/officeDocument/2006/customXml" ds:itemID="{2EDF0AB4-B310-934D-B0D8-B43F26105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30</TotalTime>
  <Pages>3</Pages>
  <Words>663</Words>
  <Characters>3781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6</cp:revision>
  <dcterms:created xsi:type="dcterms:W3CDTF">2015-01-03T05:21:00Z</dcterms:created>
  <dcterms:modified xsi:type="dcterms:W3CDTF">2015-01-03T06:10:00Z</dcterms:modified>
</cp:coreProperties>
</file>