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0E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A415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BD53271739B548B6AFB673048085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6CD4B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D5842024AD2E4D8D0ADF572DB7E63F"/>
            </w:placeholder>
            <w:text/>
          </w:sdtPr>
          <w:sdtEndPr/>
          <w:sdtContent>
            <w:tc>
              <w:tcPr>
                <w:tcW w:w="2073" w:type="dxa"/>
              </w:tcPr>
              <w:p w14:paraId="1CCC78F2" w14:textId="77777777" w:rsidR="00B574C9" w:rsidRDefault="00C63C4C" w:rsidP="00C63C4C">
                <w:r>
                  <w:t>Alex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040B2D2DE4174098D38F8927F8F54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48933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A913D487AE5344AA72CEDA64E721C0"/>
            </w:placeholder>
            <w:text/>
          </w:sdtPr>
          <w:sdtEndPr/>
          <w:sdtContent>
            <w:tc>
              <w:tcPr>
                <w:tcW w:w="2642" w:type="dxa"/>
              </w:tcPr>
              <w:p w14:paraId="5A445A67" w14:textId="77777777" w:rsidR="00B574C9" w:rsidRDefault="00C63C4C" w:rsidP="00922950">
                <w:proofErr w:type="spellStart"/>
                <w:r w:rsidRPr="00C63C4C">
                  <w:rPr>
                    <w:lang w:val="en-CA" w:eastAsia="ja-JP"/>
                  </w:rPr>
                  <w:t>Seggerman</w:t>
                </w:r>
                <w:proofErr w:type="spellEnd"/>
              </w:p>
            </w:tc>
          </w:sdtContent>
        </w:sdt>
      </w:tr>
      <w:tr w:rsidR="00B574C9" w14:paraId="4279C9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4102C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B556DCEED838E43B88409F4B2775C9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13ED0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03DA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168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99DED8CF4FC543BB9C2151A5FF6DC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DA98297" w14:textId="77777777" w:rsidR="00B574C9" w:rsidRDefault="00C63C4C" w:rsidP="00C63C4C">
                <w:r>
                  <w:t>Smith College</w:t>
                </w:r>
              </w:p>
            </w:tc>
          </w:sdtContent>
        </w:sdt>
      </w:tr>
    </w:tbl>
    <w:p w14:paraId="0DD521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876C2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7C87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D20CA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19E9A3540BF894DBFDC85D7932A997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05D09B" w14:textId="77777777" w:rsidR="003F0D73" w:rsidRPr="00FB589A" w:rsidRDefault="00C63C4C" w:rsidP="003F0D73">
                <w:pPr>
                  <w:rPr>
                    <w:b/>
                  </w:rPr>
                </w:pPr>
                <w:proofErr w:type="spellStart"/>
                <w:r w:rsidRPr="00C63C4C">
                  <w:rPr>
                    <w:b/>
                  </w:rPr>
                  <w:t>Sirry</w:t>
                </w:r>
                <w:proofErr w:type="spellEnd"/>
                <w:r w:rsidRPr="00C63C4C">
                  <w:rPr>
                    <w:b/>
                  </w:rPr>
                  <w:t xml:space="preserve">, </w:t>
                </w:r>
                <w:proofErr w:type="spellStart"/>
                <w:r w:rsidRPr="00C63C4C">
                  <w:rPr>
                    <w:b/>
                  </w:rPr>
                  <w:t>Gazbia</w:t>
                </w:r>
                <w:proofErr w:type="spellEnd"/>
                <w:r w:rsidRPr="00C63C4C">
                  <w:rPr>
                    <w:b/>
                  </w:rPr>
                  <w:t xml:space="preserve"> (1925</w:t>
                </w:r>
                <w:r w:rsidRPr="00C63C4C">
                  <w:rPr>
                    <w:b/>
                    <w:lang w:val="en-CA"/>
                  </w:rPr>
                  <w:t>–</w:t>
                </w:r>
                <w:r w:rsidRPr="00C63C4C">
                  <w:rPr>
                    <w:b/>
                    <w:lang w:val="en-US"/>
                  </w:rPr>
                  <w:t>)</w:t>
                </w:r>
              </w:p>
            </w:tc>
          </w:sdtContent>
        </w:sdt>
      </w:tr>
      <w:tr w:rsidR="00464699" w14:paraId="6D62F861" w14:textId="77777777" w:rsidTr="007821B0">
        <w:sdt>
          <w:sdtPr>
            <w:alias w:val="Variant headwords"/>
            <w:tag w:val="variantHeadwords"/>
            <w:id w:val="173464402"/>
            <w:placeholder>
              <w:docPart w:val="1DA3BE35D55FFD4B9EDA74F57E79AD8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0B95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0257AB" w14:textId="77777777" w:rsidTr="003F0D73">
        <w:sdt>
          <w:sdtPr>
            <w:alias w:val="Abstract"/>
            <w:tag w:val="abstract"/>
            <w:id w:val="-635871867"/>
            <w:placeholder>
              <w:docPart w:val="0A46EF9DA818F246ABEB9EDC647613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DF927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17DF8B3" w14:textId="77777777" w:rsidTr="003F0D73">
        <w:sdt>
          <w:sdtPr>
            <w:alias w:val="Article text"/>
            <w:tag w:val="articleText"/>
            <w:id w:val="634067588"/>
            <w:placeholder>
              <w:docPart w:val="9CFCE4DC1D7AFC489821C7DA4F2198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E9E155" w14:textId="77777777" w:rsidR="00C63C4C" w:rsidRPr="00DB745E" w:rsidRDefault="00C63C4C" w:rsidP="00C63C4C">
                <w:proofErr w:type="spellStart"/>
                <w:r>
                  <w:t>Gazbia</w:t>
                </w:r>
                <w:proofErr w:type="spellEnd"/>
                <w:r>
                  <w:t xml:space="preserve"> </w:t>
                </w:r>
                <w:proofErr w:type="spellStart"/>
                <w:r>
                  <w:t>Sirry</w:t>
                </w:r>
                <w:proofErr w:type="spellEnd"/>
                <w:r>
                  <w:t xml:space="preserve"> is Egyptian painter. </w:t>
                </w:r>
                <w:r w:rsidRPr="00DB745E">
                  <w:t xml:space="preserve">Throughout her sixty-year career,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responded to political, social, and artistic </w:t>
                </w:r>
                <w:r>
                  <w:t xml:space="preserve">shifts in Egypt. She is well </w:t>
                </w:r>
                <w:r w:rsidRPr="00DB745E">
                  <w:t xml:space="preserve">respected for her richly </w:t>
                </w:r>
                <w:r>
                  <w:t>coloured</w:t>
                </w:r>
                <w:r w:rsidRPr="00DB745E">
                  <w:t xml:space="preserve"> canvases and her savvy perseverance in the Egyptian art world. Born in 1925 in Cairo,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came of age during </w:t>
                </w:r>
                <w:r>
                  <w:t xml:space="preserve">the </w:t>
                </w:r>
                <w:r w:rsidRPr="00DB745E">
                  <w:t>era of the 1952 Free Officers Revolution. After graduating from the Cairo School of Arts Education in 1950, she earned government scholarships for study abroad and local support. Her e</w:t>
                </w:r>
                <w:r>
                  <w:t>arly paintings are characteris</w:t>
                </w:r>
                <w:r w:rsidRPr="00DB745E">
                  <w:t>ed by depictions of strong, imposing female figures of all social classes</w:t>
                </w:r>
              </w:p>
              <w:p w14:paraId="6F766C24" w14:textId="77777777" w:rsidR="00C63C4C" w:rsidRDefault="00C63C4C" w:rsidP="00C63C4C"/>
              <w:p w14:paraId="2D1FA15B" w14:textId="77777777" w:rsidR="003F0D73" w:rsidRDefault="00C63C4C" w:rsidP="00C63C4C">
                <w:r w:rsidRPr="00DB745E">
                  <w:t>I</w:t>
                </w:r>
                <w:r>
                  <w:t>n the late 1950s, the</w:t>
                </w:r>
                <w:r w:rsidRPr="00DB745E">
                  <w:t xml:space="preserve"> backgrounds </w:t>
                </w:r>
                <w:r>
                  <w:t xml:space="preserve">in her works </w:t>
                </w:r>
                <w:r w:rsidRPr="00DB745E">
                  <w:t>became increasingly abstract as her interest in non-representational colour and line grew. The fading of figures could be attributed to her increasing disillusionment with the Egyptian government. In 1959,</w:t>
                </w:r>
                <w:r>
                  <w:t xml:space="preserve"> the government imprisoned her and her husband f</w:t>
                </w:r>
                <w:r w:rsidRPr="00DB745E">
                  <w:t xml:space="preserve">or several days due to their alleged Communist activity. In 1965,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earned a fellowship to join the Huntington Hartford Foundation in Pacific Palisades, California, an artists’ colony</w:t>
                </w:r>
                <w:r>
                  <w:t xml:space="preserve"> located</w:t>
                </w:r>
                <w:r w:rsidRPr="00DB745E">
                  <w:t xml:space="preserve"> in the Santa Monica Mountains. The experience introduce</w:t>
                </w:r>
                <w:r>
                  <w:t>d her to the American style of abstract e</w:t>
                </w:r>
                <w:r w:rsidRPr="00DB745E">
                  <w:t xml:space="preserve">xpressionism. In 1967, figural representations vanished abruptly from her work. Throughout the 1970s, </w:t>
                </w:r>
                <w:proofErr w:type="spellStart"/>
                <w:r w:rsidRPr="00DB745E">
                  <w:t>Sirry</w:t>
                </w:r>
                <w:proofErr w:type="spellEnd"/>
                <w:r>
                  <w:t xml:space="preserve"> painted abstract ‘cityscapes’,</w:t>
                </w:r>
                <w:r w:rsidRPr="00DB745E">
                  <w:t xml:space="preserve"> complex grids that evoke urban skylines but are primarily exercises in colour and shape.</w:t>
                </w:r>
                <w:r>
                  <w:t xml:space="preserve">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continues </w:t>
                </w:r>
                <w:r>
                  <w:t>to make</w:t>
                </w:r>
                <w:r w:rsidRPr="00DB745E">
                  <w:t xml:space="preserve"> art in Cairo today.  </w:t>
                </w:r>
              </w:p>
            </w:tc>
          </w:sdtContent>
        </w:sdt>
      </w:tr>
      <w:tr w:rsidR="003235A7" w14:paraId="44ABC9D9" w14:textId="77777777" w:rsidTr="003235A7">
        <w:tc>
          <w:tcPr>
            <w:tcW w:w="9016" w:type="dxa"/>
          </w:tcPr>
          <w:p w14:paraId="48BAC04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3E3AC6F" w14:textId="77777777" w:rsidR="00EA2F08" w:rsidRDefault="00EA2F08" w:rsidP="008A5B87"/>
          <w:sdt>
            <w:sdtPr>
              <w:alias w:val="Further reading"/>
              <w:tag w:val="furtherReading"/>
              <w:id w:val="-1516217107"/>
              <w:placeholder>
                <w:docPart w:val="1C69777BCDF069419BC23D5ADA3EEB70"/>
              </w:placeholder>
            </w:sdtPr>
            <w:sdtEndPr/>
            <w:sdtContent>
              <w:p w14:paraId="47045916" w14:textId="77777777" w:rsidR="00EA2F08" w:rsidRDefault="000B5F97" w:rsidP="00EA2F08">
                <w:sdt>
                  <w:sdtPr>
                    <w:id w:val="2085719928"/>
                    <w:citation/>
                  </w:sdtPr>
                  <w:sdtEndPr/>
                  <w:sdtContent>
                    <w:r w:rsidR="00EA2F08">
                      <w:fldChar w:fldCharType="begin"/>
                    </w:r>
                    <w:r w:rsidR="00EA2F08">
                      <w:rPr>
                        <w:lang w:val="en-US"/>
                      </w:rPr>
                      <w:instrText xml:space="preserve"> CITATION Aza61 \l 1033 </w:instrText>
                    </w:r>
                    <w:r w:rsidR="00EA2F08">
                      <w:fldChar w:fldCharType="separate"/>
                    </w:r>
                    <w:r w:rsidR="00EA2F08">
                      <w:rPr>
                        <w:noProof/>
                        <w:lang w:val="en-US"/>
                      </w:rPr>
                      <w:t xml:space="preserve"> (Azar)</w:t>
                    </w:r>
                    <w:r w:rsidR="00EA2F08">
                      <w:fldChar w:fldCharType="end"/>
                    </w:r>
                  </w:sdtContent>
                </w:sdt>
              </w:p>
              <w:p w14:paraId="3259C990" w14:textId="77777777" w:rsidR="00EA2F08" w:rsidRDefault="00EA2F08" w:rsidP="00EA2F08"/>
              <w:p w14:paraId="3F6FF236" w14:textId="604583F6" w:rsidR="003235A7" w:rsidRDefault="000B5F97" w:rsidP="00EA2F08">
                <w:sdt>
                  <w:sdtPr>
                    <w:id w:val="-1815635928"/>
                    <w:citation/>
                  </w:sdtPr>
                  <w:sdtEndPr/>
                  <w:sdtContent>
                    <w:r w:rsidR="00EA2F08">
                      <w:fldChar w:fldCharType="begin"/>
                    </w:r>
                    <w:r w:rsidR="00EA2F08">
                      <w:rPr>
                        <w:lang w:val="en-US"/>
                      </w:rPr>
                      <w:instrText xml:space="preserve"> CITATION Win06 \l 1033 </w:instrText>
                    </w:r>
                    <w:r w:rsidR="00EA2F08">
                      <w:fldChar w:fldCharType="separate"/>
                    </w:r>
                    <w:r w:rsidR="00EA2F08">
                      <w:rPr>
                        <w:noProof/>
                        <w:lang w:val="en-US"/>
                      </w:rPr>
                      <w:t>(Winegar)</w:t>
                    </w:r>
                    <w:r w:rsidR="00EA2F08">
                      <w:fldChar w:fldCharType="end"/>
                    </w:r>
                  </w:sdtContent>
                </w:sdt>
              </w:p>
            </w:sdtContent>
          </w:sdt>
        </w:tc>
      </w:tr>
    </w:tbl>
    <w:p w14:paraId="0D6B67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D8C44" w14:textId="77777777" w:rsidR="00D759A6" w:rsidRDefault="00D759A6" w:rsidP="007A0D55">
      <w:pPr>
        <w:spacing w:after="0" w:line="240" w:lineRule="auto"/>
      </w:pPr>
      <w:r>
        <w:separator/>
      </w:r>
    </w:p>
  </w:endnote>
  <w:endnote w:type="continuationSeparator" w:id="0">
    <w:p w14:paraId="3F5165E3" w14:textId="77777777" w:rsidR="00D759A6" w:rsidRDefault="00D759A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086E" w14:textId="77777777" w:rsidR="00D759A6" w:rsidRDefault="00D759A6" w:rsidP="007A0D55">
      <w:pPr>
        <w:spacing w:after="0" w:line="240" w:lineRule="auto"/>
      </w:pPr>
      <w:r>
        <w:separator/>
      </w:r>
    </w:p>
  </w:footnote>
  <w:footnote w:type="continuationSeparator" w:id="0">
    <w:p w14:paraId="6168D894" w14:textId="77777777" w:rsidR="00D759A6" w:rsidRDefault="00D759A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A688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E931A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A6"/>
    <w:rsid w:val="00032559"/>
    <w:rsid w:val="00052040"/>
    <w:rsid w:val="000B25AE"/>
    <w:rsid w:val="000B55AB"/>
    <w:rsid w:val="000B5F97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3C4C"/>
    <w:rsid w:val="00CC586D"/>
    <w:rsid w:val="00CF1542"/>
    <w:rsid w:val="00CF3EC5"/>
    <w:rsid w:val="00D656DA"/>
    <w:rsid w:val="00D759A6"/>
    <w:rsid w:val="00D83300"/>
    <w:rsid w:val="00DC6B48"/>
    <w:rsid w:val="00DF01B0"/>
    <w:rsid w:val="00E85A05"/>
    <w:rsid w:val="00E95829"/>
    <w:rsid w:val="00EA2F08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0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BD53271739B548B6AFB6730480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D89E-3FEE-C944-866A-90AEA313844A}"/>
      </w:docPartPr>
      <w:docPartBody>
        <w:p w:rsidR="00EE468E" w:rsidRDefault="00EE468E">
          <w:pPr>
            <w:pStyle w:val="66BD53271739B548B6AFB673048085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D5842024AD2E4D8D0ADF572DB7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520B-B0EE-1F4B-AEAB-524640FB3CA2}"/>
      </w:docPartPr>
      <w:docPartBody>
        <w:p w:rsidR="00EE468E" w:rsidRDefault="00EE468E">
          <w:pPr>
            <w:pStyle w:val="B6D5842024AD2E4D8D0ADF572DB7E6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040B2D2DE4174098D38F8927F8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011C8-A8E3-3947-8A45-4A01A90ADB76}"/>
      </w:docPartPr>
      <w:docPartBody>
        <w:p w:rsidR="00EE468E" w:rsidRDefault="00EE468E">
          <w:pPr>
            <w:pStyle w:val="6B040B2D2DE4174098D38F8927F8F5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A913D487AE5344AA72CEDA64E7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1B5F-F9D4-584A-8DE7-45B9CFA84F84}"/>
      </w:docPartPr>
      <w:docPartBody>
        <w:p w:rsidR="00EE468E" w:rsidRDefault="00EE468E">
          <w:pPr>
            <w:pStyle w:val="2BA913D487AE5344AA72CEDA64E721C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B556DCEED838E43B88409F4B2775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3512E-9E38-0B43-BBBF-CDE5D1735084}"/>
      </w:docPartPr>
      <w:docPartBody>
        <w:p w:rsidR="00EE468E" w:rsidRDefault="00EE468E">
          <w:pPr>
            <w:pStyle w:val="1B556DCEED838E43B88409F4B2775C9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99DED8CF4FC543BB9C2151A5FF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B097C-9502-C44B-94D7-E9D73C5E6E25}"/>
      </w:docPartPr>
      <w:docPartBody>
        <w:p w:rsidR="00EE468E" w:rsidRDefault="00EE468E">
          <w:pPr>
            <w:pStyle w:val="A299DED8CF4FC543BB9C2151A5FF6D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9E9A3540BF894DBFDC85D7932A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8661-C03F-4347-B984-E3F9B8FEF66C}"/>
      </w:docPartPr>
      <w:docPartBody>
        <w:p w:rsidR="00EE468E" w:rsidRDefault="00EE468E">
          <w:pPr>
            <w:pStyle w:val="219E9A3540BF894DBFDC85D7932A997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A3BE35D55FFD4B9EDA74F57E79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AC2F-6FAA-9744-A30C-78677E76A0AE}"/>
      </w:docPartPr>
      <w:docPartBody>
        <w:p w:rsidR="00EE468E" w:rsidRDefault="00EE468E">
          <w:pPr>
            <w:pStyle w:val="1DA3BE35D55FFD4B9EDA74F57E79A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46EF9DA818F246ABEB9EDC6476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DDD2-FCFB-1C43-A42C-5E94D290DD14}"/>
      </w:docPartPr>
      <w:docPartBody>
        <w:p w:rsidR="00EE468E" w:rsidRDefault="00EE468E">
          <w:pPr>
            <w:pStyle w:val="0A46EF9DA818F246ABEB9EDC647613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FCE4DC1D7AFC489821C7DA4F21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173A7-F7DA-AE45-8465-BF4FAACBE262}"/>
      </w:docPartPr>
      <w:docPartBody>
        <w:p w:rsidR="00EE468E" w:rsidRDefault="00EE468E">
          <w:pPr>
            <w:pStyle w:val="9CFCE4DC1D7AFC489821C7DA4F2198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C69777BCDF069419BC23D5ADA3E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FE0E7-9707-5246-AACB-EC5E4C21789E}"/>
      </w:docPartPr>
      <w:docPartBody>
        <w:p w:rsidR="00EE468E" w:rsidRDefault="00EE468E">
          <w:pPr>
            <w:pStyle w:val="1C69777BCDF069419BC23D5ADA3EEB7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8E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Aza61</b:Tag>
    <b:SourceType>Book</b:SourceType>
    <b:Guid>{D4EF0960-BEBE-C241-BCC2-F4BE4333CEC2}</b:Guid>
    <b:Title>La Peinture Moderne En Egypte</b:Title>
    <b:Year>1961</b:Year>
    <b:Author>
      <b:Author>
        <b:NameList>
          <b:Person>
            <b:Last>Azar</b:Last>
            <b:First>Aimé</b:First>
          </b:Person>
        </b:NameList>
      </b:Author>
    </b:Author>
    <b:City>Cairo</b:City>
    <b:Publisher>Les Éditions Nouvelles</b:Publisher>
    <b:Edition>1st edition</b:Edition>
    <b:RefOrder>1</b:RefOrder>
  </b:Source>
  <b:Source>
    <b:Tag>Win06</b:Tag>
    <b:SourceType>Book</b:SourceType>
    <b:Guid>{F14DA5DB-10BF-4047-AA25-3737D9EB99D2}</b:Guid>
    <b:Author>
      <b:Author>
        <b:NameList>
          <b:Person>
            <b:Last>Winegar</b:Last>
            <b:First>Jessica</b:First>
          </b:Person>
        </b:NameList>
      </b:Author>
    </b:Author>
    <b:Title>Creative Reckonings: The Politics of Art and Culture in Contemporary Egypt</b:Title>
    <b:City>Stanford</b:City>
    <b:StateProvince>CA</b:StateProvince>
    <b:Publisher>Stanford University Press</b:Publisher>
    <b:Year>2006</b:Year>
    <b:RefOrder>2</b:RefOrder>
  </b:Source>
</b:Sources>
</file>

<file path=customXml/itemProps1.xml><?xml version="1.0" encoding="utf-8"?>
<ds:datastoreItem xmlns:ds="http://schemas.openxmlformats.org/officeDocument/2006/customXml" ds:itemID="{1422B742-3047-2A4E-BDA1-0BBAC771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2</cp:revision>
  <dcterms:created xsi:type="dcterms:W3CDTF">2015-02-10T03:39:00Z</dcterms:created>
  <dcterms:modified xsi:type="dcterms:W3CDTF">2015-02-10T03:39:00Z</dcterms:modified>
</cp:coreProperties>
</file>