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D998D915B8774C9F87AF0D463E062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134265E011E8499933AD91E3DF438C"/>
            </w:placeholder>
            <w:text/>
          </w:sdtPr>
          <w:sdtEndPr/>
          <w:sdtContent>
            <w:tc>
              <w:tcPr>
                <w:tcW w:w="2073" w:type="dxa"/>
              </w:tcPr>
              <w:p w:rsidR="00B574C9" w:rsidRDefault="00D40EE8" w:rsidP="00D40EE8">
                <w:r>
                  <w:t>David</w:t>
                </w:r>
              </w:p>
            </w:tc>
          </w:sdtContent>
        </w:sdt>
        <w:sdt>
          <w:sdtPr>
            <w:alias w:val="Middle name"/>
            <w:tag w:val="authorMiddleName"/>
            <w:id w:val="-2076034781"/>
            <w:placeholder>
              <w:docPart w:val="6B5B4A3A7714694D913C553AEDA47244"/>
            </w:placeholder>
            <w:text/>
          </w:sdtPr>
          <w:sdtEndPr/>
          <w:sdtContent>
            <w:tc>
              <w:tcPr>
                <w:tcW w:w="2551" w:type="dxa"/>
              </w:tcPr>
              <w:p w:rsidR="00B574C9" w:rsidRDefault="00D40EE8" w:rsidP="00D40EE8">
                <w:r>
                  <w:t>N.</w:t>
                </w:r>
              </w:p>
            </w:tc>
          </w:sdtContent>
        </w:sdt>
        <w:sdt>
          <w:sdtPr>
            <w:alias w:val="Last name"/>
            <w:tag w:val="authorLastName"/>
            <w:id w:val="-1088529830"/>
            <w:placeholder>
              <w:docPart w:val="2F5D83261AA7114BB3FC8EE59CBC0638"/>
            </w:placeholder>
            <w:text/>
          </w:sdtPr>
          <w:sdtEndPr/>
          <w:sdtContent>
            <w:tc>
              <w:tcPr>
                <w:tcW w:w="2642" w:type="dxa"/>
              </w:tcPr>
              <w:p w:rsidR="00B574C9" w:rsidRDefault="00D40EE8" w:rsidP="00D40EE8">
                <w:r>
                  <w:t>Wells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AFEBC017AED2E4C9BEA65F867D08C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9990D62CF735B40813C9FD64490B722"/>
            </w:placeholder>
            <w:text/>
          </w:sdtPr>
          <w:sdtEndPr/>
          <w:sdtContent>
            <w:tc>
              <w:tcPr>
                <w:tcW w:w="8525" w:type="dxa"/>
                <w:gridSpan w:val="4"/>
              </w:tcPr>
              <w:p w:rsidR="00B574C9" w:rsidRDefault="00D40EE8" w:rsidP="00D40EE8">
                <w:r>
                  <w:t>Curtin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9781DDB6755CB47A3947A03350E14F8"/>
            </w:placeholder>
            <w:text/>
          </w:sdtPr>
          <w:sdtEndPr/>
          <w:sdtContent>
            <w:tc>
              <w:tcPr>
                <w:tcW w:w="9016" w:type="dxa"/>
                <w:tcMar>
                  <w:top w:w="113" w:type="dxa"/>
                  <w:bottom w:w="113" w:type="dxa"/>
                </w:tcMar>
              </w:tcPr>
              <w:p w:rsidR="003F0D73" w:rsidRPr="00FB589A" w:rsidRDefault="00D40EE8" w:rsidP="003F0D73">
                <w:pPr>
                  <w:rPr>
                    <w:b/>
                  </w:rPr>
                </w:pPr>
                <w:r w:rsidRPr="00996BE4">
                  <w:rPr>
                    <w:rFonts w:ascii="Times New Roman" w:hAnsi="Times New Roman" w:cs="Times New Roman"/>
                    <w:b/>
                    <w:sz w:val="24"/>
                    <w:szCs w:val="24"/>
                    <w:lang w:val="en-US"/>
                  </w:rPr>
                  <w:t>KLIUEV, Nikolai Alekseevich (КЛЮЕВ, Николай Алексеевич) (1884-1937)</w:t>
                </w:r>
              </w:p>
            </w:tc>
          </w:sdtContent>
        </w:sdt>
      </w:tr>
      <w:tr w:rsidR="00464699" w:rsidTr="007821B0">
        <w:sdt>
          <w:sdtPr>
            <w:alias w:val="Variant headwords"/>
            <w:tag w:val="variantHeadwords"/>
            <w:id w:val="173464402"/>
            <w:placeholder>
              <w:docPart w:val="DD462F4AECAC714FB85E1FFCFAD48EA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0908B650A953240A27DF446DFFAEC6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0A5461EB1118D4C8FE676D694506E95"/>
            </w:placeholder>
          </w:sdtPr>
          <w:sdtEndPr/>
          <w:sdtContent>
            <w:tc>
              <w:tcPr>
                <w:tcW w:w="9016" w:type="dxa"/>
                <w:tcMar>
                  <w:top w:w="113" w:type="dxa"/>
                  <w:bottom w:w="113" w:type="dxa"/>
                </w:tcMar>
              </w:tcPr>
              <w:p w:rsidR="00D40EE8" w:rsidRPr="00BF018D" w:rsidRDefault="00D40EE8" w:rsidP="00D40EE8">
                <w:pPr>
                  <w:rPr>
                    <w:rFonts w:ascii="Times New Roman" w:hAnsi="Times New Roman" w:cs="Times New Roman"/>
                    <w:sz w:val="24"/>
                    <w:szCs w:val="24"/>
                    <w:lang w:val="en-US"/>
                  </w:rPr>
                </w:pPr>
                <w:r w:rsidRPr="00BF018D">
                  <w:rPr>
                    <w:rFonts w:ascii="Times New Roman" w:hAnsi="Times New Roman" w:cs="Times New Roman"/>
                    <w:sz w:val="24"/>
                    <w:szCs w:val="24"/>
                    <w:lang w:val="en-US"/>
                  </w:rPr>
                  <w:t xml:space="preserve">A poet of peasant of origins who became a prominent figure in the Russian Silver Age, Kliuev grew up in Olenets province to the northeast of St. Petersburg, where he was exposed to the religious beliefs of ‘Flagellant’ and other sects as well as Orthodox Christianity.  Largely self-educated, he began to publish verse in 1904 and soon attracted the attention of leading Symbolist poet Alexander BLOK, who promoted his work.  Kliuev’s early work was influenced by Symbolism, though at the same time he cultivated a self-consciously ‘peasant’ identity and was close for a while to Sergei ESENIN, who acknowledged him as his mentor.  Overall his verse offers a linguistically rich and complex combination of folkloric, religious and literary themes, which is only now beginning to receive full critical attention. Kliuev became rapidly disillusioned with the Revolution of 1917, which he saw as undermining the traditional peasant way of life.  After years of hardship, he was arrested in 1934 for attacking collectivization in his allegorical long poem </w:t>
                </w:r>
                <w:r w:rsidRPr="00BF018D">
                  <w:rPr>
                    <w:rFonts w:ascii="Times New Roman" w:hAnsi="Times New Roman" w:cs="Times New Roman"/>
                    <w:i/>
                    <w:sz w:val="24"/>
                    <w:szCs w:val="24"/>
                    <w:lang w:val="en-US"/>
                  </w:rPr>
                  <w:t>Pogorelshchina</w:t>
                </w:r>
                <w:r w:rsidRPr="00BF018D">
                  <w:rPr>
                    <w:rFonts w:ascii="Times New Roman" w:hAnsi="Times New Roman" w:cs="Times New Roman"/>
                    <w:sz w:val="24"/>
                    <w:szCs w:val="24"/>
                    <w:lang w:val="en-US"/>
                  </w:rPr>
                  <w:t xml:space="preserve"> (The Burned Ruins).  He was exiled to the Tomsk region in Siberia, where he was rearrested and executed in 1937.  Kliuev was officially rehabilitated in 1957, though none of his poems were republished in Russia until 1977.  Several important works, including the long poem </w:t>
                </w:r>
                <w:r w:rsidRPr="00BF018D">
                  <w:rPr>
                    <w:rFonts w:ascii="Times New Roman" w:hAnsi="Times New Roman" w:cs="Times New Roman"/>
                    <w:i/>
                    <w:sz w:val="24"/>
                    <w:szCs w:val="24"/>
                    <w:lang w:val="en-US"/>
                  </w:rPr>
                  <w:t>Pesn′ o velikoi materi</w:t>
                </w:r>
                <w:r w:rsidRPr="00BF018D">
                  <w:rPr>
                    <w:rFonts w:ascii="Times New Roman" w:hAnsi="Times New Roman" w:cs="Times New Roman"/>
                    <w:sz w:val="24"/>
                    <w:szCs w:val="24"/>
                    <w:lang w:val="en-US"/>
                  </w:rPr>
                  <w:t xml:space="preserve"> (Song of the Great Mother), were later discovered in the KGB archive.  </w:t>
                </w:r>
                <w:r w:rsidR="00DA3EDC">
                  <w:rPr>
                    <w:rFonts w:ascii="Times New Roman" w:hAnsi="Times New Roman" w:cs="Times New Roman"/>
                    <w:sz w:val="24"/>
                    <w:szCs w:val="24"/>
                    <w:lang w:val="en-US"/>
                  </w:rPr>
                  <w:t>11</w:t>
                </w:r>
              </w:p>
              <w:p w:rsidR="00D40EE8" w:rsidRDefault="00D40EE8" w:rsidP="00C27FAB"/>
              <w:p w:rsidR="00D40EE8" w:rsidRDefault="00D40EE8" w:rsidP="00C27FAB">
                <w:r>
                  <w:t xml:space="preserve">[File: </w:t>
                </w:r>
                <w:r w:rsidRPr="00D40EE8">
                  <w:t>Klyuyev</w:t>
                </w:r>
                <w:r>
                  <w:t>.jpg]</w:t>
                </w:r>
              </w:p>
              <w:p w:rsidR="00D40EE8" w:rsidRDefault="00D40EE8" w:rsidP="00C27FAB">
                <w:bookmarkStart w:id="0" w:name="_GoBack"/>
                <w:bookmarkEnd w:id="0"/>
              </w:p>
              <w:p w:rsidR="00D40EE8" w:rsidRPr="00D40EE8" w:rsidRDefault="00D40EE8" w:rsidP="00D40EE8">
                <w:pPr>
                  <w:pStyle w:val="Caption"/>
                  <w:keepNext/>
                </w:pPr>
                <w:r>
                  <w:t xml:space="preserve">Figure </w:t>
                </w:r>
                <w:r w:rsidR="00DA3EDC">
                  <w:fldChar w:fldCharType="begin"/>
                </w:r>
                <w:r w:rsidR="00DA3EDC">
                  <w:instrText xml:space="preserve"> SEQ Figure \* ARABIC </w:instrText>
                </w:r>
                <w:r w:rsidR="00DA3EDC">
                  <w:fldChar w:fldCharType="separate"/>
                </w:r>
                <w:r>
                  <w:rPr>
                    <w:noProof/>
                  </w:rPr>
                  <w:t>1</w:t>
                </w:r>
                <w:r w:rsidR="00DA3EDC">
                  <w:rPr>
                    <w:noProof/>
                  </w:rPr>
                  <w:fldChar w:fldCharType="end"/>
                </w:r>
                <w:r>
                  <w:t xml:space="preserve"> </w:t>
                </w:r>
                <w:r w:rsidRPr="00D40EE8">
                  <w:t xml:space="preserve">Nikolai Alekseevich </w:t>
                </w:r>
                <w:r>
                  <w:t>Kliuev</w:t>
                </w:r>
              </w:p>
              <w:p w:rsidR="00D40EE8" w:rsidRDefault="00DA3EDC" w:rsidP="00C27FAB">
                <w:pPr>
                  <w:rPr>
                    <w:lang w:val="en-US"/>
                  </w:rPr>
                </w:pPr>
                <w:hyperlink r:id="rId9" w:history="1">
                  <w:r w:rsidR="00D40EE8" w:rsidRPr="00D40EE8">
                    <w:t>http://en.wikipedia.org/wiki/File:Nikolay_Klyuyev.jpg</w:t>
                  </w:r>
                </w:hyperlink>
              </w:p>
              <w:p w:rsidR="00D40EE8" w:rsidRDefault="00D40EE8" w:rsidP="00C27FAB">
                <w:pPr>
                  <w:rPr>
                    <w:lang w:val="en-US"/>
                  </w:rPr>
                </w:pPr>
              </w:p>
              <w:p w:rsidR="00D40EE8" w:rsidRPr="00BF018D" w:rsidRDefault="00D40EE8" w:rsidP="00D40EE8">
                <w:pPr>
                  <w:rPr>
                    <w:rStyle w:val="titleauthoretc4"/>
                    <w:rFonts w:ascii="Times New Roman" w:hAnsi="Times New Roman" w:cs="Times New Roman"/>
                    <w:b/>
                    <w:sz w:val="24"/>
                    <w:szCs w:val="24"/>
                  </w:rPr>
                </w:pPr>
                <w:r w:rsidRPr="00BF018D">
                  <w:rPr>
                    <w:rStyle w:val="titleauthoretc4"/>
                    <w:rFonts w:ascii="Times New Roman" w:hAnsi="Times New Roman" w:cs="Times New Roman"/>
                    <w:b/>
                    <w:sz w:val="24"/>
                    <w:szCs w:val="24"/>
                  </w:rPr>
                  <w:t>Major Works:</w:t>
                </w:r>
              </w:p>
              <w:p w:rsidR="00D40EE8" w:rsidRPr="00BF018D" w:rsidRDefault="00D40EE8" w:rsidP="00D40EE8">
                <w:pPr>
                  <w:rPr>
                    <w:rStyle w:val="titleauthoretc4"/>
                    <w:rFonts w:ascii="Times New Roman" w:hAnsi="Times New Roman" w:cs="Times New Roman"/>
                    <w:b/>
                    <w:sz w:val="24"/>
                    <w:szCs w:val="24"/>
                  </w:rPr>
                </w:pPr>
                <w:r w:rsidRPr="00BF018D">
                  <w:rPr>
                    <w:rStyle w:val="titleauthoretc4"/>
                    <w:rFonts w:ascii="Times New Roman" w:hAnsi="Times New Roman" w:cs="Times New Roman"/>
                    <w:b/>
                    <w:sz w:val="24"/>
                    <w:szCs w:val="24"/>
                  </w:rPr>
                  <w:t>Poetry:</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lang w:val="en-US"/>
                  </w:rPr>
                  <w:t>Sosen perzvon (</w:t>
                </w:r>
                <w:r w:rsidRPr="00BF018D">
                  <w:rPr>
                    <w:rFonts w:ascii="Times New Roman" w:hAnsi="Times New Roman" w:cs="Times New Roman"/>
                    <w:i/>
                    <w:sz w:val="24"/>
                    <w:szCs w:val="24"/>
                    <w:lang w:val="en-US"/>
                  </w:rPr>
                  <w:t>Chimes of Firs</w:t>
                </w:r>
                <w:r w:rsidRPr="00BF018D">
                  <w:rPr>
                    <w:rFonts w:ascii="Times New Roman" w:hAnsi="Times New Roman" w:cs="Times New Roman"/>
                    <w:sz w:val="24"/>
                    <w:szCs w:val="24"/>
                    <w:lang w:val="en-US"/>
                  </w:rPr>
                  <w:t>) [1911]</w:t>
                </w:r>
                <w:r w:rsidRPr="00BF018D">
                  <w:rPr>
                    <w:rFonts w:ascii="Times New Roman" w:hAnsi="Times New Roman" w:cs="Times New Roman"/>
                    <w:sz w:val="24"/>
                    <w:szCs w:val="24"/>
                    <w:lang w:val="en-US"/>
                  </w:rPr>
                  <w:br/>
                </w:r>
                <w:r w:rsidRPr="00BF018D">
                  <w:rPr>
                    <w:rFonts w:ascii="Times New Roman" w:hAnsi="Times New Roman" w:cs="Times New Roman"/>
                    <w:sz w:val="24"/>
                    <w:szCs w:val="24"/>
                  </w:rPr>
                  <w:t>Bratskie pesni (</w:t>
                </w:r>
                <w:r w:rsidRPr="00BF018D">
                  <w:rPr>
                    <w:rFonts w:ascii="Times New Roman" w:hAnsi="Times New Roman" w:cs="Times New Roman"/>
                    <w:i/>
                    <w:sz w:val="24"/>
                    <w:szCs w:val="24"/>
                  </w:rPr>
                  <w:t>Brotherly Songs</w:t>
                </w:r>
                <w:r w:rsidRPr="00BF018D">
                  <w:rPr>
                    <w:rFonts w:ascii="Times New Roman" w:hAnsi="Times New Roman" w:cs="Times New Roman"/>
                    <w:sz w:val="24"/>
                    <w:szCs w:val="24"/>
                  </w:rPr>
                  <w:t>) [1912]</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Lesnye byli (</w:t>
                </w:r>
                <w:r w:rsidRPr="00BF018D">
                  <w:rPr>
                    <w:rFonts w:ascii="Times New Roman" w:hAnsi="Times New Roman" w:cs="Times New Roman"/>
                    <w:i/>
                    <w:sz w:val="24"/>
                    <w:szCs w:val="24"/>
                  </w:rPr>
                  <w:t>Forest Tales</w:t>
                </w:r>
                <w:r w:rsidRPr="00BF018D">
                  <w:rPr>
                    <w:rFonts w:ascii="Times New Roman" w:hAnsi="Times New Roman" w:cs="Times New Roman"/>
                    <w:sz w:val="24"/>
                    <w:szCs w:val="24"/>
                  </w:rPr>
                  <w:t>) [1912]</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Mirskie dumy (</w:t>
                </w:r>
                <w:r w:rsidRPr="00BF018D">
                  <w:rPr>
                    <w:rFonts w:ascii="Times New Roman" w:hAnsi="Times New Roman" w:cs="Times New Roman"/>
                    <w:i/>
                    <w:sz w:val="24"/>
                    <w:szCs w:val="24"/>
                  </w:rPr>
                  <w:t>Worldly Thoughts</w:t>
                </w:r>
                <w:r w:rsidRPr="00BF018D">
                  <w:rPr>
                    <w:rFonts w:ascii="Times New Roman" w:hAnsi="Times New Roman" w:cs="Times New Roman"/>
                    <w:sz w:val="24"/>
                    <w:szCs w:val="24"/>
                  </w:rPr>
                  <w:t>) [1916]</w:t>
                </w:r>
                <w:r w:rsidRPr="00BF018D">
                  <w:rPr>
                    <w:rFonts w:ascii="Times New Roman" w:hAnsi="Times New Roman" w:cs="Times New Roman"/>
                    <w:sz w:val="24"/>
                    <w:szCs w:val="24"/>
                  </w:rPr>
                  <w:br/>
                  <w:t>Mednyi kit (</w:t>
                </w:r>
                <w:r w:rsidRPr="00BF018D">
                  <w:rPr>
                    <w:rFonts w:ascii="Times New Roman" w:hAnsi="Times New Roman" w:cs="Times New Roman"/>
                    <w:i/>
                    <w:sz w:val="24"/>
                    <w:szCs w:val="24"/>
                  </w:rPr>
                  <w:t>Bronze Whale</w:t>
                </w:r>
                <w:r w:rsidRPr="00BF018D">
                  <w:rPr>
                    <w:rFonts w:ascii="Times New Roman" w:hAnsi="Times New Roman" w:cs="Times New Roman"/>
                    <w:sz w:val="24"/>
                    <w:szCs w:val="24"/>
                  </w:rPr>
                  <w:t>) [1919]</w:t>
                </w:r>
                <w:r w:rsidRPr="00BF018D">
                  <w:rPr>
                    <w:rFonts w:ascii="Times New Roman" w:hAnsi="Times New Roman" w:cs="Times New Roman"/>
                    <w:sz w:val="24"/>
                    <w:szCs w:val="24"/>
                  </w:rPr>
                  <w:br/>
                  <w:t>Pesnoslov (</w:t>
                </w:r>
                <w:r w:rsidRPr="00BF018D">
                  <w:rPr>
                    <w:rFonts w:ascii="Times New Roman" w:hAnsi="Times New Roman" w:cs="Times New Roman"/>
                    <w:i/>
                    <w:sz w:val="24"/>
                    <w:szCs w:val="24"/>
                  </w:rPr>
                  <w:t>Hymns</w:t>
                </w:r>
                <w:r w:rsidRPr="00BF018D">
                  <w:rPr>
                    <w:rFonts w:ascii="Times New Roman" w:hAnsi="Times New Roman" w:cs="Times New Roman"/>
                    <w:sz w:val="24"/>
                    <w:szCs w:val="24"/>
                  </w:rPr>
                  <w:t>) [1919]</w:t>
                </w:r>
                <w:r w:rsidRPr="00BF018D">
                  <w:rPr>
                    <w:rFonts w:ascii="Times New Roman" w:hAnsi="Times New Roman" w:cs="Times New Roman"/>
                    <w:sz w:val="24"/>
                    <w:szCs w:val="24"/>
                  </w:rPr>
                  <w:br/>
                  <w:t>Pesn’ solntsenostsa. Zemlia i zhelezo (</w:t>
                </w:r>
                <w:r w:rsidRPr="00BF018D">
                  <w:rPr>
                    <w:rFonts w:ascii="Times New Roman" w:hAnsi="Times New Roman" w:cs="Times New Roman"/>
                    <w:i/>
                    <w:sz w:val="24"/>
                    <w:szCs w:val="24"/>
                  </w:rPr>
                  <w:t>Song of the Sunbearer. Earth and Iron</w:t>
                </w:r>
                <w:r w:rsidRPr="00BF018D">
                  <w:rPr>
                    <w:rFonts w:ascii="Times New Roman" w:hAnsi="Times New Roman" w:cs="Times New Roman"/>
                    <w:sz w:val="24"/>
                    <w:szCs w:val="24"/>
                  </w:rPr>
                  <w:t>) [1920]</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lastRenderedPageBreak/>
                  <w:t>Izbianye pesni (</w:t>
                </w:r>
                <w:r w:rsidRPr="00BF018D">
                  <w:rPr>
                    <w:rFonts w:ascii="Times New Roman" w:hAnsi="Times New Roman" w:cs="Times New Roman"/>
                    <w:i/>
                    <w:sz w:val="24"/>
                    <w:szCs w:val="24"/>
                  </w:rPr>
                  <w:t>Songs of a Peasant H</w:t>
                </w:r>
                <w:r w:rsidRPr="00BF018D">
                  <w:rPr>
                    <w:rFonts w:ascii="Times New Roman" w:hAnsi="Times New Roman" w:cs="Times New Roman"/>
                    <w:sz w:val="24"/>
                    <w:szCs w:val="24"/>
                  </w:rPr>
                  <w:t>ut) [1920]</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L’vinyi khleb (</w:t>
                </w:r>
                <w:r w:rsidRPr="00BF018D">
                  <w:rPr>
                    <w:rFonts w:ascii="Times New Roman" w:hAnsi="Times New Roman" w:cs="Times New Roman"/>
                    <w:i/>
                    <w:sz w:val="24"/>
                    <w:szCs w:val="24"/>
                  </w:rPr>
                  <w:t>Lion’s Bread</w:t>
                </w:r>
                <w:r w:rsidRPr="00BF018D">
                  <w:rPr>
                    <w:rFonts w:ascii="Times New Roman" w:hAnsi="Times New Roman" w:cs="Times New Roman"/>
                    <w:sz w:val="24"/>
                    <w:szCs w:val="24"/>
                  </w:rPr>
                  <w:t>) [1922]</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Chetvertyi Rim (</w:t>
                </w:r>
                <w:r w:rsidRPr="00BF018D">
                  <w:rPr>
                    <w:rFonts w:ascii="Times New Roman" w:hAnsi="Times New Roman" w:cs="Times New Roman"/>
                    <w:i/>
                    <w:sz w:val="24"/>
                    <w:szCs w:val="24"/>
                  </w:rPr>
                  <w:t>The Fourth Rome</w:t>
                </w:r>
                <w:r w:rsidRPr="00BF018D">
                  <w:rPr>
                    <w:rFonts w:ascii="Times New Roman" w:hAnsi="Times New Roman" w:cs="Times New Roman"/>
                    <w:sz w:val="24"/>
                    <w:szCs w:val="24"/>
                  </w:rPr>
                  <w:t>) [1922]</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Mat’-subbota (</w:t>
                </w:r>
                <w:r w:rsidRPr="00BF018D">
                  <w:rPr>
                    <w:rFonts w:ascii="Times New Roman" w:hAnsi="Times New Roman" w:cs="Times New Roman"/>
                    <w:i/>
                    <w:sz w:val="24"/>
                    <w:szCs w:val="24"/>
                  </w:rPr>
                  <w:t>Mother Sabbath</w:t>
                </w:r>
                <w:r w:rsidRPr="00BF018D">
                  <w:rPr>
                    <w:rFonts w:ascii="Times New Roman" w:hAnsi="Times New Roman" w:cs="Times New Roman"/>
                    <w:sz w:val="24"/>
                    <w:szCs w:val="24"/>
                  </w:rPr>
                  <w:t>) [1922]</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Lenin (</w:t>
                </w:r>
                <w:r w:rsidRPr="00BF018D">
                  <w:rPr>
                    <w:rFonts w:ascii="Times New Roman" w:hAnsi="Times New Roman" w:cs="Times New Roman"/>
                    <w:i/>
                    <w:sz w:val="24"/>
                    <w:szCs w:val="24"/>
                  </w:rPr>
                  <w:t>Lenin</w:t>
                </w:r>
                <w:r w:rsidRPr="00BF018D">
                  <w:rPr>
                    <w:rFonts w:ascii="Times New Roman" w:hAnsi="Times New Roman" w:cs="Times New Roman"/>
                    <w:sz w:val="24"/>
                    <w:szCs w:val="24"/>
                  </w:rPr>
                  <w:t>) [1924]</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Derevnia (</w:t>
                </w:r>
                <w:r w:rsidRPr="00BF018D">
                  <w:rPr>
                    <w:rFonts w:ascii="Times New Roman" w:hAnsi="Times New Roman" w:cs="Times New Roman"/>
                    <w:i/>
                    <w:sz w:val="24"/>
                    <w:szCs w:val="24"/>
                  </w:rPr>
                  <w:t>The Village</w:t>
                </w:r>
                <w:r w:rsidRPr="00BF018D">
                  <w:rPr>
                    <w:rFonts w:ascii="Times New Roman" w:hAnsi="Times New Roman" w:cs="Times New Roman"/>
                    <w:sz w:val="24"/>
                    <w:szCs w:val="24"/>
                  </w:rPr>
                  <w:t>) [1927]</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Izba i pole (</w:t>
                </w:r>
                <w:r w:rsidRPr="00BF018D">
                  <w:rPr>
                    <w:rFonts w:ascii="Times New Roman" w:hAnsi="Times New Roman" w:cs="Times New Roman"/>
                    <w:i/>
                    <w:sz w:val="24"/>
                    <w:szCs w:val="24"/>
                  </w:rPr>
                  <w:t>Hut and Field</w:t>
                </w:r>
                <w:r w:rsidRPr="00BF018D">
                  <w:rPr>
                    <w:rFonts w:ascii="Times New Roman" w:hAnsi="Times New Roman" w:cs="Times New Roman"/>
                    <w:sz w:val="24"/>
                    <w:szCs w:val="24"/>
                  </w:rPr>
                  <w:t>) [1928]</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Pogorel’shchina (</w:t>
                </w:r>
                <w:r w:rsidRPr="00BF018D">
                  <w:rPr>
                    <w:rFonts w:ascii="Times New Roman" w:hAnsi="Times New Roman" w:cs="Times New Roman"/>
                    <w:i/>
                    <w:sz w:val="24"/>
                    <w:szCs w:val="24"/>
                  </w:rPr>
                  <w:t>The Burned Ruins</w:t>
                </w:r>
                <w:r w:rsidRPr="00BF018D">
                  <w:rPr>
                    <w:rFonts w:ascii="Times New Roman" w:hAnsi="Times New Roman" w:cs="Times New Roman"/>
                    <w:sz w:val="24"/>
                    <w:szCs w:val="24"/>
                  </w:rPr>
                  <w:t>) [1928]</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Plach o Esenina (</w:t>
                </w:r>
                <w:r w:rsidRPr="00BF018D">
                  <w:rPr>
                    <w:rFonts w:ascii="Times New Roman" w:hAnsi="Times New Roman" w:cs="Times New Roman"/>
                    <w:i/>
                    <w:sz w:val="24"/>
                    <w:szCs w:val="24"/>
                  </w:rPr>
                  <w:t>Lament for Esenin</w:t>
                </w:r>
                <w:r w:rsidRPr="00BF018D">
                  <w:rPr>
                    <w:rFonts w:ascii="Times New Roman" w:hAnsi="Times New Roman" w:cs="Times New Roman"/>
                    <w:sz w:val="24"/>
                    <w:szCs w:val="24"/>
                  </w:rPr>
                  <w:t>) [1954]</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Pesn’ o velikoi materi (</w:t>
                </w:r>
                <w:r w:rsidRPr="00BF018D">
                  <w:rPr>
                    <w:rFonts w:ascii="Times New Roman" w:hAnsi="Times New Roman" w:cs="Times New Roman"/>
                    <w:i/>
                    <w:sz w:val="24"/>
                    <w:szCs w:val="24"/>
                  </w:rPr>
                  <w:t>Song of the Great Mother</w:t>
                </w:r>
                <w:r w:rsidRPr="00BF018D">
                  <w:rPr>
                    <w:rFonts w:ascii="Times New Roman" w:hAnsi="Times New Roman" w:cs="Times New Roman"/>
                    <w:sz w:val="24"/>
                    <w:szCs w:val="24"/>
                  </w:rPr>
                  <w:t>) [1991]</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Kain (</w:t>
                </w:r>
                <w:r w:rsidRPr="00BF018D">
                  <w:rPr>
                    <w:rFonts w:ascii="Times New Roman" w:hAnsi="Times New Roman" w:cs="Times New Roman"/>
                    <w:i/>
                    <w:sz w:val="24"/>
                    <w:szCs w:val="24"/>
                  </w:rPr>
                  <w:t>Cain</w:t>
                </w:r>
                <w:r w:rsidRPr="00BF018D">
                  <w:rPr>
                    <w:rFonts w:ascii="Times New Roman" w:hAnsi="Times New Roman" w:cs="Times New Roman"/>
                    <w:sz w:val="24"/>
                    <w:szCs w:val="24"/>
                  </w:rPr>
                  <w:t>) [1993]</w:t>
                </w:r>
              </w:p>
              <w:p w:rsidR="00D40EE8" w:rsidRPr="00D40EE8" w:rsidRDefault="00D40EE8" w:rsidP="00C27FAB">
                <w:pPr>
                  <w:rPr>
                    <w:lang w:val="en-U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F57138C98360F4EA05CCFA6958AF94F"/>
              </w:placeholder>
            </w:sdtPr>
            <w:sdtEndPr/>
            <w:sdtContent>
              <w:p w:rsidR="00D40EE8" w:rsidRPr="00BF018D" w:rsidRDefault="00D40EE8" w:rsidP="00D40EE8">
                <w:pPr>
                  <w:rPr>
                    <w:rFonts w:ascii="Times New Roman" w:hAnsi="Times New Roman" w:cs="Times New Roman"/>
                    <w:sz w:val="24"/>
                    <w:szCs w:val="24"/>
                    <w:lang w:val="en-US"/>
                  </w:rPr>
                </w:pPr>
                <w:r w:rsidRPr="00BF018D">
                  <w:rPr>
                    <w:rFonts w:ascii="Times New Roman" w:hAnsi="Times New Roman" w:cs="Times New Roman"/>
                    <w:sz w:val="24"/>
                    <w:szCs w:val="24"/>
                    <w:lang w:val="en-US"/>
                  </w:rPr>
                  <w:t xml:space="preserve">Azadovskii, K. M. (2002). </w:t>
                </w:r>
                <w:r w:rsidRPr="00BF018D">
                  <w:rPr>
                    <w:rFonts w:ascii="Times New Roman" w:hAnsi="Times New Roman" w:cs="Times New Roman"/>
                    <w:i/>
                    <w:sz w:val="24"/>
                    <w:szCs w:val="24"/>
                    <w:lang w:val="en-US"/>
                  </w:rPr>
                  <w:t>Zhizn′ Nikolaia Kliueva: dokumantal′noe povestvovanie.</w:t>
                </w:r>
                <w:r w:rsidRPr="00BF018D">
                  <w:rPr>
                    <w:rFonts w:ascii="Times New Roman" w:hAnsi="Times New Roman" w:cs="Times New Roman"/>
                    <w:sz w:val="24"/>
                    <w:szCs w:val="24"/>
                    <w:lang w:val="en-US"/>
                  </w:rPr>
                  <w:t xml:space="preserve"> St Petersurg: Zvezda.</w:t>
                </w:r>
              </w:p>
              <w:p w:rsidR="00D40EE8" w:rsidRPr="00BF018D" w:rsidRDefault="00D40EE8" w:rsidP="00D40EE8">
                <w:pPr>
                  <w:rPr>
                    <w:rFonts w:ascii="Times New Roman" w:hAnsi="Times New Roman" w:cs="Times New Roman"/>
                    <w:sz w:val="24"/>
                    <w:szCs w:val="24"/>
                    <w:lang w:val="en-US"/>
                  </w:rPr>
                </w:pPr>
                <w:r w:rsidRPr="00BF018D">
                  <w:rPr>
                    <w:rFonts w:ascii="Times New Roman" w:hAnsi="Times New Roman" w:cs="Times New Roman"/>
                    <w:sz w:val="24"/>
                    <w:szCs w:val="24"/>
                    <w:lang w:val="en-US"/>
                  </w:rPr>
                  <w:t xml:space="preserve">Bazanov, V. G. (1990). </w:t>
                </w:r>
                <w:r w:rsidRPr="00BF018D">
                  <w:rPr>
                    <w:rFonts w:ascii="Times New Roman" w:hAnsi="Times New Roman" w:cs="Times New Roman"/>
                    <w:i/>
                    <w:sz w:val="24"/>
                    <w:szCs w:val="24"/>
                    <w:lang w:val="en-US"/>
                  </w:rPr>
                  <w:t>S rodnogo berega: o poezii Nikolaia Kliueva</w:t>
                </w:r>
                <w:r w:rsidRPr="00BF018D">
                  <w:rPr>
                    <w:rFonts w:ascii="Times New Roman" w:hAnsi="Times New Roman" w:cs="Times New Roman"/>
                    <w:sz w:val="24"/>
                    <w:szCs w:val="24"/>
                    <w:lang w:val="en-US"/>
                  </w:rPr>
                  <w:t xml:space="preserve">. Leningrad: Nauka. </w:t>
                </w:r>
              </w:p>
              <w:p w:rsidR="00D40EE8" w:rsidRPr="00BF018D" w:rsidRDefault="00D40EE8" w:rsidP="00D40EE8">
                <w:pPr>
                  <w:rPr>
                    <w:rFonts w:ascii="Times New Roman" w:hAnsi="Times New Roman" w:cs="Times New Roman"/>
                    <w:sz w:val="24"/>
                    <w:szCs w:val="24"/>
                    <w:lang w:val="en-US"/>
                  </w:rPr>
                </w:pPr>
                <w:r w:rsidRPr="00BF018D">
                  <w:rPr>
                    <w:rFonts w:ascii="Times New Roman" w:hAnsi="Times New Roman" w:cs="Times New Roman"/>
                    <w:sz w:val="24"/>
                    <w:szCs w:val="24"/>
                    <w:lang w:val="en-US"/>
                  </w:rPr>
                  <w:t xml:space="preserve">Klyuev, Nikolai (1977). </w:t>
                </w:r>
                <w:r w:rsidRPr="00BF018D">
                  <w:rPr>
                    <w:rFonts w:ascii="Times New Roman" w:hAnsi="Times New Roman" w:cs="Times New Roman"/>
                    <w:i/>
                    <w:sz w:val="24"/>
                    <w:szCs w:val="24"/>
                    <w:lang w:val="en-US"/>
                  </w:rPr>
                  <w:t>Poems</w:t>
                </w:r>
                <w:r w:rsidRPr="00BF018D">
                  <w:rPr>
                    <w:rFonts w:ascii="Times New Roman" w:hAnsi="Times New Roman" w:cs="Times New Roman"/>
                    <w:sz w:val="24"/>
                    <w:szCs w:val="24"/>
                    <w:lang w:val="en-US"/>
                  </w:rPr>
                  <w:t>. Translated by John Glad. Ann Arbor: Ardis.</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lang w:val="en-US"/>
                  </w:rPr>
                  <w:t xml:space="preserve">Makin, Michael (2010). </w:t>
                </w:r>
                <w:hyperlink r:id="rId10" w:tooltip="Title" w:history="1">
                  <w:r w:rsidRPr="00BF018D">
                    <w:rPr>
                      <w:rStyle w:val="Hyperlink"/>
                      <w:rFonts w:ascii="Times New Roman" w:hAnsi="Times New Roman" w:cs="Times New Roman"/>
                      <w:i/>
                      <w:color w:val="auto"/>
                      <w:sz w:val="24"/>
                      <w:szCs w:val="24"/>
                    </w:rPr>
                    <w:t>Nikolai Klyuev: Time and Text, Place and Poet</w:t>
                  </w:r>
                </w:hyperlink>
                <w:r w:rsidRPr="00BF018D">
                  <w:rPr>
                    <w:rFonts w:ascii="Times New Roman" w:hAnsi="Times New Roman" w:cs="Times New Roman"/>
                    <w:i/>
                    <w:sz w:val="24"/>
                    <w:szCs w:val="24"/>
                  </w:rPr>
                  <w:t xml:space="preserve">. </w:t>
                </w:r>
                <w:r w:rsidRPr="00BF018D">
                  <w:rPr>
                    <w:rFonts w:ascii="Times New Roman" w:hAnsi="Times New Roman" w:cs="Times New Roman"/>
                    <w:sz w:val="24"/>
                    <w:szCs w:val="24"/>
                  </w:rPr>
                  <w:t>Evanston, Ill.: Northwestern University Press.</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lang w:val="en-US"/>
                  </w:rPr>
                  <w:t xml:space="preserve">Ogden, John Alexander (1996). </w:t>
                </w:r>
                <w:r w:rsidRPr="00BF018D">
                  <w:rPr>
                    <w:rFonts w:ascii="Times New Roman" w:hAnsi="Times New Roman" w:cs="Times New Roman"/>
                    <w:i/>
                    <w:sz w:val="24"/>
                    <w:szCs w:val="24"/>
                  </w:rPr>
                  <w:t>Nikolai</w:t>
                </w:r>
                <w:r w:rsidRPr="00BF018D">
                  <w:rPr>
                    <w:rFonts w:ascii="Times New Roman" w:hAnsi="Times New Roman" w:cs="Times New Roman"/>
                    <w:sz w:val="24"/>
                    <w:szCs w:val="24"/>
                  </w:rPr>
                  <w:t xml:space="preserve"> </w:t>
                </w:r>
                <w:r w:rsidRPr="00BF018D">
                  <w:rPr>
                    <w:rStyle w:val="hit1"/>
                    <w:rFonts w:ascii="Times New Roman" w:hAnsi="Times New Roman" w:cs="Times New Roman"/>
                    <w:i/>
                    <w:sz w:val="24"/>
                    <w:szCs w:val="24"/>
                  </w:rPr>
                  <w:t>Kliuev</w:t>
                </w:r>
                <w:r w:rsidRPr="00BF018D">
                  <w:rPr>
                    <w:rFonts w:ascii="Times New Roman" w:hAnsi="Times New Roman" w:cs="Times New Roman"/>
                    <w:i/>
                    <w:sz w:val="24"/>
                    <w:szCs w:val="24"/>
                  </w:rPr>
                  <w:t xml:space="preserve"> and the Construction of the Literary Peasant.</w:t>
                </w:r>
                <w:r w:rsidRPr="00BF018D">
                  <w:rPr>
                    <w:rFonts w:ascii="Times New Roman" w:hAnsi="Times New Roman" w:cs="Times New Roman"/>
                    <w:sz w:val="24"/>
                    <w:szCs w:val="24"/>
                  </w:rPr>
                  <w:t xml:space="preserve"> Ph.D. dissertation, Stanford University.</w:t>
                </w:r>
              </w:p>
              <w:p w:rsidR="00D40EE8" w:rsidRPr="00BF018D" w:rsidRDefault="00D40EE8" w:rsidP="00D40EE8">
                <w:pPr>
                  <w:rPr>
                    <w:rStyle w:val="titleauthoretc4"/>
                    <w:rFonts w:ascii="Times New Roman" w:hAnsi="Times New Roman" w:cs="Times New Roman"/>
                    <w:sz w:val="24"/>
                    <w:szCs w:val="24"/>
                  </w:rPr>
                </w:pPr>
                <w:r w:rsidRPr="00BF018D">
                  <w:rPr>
                    <w:rFonts w:ascii="Times New Roman" w:hAnsi="Times New Roman" w:cs="Times New Roman"/>
                    <w:sz w:val="24"/>
                    <w:szCs w:val="24"/>
                  </w:rPr>
                  <w:t>Ogden, John Alexander (2001). ‘</w:t>
                </w:r>
                <w:hyperlink r:id="rId11" w:tooltip="Fashioning a Folk Identity: The 'Peasant-Poet' Tradition in Russia: Lomonosov, Kol'tsov, Kliuev" w:history="1">
                  <w:r w:rsidRPr="00BF018D">
                    <w:rPr>
                      <w:rStyle w:val="Hyperlink"/>
                      <w:rFonts w:ascii="Times New Roman" w:hAnsi="Times New Roman" w:cs="Times New Roman"/>
                      <w:color w:val="auto"/>
                      <w:sz w:val="24"/>
                      <w:szCs w:val="24"/>
                    </w:rPr>
                    <w:t xml:space="preserve">Fashioning a Folk Identity: The 'Peasant-Poet' Tradition in Russia: Lomonosov, Kol'tsov, </w:t>
                  </w:r>
                  <w:r w:rsidRPr="00BF018D">
                    <w:rPr>
                      <w:rStyle w:val="hit1"/>
                      <w:rFonts w:ascii="Times New Roman" w:hAnsi="Times New Roman" w:cs="Times New Roman"/>
                      <w:sz w:val="24"/>
                      <w:szCs w:val="24"/>
                    </w:rPr>
                    <w:t>Kliuev</w:t>
                  </w:r>
                </w:hyperlink>
                <w:r w:rsidRPr="00BF018D">
                  <w:rPr>
                    <w:rFonts w:ascii="Times New Roman" w:hAnsi="Times New Roman" w:cs="Times New Roman"/>
                    <w:sz w:val="24"/>
                    <w:szCs w:val="24"/>
                  </w:rPr>
                  <w:t xml:space="preserve">’. </w:t>
                </w:r>
                <w:r w:rsidRPr="00BF018D">
                  <w:rPr>
                    <w:rStyle w:val="Strong"/>
                    <w:rFonts w:ascii="Times New Roman" w:hAnsi="Times New Roman" w:cs="Times New Roman"/>
                    <w:i/>
                    <w:sz w:val="24"/>
                    <w:szCs w:val="24"/>
                  </w:rPr>
                  <w:t>Intertexts</w:t>
                </w:r>
                <w:r w:rsidRPr="00BF018D">
                  <w:rPr>
                    <w:rFonts w:ascii="Times New Roman" w:hAnsi="Times New Roman" w:cs="Times New Roman"/>
                    <w:noProof/>
                    <w:sz w:val="24"/>
                    <w:szCs w:val="24"/>
                    <w:lang w:val="en-US"/>
                  </w:rPr>
                  <w:drawing>
                    <wp:inline distT="0" distB="0" distL="0" distR="0" wp14:anchorId="31A5A648" wp14:editId="3AE8D9DE">
                      <wp:extent cx="28575" cy="28575"/>
                      <wp:effectExtent l="0" t="0" r="0" b="0"/>
                      <wp:docPr id="1" name="Picture 1" descr="http://search.proquest.com.dbgw.lis.curtin.edu.au/assets/r20141.1.1-2/cor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rch.proquest.com.dbgw.lis.curtin.edu.au/assets/r20141.1.1-2/core/spacer.gif"/>
                              <pic:cNvPicPr>
                                <a:picLocks noChangeAspect="1" noChangeArrowheads="1"/>
                              </pic:cNvPicPr>
                            </pic:nvPicPr>
                            <pic:blipFill>
                              <a:blip r:embed="rId12"/>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BF018D">
                  <w:rPr>
                    <w:rStyle w:val="titleauthoretc4"/>
                    <w:rFonts w:ascii="Times New Roman" w:hAnsi="Times New Roman" w:cs="Times New Roman"/>
                    <w:sz w:val="24"/>
                    <w:szCs w:val="24"/>
                  </w:rPr>
                  <w:t>5.1: 32-45.</w:t>
                </w:r>
              </w:p>
              <w:p w:rsidR="00D40EE8" w:rsidRPr="00BF018D" w:rsidRDefault="00D40EE8" w:rsidP="00D40EE8">
                <w:pPr>
                  <w:rPr>
                    <w:rStyle w:val="titleauthoretc4"/>
                    <w:rFonts w:ascii="Times New Roman" w:hAnsi="Times New Roman" w:cs="Times New Roman"/>
                    <w:sz w:val="24"/>
                    <w:szCs w:val="24"/>
                  </w:rPr>
                </w:pPr>
                <w:r w:rsidRPr="00BF018D">
                  <w:rPr>
                    <w:rStyle w:val="titleauthoretc4"/>
                    <w:rFonts w:ascii="Times New Roman" w:hAnsi="Times New Roman" w:cs="Times New Roman"/>
                    <w:sz w:val="24"/>
                    <w:szCs w:val="24"/>
                  </w:rPr>
                  <w:t xml:space="preserve">Shentalinsky, Vitaly (1995). </w:t>
                </w:r>
                <w:r w:rsidRPr="00BF018D">
                  <w:rPr>
                    <w:rStyle w:val="titleauthoretc4"/>
                    <w:rFonts w:ascii="Times New Roman" w:hAnsi="Times New Roman" w:cs="Times New Roman"/>
                    <w:i/>
                    <w:sz w:val="24"/>
                    <w:szCs w:val="24"/>
                  </w:rPr>
                  <w:t>The KGB’s Literary Archive</w:t>
                </w:r>
                <w:r w:rsidRPr="00BF018D">
                  <w:rPr>
                    <w:rStyle w:val="titleauthoretc4"/>
                    <w:rFonts w:ascii="Times New Roman" w:hAnsi="Times New Roman" w:cs="Times New Roman"/>
                    <w:sz w:val="24"/>
                    <w:szCs w:val="24"/>
                  </w:rPr>
                  <w:t>. London: Harvill Press (Section on Kliuev, pp. 197-209)</w:t>
                </w:r>
              </w:p>
              <w:p w:rsidR="003235A7" w:rsidRDefault="00DA3EDC" w:rsidP="00FB11DE"/>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EE8" w:rsidRDefault="00D40EE8" w:rsidP="007A0D55">
      <w:pPr>
        <w:spacing w:after="0" w:line="240" w:lineRule="auto"/>
      </w:pPr>
      <w:r>
        <w:separator/>
      </w:r>
    </w:p>
  </w:endnote>
  <w:endnote w:type="continuationSeparator" w:id="0">
    <w:p w:rsidR="00D40EE8" w:rsidRDefault="00D40E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EE8" w:rsidRDefault="00D40EE8" w:rsidP="007A0D55">
      <w:pPr>
        <w:spacing w:after="0" w:line="240" w:lineRule="auto"/>
      </w:pPr>
      <w:r>
        <w:separator/>
      </w:r>
    </w:p>
  </w:footnote>
  <w:footnote w:type="continuationSeparator" w:id="0">
    <w:p w:rsidR="00D40EE8" w:rsidRDefault="00D40E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EE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0EE8"/>
    <w:rsid w:val="00D656DA"/>
    <w:rsid w:val="00D83300"/>
    <w:rsid w:val="00DA3EDC"/>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0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EE8"/>
    <w:rPr>
      <w:rFonts w:ascii="Lucida Grande" w:hAnsi="Lucida Grande" w:cs="Lucida Grande"/>
      <w:sz w:val="18"/>
      <w:szCs w:val="18"/>
    </w:rPr>
  </w:style>
  <w:style w:type="character" w:styleId="Hyperlink">
    <w:name w:val="Hyperlink"/>
    <w:basedOn w:val="DefaultParagraphFont"/>
    <w:uiPriority w:val="99"/>
    <w:unhideWhenUsed/>
    <w:rsid w:val="00D40EE8"/>
    <w:rPr>
      <w:strike w:val="0"/>
      <w:dstrike w:val="0"/>
      <w:color w:val="00569F"/>
      <w:u w:val="none"/>
      <w:effect w:val="none"/>
    </w:rPr>
  </w:style>
  <w:style w:type="paragraph" w:styleId="Caption">
    <w:name w:val="caption"/>
    <w:basedOn w:val="Normal"/>
    <w:next w:val="Normal"/>
    <w:uiPriority w:val="35"/>
    <w:semiHidden/>
    <w:qFormat/>
    <w:rsid w:val="00D40EE8"/>
    <w:pPr>
      <w:spacing w:after="200" w:line="240" w:lineRule="auto"/>
    </w:pPr>
    <w:rPr>
      <w:b/>
      <w:bCs/>
      <w:color w:val="5B9BD5" w:themeColor="accent1"/>
      <w:sz w:val="18"/>
      <w:szCs w:val="18"/>
    </w:rPr>
  </w:style>
  <w:style w:type="character" w:customStyle="1" w:styleId="hit1">
    <w:name w:val="hit1"/>
    <w:basedOn w:val="DefaultParagraphFont"/>
    <w:rsid w:val="00D40EE8"/>
    <w:rPr>
      <w:color w:val="000000"/>
      <w:shd w:val="clear" w:color="auto" w:fill="F4E99D"/>
    </w:rPr>
  </w:style>
  <w:style w:type="character" w:styleId="Strong">
    <w:name w:val="Strong"/>
    <w:basedOn w:val="DefaultParagraphFont"/>
    <w:uiPriority w:val="22"/>
    <w:qFormat/>
    <w:rsid w:val="00D40EE8"/>
    <w:rPr>
      <w:b/>
      <w:bCs/>
    </w:rPr>
  </w:style>
  <w:style w:type="character" w:customStyle="1" w:styleId="titleauthoretc4">
    <w:name w:val="titleauthoretc4"/>
    <w:basedOn w:val="DefaultParagraphFont"/>
    <w:rsid w:val="00D40E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0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EE8"/>
    <w:rPr>
      <w:rFonts w:ascii="Lucida Grande" w:hAnsi="Lucida Grande" w:cs="Lucida Grande"/>
      <w:sz w:val="18"/>
      <w:szCs w:val="18"/>
    </w:rPr>
  </w:style>
  <w:style w:type="character" w:styleId="Hyperlink">
    <w:name w:val="Hyperlink"/>
    <w:basedOn w:val="DefaultParagraphFont"/>
    <w:uiPriority w:val="99"/>
    <w:unhideWhenUsed/>
    <w:rsid w:val="00D40EE8"/>
    <w:rPr>
      <w:strike w:val="0"/>
      <w:dstrike w:val="0"/>
      <w:color w:val="00569F"/>
      <w:u w:val="none"/>
      <w:effect w:val="none"/>
    </w:rPr>
  </w:style>
  <w:style w:type="paragraph" w:styleId="Caption">
    <w:name w:val="caption"/>
    <w:basedOn w:val="Normal"/>
    <w:next w:val="Normal"/>
    <w:uiPriority w:val="35"/>
    <w:semiHidden/>
    <w:qFormat/>
    <w:rsid w:val="00D40EE8"/>
    <w:pPr>
      <w:spacing w:after="200" w:line="240" w:lineRule="auto"/>
    </w:pPr>
    <w:rPr>
      <w:b/>
      <w:bCs/>
      <w:color w:val="5B9BD5" w:themeColor="accent1"/>
      <w:sz w:val="18"/>
      <w:szCs w:val="18"/>
    </w:rPr>
  </w:style>
  <w:style w:type="character" w:customStyle="1" w:styleId="hit1">
    <w:name w:val="hit1"/>
    <w:basedOn w:val="DefaultParagraphFont"/>
    <w:rsid w:val="00D40EE8"/>
    <w:rPr>
      <w:color w:val="000000"/>
      <w:shd w:val="clear" w:color="auto" w:fill="F4E99D"/>
    </w:rPr>
  </w:style>
  <w:style w:type="character" w:styleId="Strong">
    <w:name w:val="Strong"/>
    <w:basedOn w:val="DefaultParagraphFont"/>
    <w:uiPriority w:val="22"/>
    <w:qFormat/>
    <w:rsid w:val="00D40EE8"/>
    <w:rPr>
      <w:b/>
      <w:bCs/>
    </w:rPr>
  </w:style>
  <w:style w:type="character" w:customStyle="1" w:styleId="titleauthoretc4">
    <w:name w:val="titleauthoretc4"/>
    <w:basedOn w:val="DefaultParagraphFont"/>
    <w:rsid w:val="00D4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ch.proquest.com.dbgw.lis.curtin.edu.au/mlaib/docview/54303311/CD76D7DAE748446CPQ/6?accountid=10382" TargetMode="External"/><Relationship Id="rId12" Type="http://schemas.openxmlformats.org/officeDocument/2006/relationships/image" Target="media/image1.gif"/><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Nikolay_Klyuyev.jpg" TargetMode="External"/><Relationship Id="rId10" Type="http://schemas.openxmlformats.org/officeDocument/2006/relationships/hyperlink" Target="http://search.proquest.com.dbgw.lis.curtin.edu.au/mlaib/indexinglinkhandler/sng/mt/Nikolai+Klyuev:+Time+and+Text,+Place+and+Poet/$N?accountid=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D998D915B8774C9F87AF0D463E062F"/>
        <w:category>
          <w:name w:val="General"/>
          <w:gallery w:val="placeholder"/>
        </w:category>
        <w:types>
          <w:type w:val="bbPlcHdr"/>
        </w:types>
        <w:behaviors>
          <w:behavior w:val="content"/>
        </w:behaviors>
        <w:guid w:val="{B6482C5F-4DD3-334A-96DB-56B869C55B8C}"/>
      </w:docPartPr>
      <w:docPartBody>
        <w:p w:rsidR="00AE12F0" w:rsidRDefault="00AE12F0">
          <w:pPr>
            <w:pStyle w:val="36D998D915B8774C9F87AF0D463E062F"/>
          </w:pPr>
          <w:r w:rsidRPr="00CC586D">
            <w:rPr>
              <w:rStyle w:val="PlaceholderText"/>
              <w:b/>
              <w:color w:val="FFFFFF" w:themeColor="background1"/>
            </w:rPr>
            <w:t>[Salutation]</w:t>
          </w:r>
        </w:p>
      </w:docPartBody>
    </w:docPart>
    <w:docPart>
      <w:docPartPr>
        <w:name w:val="75134265E011E8499933AD91E3DF438C"/>
        <w:category>
          <w:name w:val="General"/>
          <w:gallery w:val="placeholder"/>
        </w:category>
        <w:types>
          <w:type w:val="bbPlcHdr"/>
        </w:types>
        <w:behaviors>
          <w:behavior w:val="content"/>
        </w:behaviors>
        <w:guid w:val="{43C16A9F-87AE-7F4B-888C-687A5DEFC7E9}"/>
      </w:docPartPr>
      <w:docPartBody>
        <w:p w:rsidR="00AE12F0" w:rsidRDefault="00AE12F0">
          <w:pPr>
            <w:pStyle w:val="75134265E011E8499933AD91E3DF438C"/>
          </w:pPr>
          <w:r>
            <w:rPr>
              <w:rStyle w:val="PlaceholderText"/>
            </w:rPr>
            <w:t>[First name]</w:t>
          </w:r>
        </w:p>
      </w:docPartBody>
    </w:docPart>
    <w:docPart>
      <w:docPartPr>
        <w:name w:val="6B5B4A3A7714694D913C553AEDA47244"/>
        <w:category>
          <w:name w:val="General"/>
          <w:gallery w:val="placeholder"/>
        </w:category>
        <w:types>
          <w:type w:val="bbPlcHdr"/>
        </w:types>
        <w:behaviors>
          <w:behavior w:val="content"/>
        </w:behaviors>
        <w:guid w:val="{514B9EC3-8B0A-2C48-BA20-82B9AB7D166E}"/>
      </w:docPartPr>
      <w:docPartBody>
        <w:p w:rsidR="00AE12F0" w:rsidRDefault="00AE12F0">
          <w:pPr>
            <w:pStyle w:val="6B5B4A3A7714694D913C553AEDA47244"/>
          </w:pPr>
          <w:r>
            <w:rPr>
              <w:rStyle w:val="PlaceholderText"/>
            </w:rPr>
            <w:t>[Middle name]</w:t>
          </w:r>
        </w:p>
      </w:docPartBody>
    </w:docPart>
    <w:docPart>
      <w:docPartPr>
        <w:name w:val="2F5D83261AA7114BB3FC8EE59CBC0638"/>
        <w:category>
          <w:name w:val="General"/>
          <w:gallery w:val="placeholder"/>
        </w:category>
        <w:types>
          <w:type w:val="bbPlcHdr"/>
        </w:types>
        <w:behaviors>
          <w:behavior w:val="content"/>
        </w:behaviors>
        <w:guid w:val="{702B706C-0E55-6C48-8C86-58FC6AE7973E}"/>
      </w:docPartPr>
      <w:docPartBody>
        <w:p w:rsidR="00AE12F0" w:rsidRDefault="00AE12F0">
          <w:pPr>
            <w:pStyle w:val="2F5D83261AA7114BB3FC8EE59CBC0638"/>
          </w:pPr>
          <w:r>
            <w:rPr>
              <w:rStyle w:val="PlaceholderText"/>
            </w:rPr>
            <w:t>[Last name]</w:t>
          </w:r>
        </w:p>
      </w:docPartBody>
    </w:docPart>
    <w:docPart>
      <w:docPartPr>
        <w:name w:val="2AFEBC017AED2E4C9BEA65F867D08C53"/>
        <w:category>
          <w:name w:val="General"/>
          <w:gallery w:val="placeholder"/>
        </w:category>
        <w:types>
          <w:type w:val="bbPlcHdr"/>
        </w:types>
        <w:behaviors>
          <w:behavior w:val="content"/>
        </w:behaviors>
        <w:guid w:val="{DBEF1E86-8411-ED4C-A4DE-F574465D96B7}"/>
      </w:docPartPr>
      <w:docPartBody>
        <w:p w:rsidR="00AE12F0" w:rsidRDefault="00AE12F0">
          <w:pPr>
            <w:pStyle w:val="2AFEBC017AED2E4C9BEA65F867D08C53"/>
          </w:pPr>
          <w:r>
            <w:rPr>
              <w:rStyle w:val="PlaceholderText"/>
            </w:rPr>
            <w:t>[Enter your biography]</w:t>
          </w:r>
        </w:p>
      </w:docPartBody>
    </w:docPart>
    <w:docPart>
      <w:docPartPr>
        <w:name w:val="39990D62CF735B40813C9FD64490B722"/>
        <w:category>
          <w:name w:val="General"/>
          <w:gallery w:val="placeholder"/>
        </w:category>
        <w:types>
          <w:type w:val="bbPlcHdr"/>
        </w:types>
        <w:behaviors>
          <w:behavior w:val="content"/>
        </w:behaviors>
        <w:guid w:val="{FC042612-6CF3-5847-A30D-26DDA9973304}"/>
      </w:docPartPr>
      <w:docPartBody>
        <w:p w:rsidR="00AE12F0" w:rsidRDefault="00AE12F0">
          <w:pPr>
            <w:pStyle w:val="39990D62CF735B40813C9FD64490B722"/>
          </w:pPr>
          <w:r>
            <w:rPr>
              <w:rStyle w:val="PlaceholderText"/>
            </w:rPr>
            <w:t>[Enter the institution with which you are affiliated]</w:t>
          </w:r>
        </w:p>
      </w:docPartBody>
    </w:docPart>
    <w:docPart>
      <w:docPartPr>
        <w:name w:val="A9781DDB6755CB47A3947A03350E14F8"/>
        <w:category>
          <w:name w:val="General"/>
          <w:gallery w:val="placeholder"/>
        </w:category>
        <w:types>
          <w:type w:val="bbPlcHdr"/>
        </w:types>
        <w:behaviors>
          <w:behavior w:val="content"/>
        </w:behaviors>
        <w:guid w:val="{4B8B1BA3-3BC1-B044-8798-58511629BFB1}"/>
      </w:docPartPr>
      <w:docPartBody>
        <w:p w:rsidR="00AE12F0" w:rsidRDefault="00AE12F0">
          <w:pPr>
            <w:pStyle w:val="A9781DDB6755CB47A3947A03350E14F8"/>
          </w:pPr>
          <w:r w:rsidRPr="00EF74F7">
            <w:rPr>
              <w:b/>
              <w:color w:val="808080" w:themeColor="background1" w:themeShade="80"/>
            </w:rPr>
            <w:t>[Enter the headword for your article]</w:t>
          </w:r>
        </w:p>
      </w:docPartBody>
    </w:docPart>
    <w:docPart>
      <w:docPartPr>
        <w:name w:val="DD462F4AECAC714FB85E1FFCFAD48EAB"/>
        <w:category>
          <w:name w:val="General"/>
          <w:gallery w:val="placeholder"/>
        </w:category>
        <w:types>
          <w:type w:val="bbPlcHdr"/>
        </w:types>
        <w:behaviors>
          <w:behavior w:val="content"/>
        </w:behaviors>
        <w:guid w:val="{2B09CCC3-2620-3440-9130-482B1232B8C7}"/>
      </w:docPartPr>
      <w:docPartBody>
        <w:p w:rsidR="00AE12F0" w:rsidRDefault="00AE12F0">
          <w:pPr>
            <w:pStyle w:val="DD462F4AECAC714FB85E1FFCFAD48E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908B650A953240A27DF446DFFAEC6C"/>
        <w:category>
          <w:name w:val="General"/>
          <w:gallery w:val="placeholder"/>
        </w:category>
        <w:types>
          <w:type w:val="bbPlcHdr"/>
        </w:types>
        <w:behaviors>
          <w:behavior w:val="content"/>
        </w:behaviors>
        <w:guid w:val="{2966F800-54ED-C14F-8F4F-F37AD3E9624A}"/>
      </w:docPartPr>
      <w:docPartBody>
        <w:p w:rsidR="00AE12F0" w:rsidRDefault="00AE12F0">
          <w:pPr>
            <w:pStyle w:val="30908B650A953240A27DF446DFFAEC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A5461EB1118D4C8FE676D694506E95"/>
        <w:category>
          <w:name w:val="General"/>
          <w:gallery w:val="placeholder"/>
        </w:category>
        <w:types>
          <w:type w:val="bbPlcHdr"/>
        </w:types>
        <w:behaviors>
          <w:behavior w:val="content"/>
        </w:behaviors>
        <w:guid w:val="{128E69E4-F660-A94A-9A7A-44619DE1EAEF}"/>
      </w:docPartPr>
      <w:docPartBody>
        <w:p w:rsidR="00AE12F0" w:rsidRDefault="00AE12F0">
          <w:pPr>
            <w:pStyle w:val="A0A5461EB1118D4C8FE676D694506E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57138C98360F4EA05CCFA6958AF94F"/>
        <w:category>
          <w:name w:val="General"/>
          <w:gallery w:val="placeholder"/>
        </w:category>
        <w:types>
          <w:type w:val="bbPlcHdr"/>
        </w:types>
        <w:behaviors>
          <w:behavior w:val="content"/>
        </w:behaviors>
        <w:guid w:val="{ABA0355B-95D4-9448-8C97-36C0DD808041}"/>
      </w:docPartPr>
      <w:docPartBody>
        <w:p w:rsidR="00AE12F0" w:rsidRDefault="00AE12F0">
          <w:pPr>
            <w:pStyle w:val="EF57138C98360F4EA05CCFA6958AF9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F0"/>
    <w:rsid w:val="00AE12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D998D915B8774C9F87AF0D463E062F">
    <w:name w:val="36D998D915B8774C9F87AF0D463E062F"/>
  </w:style>
  <w:style w:type="paragraph" w:customStyle="1" w:styleId="75134265E011E8499933AD91E3DF438C">
    <w:name w:val="75134265E011E8499933AD91E3DF438C"/>
  </w:style>
  <w:style w:type="paragraph" w:customStyle="1" w:styleId="6B5B4A3A7714694D913C553AEDA47244">
    <w:name w:val="6B5B4A3A7714694D913C553AEDA47244"/>
  </w:style>
  <w:style w:type="paragraph" w:customStyle="1" w:styleId="2F5D83261AA7114BB3FC8EE59CBC0638">
    <w:name w:val="2F5D83261AA7114BB3FC8EE59CBC0638"/>
  </w:style>
  <w:style w:type="paragraph" w:customStyle="1" w:styleId="2AFEBC017AED2E4C9BEA65F867D08C53">
    <w:name w:val="2AFEBC017AED2E4C9BEA65F867D08C53"/>
  </w:style>
  <w:style w:type="paragraph" w:customStyle="1" w:styleId="39990D62CF735B40813C9FD64490B722">
    <w:name w:val="39990D62CF735B40813C9FD64490B722"/>
  </w:style>
  <w:style w:type="paragraph" w:customStyle="1" w:styleId="A9781DDB6755CB47A3947A03350E14F8">
    <w:name w:val="A9781DDB6755CB47A3947A03350E14F8"/>
  </w:style>
  <w:style w:type="paragraph" w:customStyle="1" w:styleId="DD462F4AECAC714FB85E1FFCFAD48EAB">
    <w:name w:val="DD462F4AECAC714FB85E1FFCFAD48EAB"/>
  </w:style>
  <w:style w:type="paragraph" w:customStyle="1" w:styleId="30908B650A953240A27DF446DFFAEC6C">
    <w:name w:val="30908B650A953240A27DF446DFFAEC6C"/>
  </w:style>
  <w:style w:type="paragraph" w:customStyle="1" w:styleId="A0A5461EB1118D4C8FE676D694506E95">
    <w:name w:val="A0A5461EB1118D4C8FE676D694506E95"/>
  </w:style>
  <w:style w:type="paragraph" w:customStyle="1" w:styleId="EF57138C98360F4EA05CCFA6958AF94F">
    <w:name w:val="EF57138C98360F4EA05CCFA6958AF9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D998D915B8774C9F87AF0D463E062F">
    <w:name w:val="36D998D915B8774C9F87AF0D463E062F"/>
  </w:style>
  <w:style w:type="paragraph" w:customStyle="1" w:styleId="75134265E011E8499933AD91E3DF438C">
    <w:name w:val="75134265E011E8499933AD91E3DF438C"/>
  </w:style>
  <w:style w:type="paragraph" w:customStyle="1" w:styleId="6B5B4A3A7714694D913C553AEDA47244">
    <w:name w:val="6B5B4A3A7714694D913C553AEDA47244"/>
  </w:style>
  <w:style w:type="paragraph" w:customStyle="1" w:styleId="2F5D83261AA7114BB3FC8EE59CBC0638">
    <w:name w:val="2F5D83261AA7114BB3FC8EE59CBC0638"/>
  </w:style>
  <w:style w:type="paragraph" w:customStyle="1" w:styleId="2AFEBC017AED2E4C9BEA65F867D08C53">
    <w:name w:val="2AFEBC017AED2E4C9BEA65F867D08C53"/>
  </w:style>
  <w:style w:type="paragraph" w:customStyle="1" w:styleId="39990D62CF735B40813C9FD64490B722">
    <w:name w:val="39990D62CF735B40813C9FD64490B722"/>
  </w:style>
  <w:style w:type="paragraph" w:customStyle="1" w:styleId="A9781DDB6755CB47A3947A03350E14F8">
    <w:name w:val="A9781DDB6755CB47A3947A03350E14F8"/>
  </w:style>
  <w:style w:type="paragraph" w:customStyle="1" w:styleId="DD462F4AECAC714FB85E1FFCFAD48EAB">
    <w:name w:val="DD462F4AECAC714FB85E1FFCFAD48EAB"/>
  </w:style>
  <w:style w:type="paragraph" w:customStyle="1" w:styleId="30908B650A953240A27DF446DFFAEC6C">
    <w:name w:val="30908B650A953240A27DF446DFFAEC6C"/>
  </w:style>
  <w:style w:type="paragraph" w:customStyle="1" w:styleId="A0A5461EB1118D4C8FE676D694506E95">
    <w:name w:val="A0A5461EB1118D4C8FE676D694506E95"/>
  </w:style>
  <w:style w:type="paragraph" w:customStyle="1" w:styleId="EF57138C98360F4EA05CCFA6958AF94F">
    <w:name w:val="EF57138C98360F4EA05CCFA6958AF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9A89BDA-4C5B-2844-B84E-BABDB714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574</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2015-01-29T20:44:00Z</dcterms:created>
  <dcterms:modified xsi:type="dcterms:W3CDTF">2015-01-29T20:44:00Z</dcterms:modified>
</cp:coreProperties>
</file>