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306E93" w14:textId="77777777" w:rsidTr="00922950">
        <w:tc>
          <w:tcPr>
            <w:tcW w:w="491" w:type="dxa"/>
            <w:vMerge w:val="restart"/>
            <w:shd w:val="clear" w:color="auto" w:fill="A6A6A6" w:themeFill="background1" w:themeFillShade="A6"/>
            <w:textDirection w:val="btLr"/>
          </w:tcPr>
          <w:p w14:paraId="59F57C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3EC39DAB0E8247B2F0985E10E22509"/>
            </w:placeholder>
            <w:showingPlcHdr/>
            <w:dropDownList>
              <w:listItem w:displayText="Dr." w:value="Dr."/>
              <w:listItem w:displayText="Prof." w:value="Prof."/>
            </w:dropDownList>
          </w:sdtPr>
          <w:sdtEndPr/>
          <w:sdtContent>
            <w:tc>
              <w:tcPr>
                <w:tcW w:w="1259" w:type="dxa"/>
              </w:tcPr>
              <w:p w14:paraId="39B0BF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570257D7D33E4288D23489C4E403AB"/>
            </w:placeholder>
            <w:text/>
          </w:sdtPr>
          <w:sdtEndPr/>
          <w:sdtContent>
            <w:tc>
              <w:tcPr>
                <w:tcW w:w="2073" w:type="dxa"/>
              </w:tcPr>
              <w:p w14:paraId="4CB8D28F" w14:textId="77777777" w:rsidR="00B574C9" w:rsidRDefault="00E67F9D" w:rsidP="00E67F9D">
                <w:r>
                  <w:t>Belinda</w:t>
                </w:r>
              </w:p>
            </w:tc>
          </w:sdtContent>
        </w:sdt>
        <w:sdt>
          <w:sdtPr>
            <w:alias w:val="Middle name"/>
            <w:tag w:val="authorMiddleName"/>
            <w:id w:val="-2076034781"/>
            <w:placeholder>
              <w:docPart w:val="E41222EF147ABC48AFCC904FAA42D3B9"/>
            </w:placeholder>
            <w:showingPlcHdr/>
            <w:text/>
          </w:sdtPr>
          <w:sdtEndPr/>
          <w:sdtContent>
            <w:tc>
              <w:tcPr>
                <w:tcW w:w="2551" w:type="dxa"/>
              </w:tcPr>
              <w:p w14:paraId="69729F6C" w14:textId="77777777" w:rsidR="00B574C9" w:rsidRDefault="00B574C9" w:rsidP="00922950">
                <w:r>
                  <w:rPr>
                    <w:rStyle w:val="PlaceholderText"/>
                  </w:rPr>
                  <w:t>[Middle name]</w:t>
                </w:r>
              </w:p>
            </w:tc>
          </w:sdtContent>
        </w:sdt>
        <w:sdt>
          <w:sdtPr>
            <w:alias w:val="Last name"/>
            <w:tag w:val="authorLastName"/>
            <w:id w:val="-1088529830"/>
            <w:placeholder>
              <w:docPart w:val="10EBF8B66889254A926FBD761DC77108"/>
            </w:placeholder>
            <w:text/>
          </w:sdtPr>
          <w:sdtEndPr/>
          <w:sdtContent>
            <w:tc>
              <w:tcPr>
                <w:tcW w:w="2642" w:type="dxa"/>
              </w:tcPr>
              <w:p w14:paraId="6D5AEC84" w14:textId="77777777" w:rsidR="00B574C9" w:rsidRDefault="00E67F9D" w:rsidP="00E67F9D">
                <w:r>
                  <w:t>Piggott</w:t>
                </w:r>
              </w:p>
            </w:tc>
          </w:sdtContent>
        </w:sdt>
      </w:tr>
      <w:tr w:rsidR="00B574C9" w14:paraId="67C33FE0" w14:textId="77777777" w:rsidTr="001A6A06">
        <w:trPr>
          <w:trHeight w:val="986"/>
        </w:trPr>
        <w:tc>
          <w:tcPr>
            <w:tcW w:w="491" w:type="dxa"/>
            <w:vMerge/>
            <w:shd w:val="clear" w:color="auto" w:fill="A6A6A6" w:themeFill="background1" w:themeFillShade="A6"/>
          </w:tcPr>
          <w:p w14:paraId="610EE986" w14:textId="77777777" w:rsidR="00B574C9" w:rsidRPr="001A6A06" w:rsidRDefault="00B574C9" w:rsidP="00CF1542">
            <w:pPr>
              <w:jc w:val="center"/>
              <w:rPr>
                <w:b/>
                <w:color w:val="FFFFFF" w:themeColor="background1"/>
              </w:rPr>
            </w:pPr>
          </w:p>
        </w:tc>
        <w:sdt>
          <w:sdtPr>
            <w:alias w:val="Biography"/>
            <w:tag w:val="authorBiography"/>
            <w:id w:val="938807824"/>
            <w:placeholder>
              <w:docPart w:val="0F6D780637C275449BD692576E4466D3"/>
            </w:placeholder>
            <w:showingPlcHdr/>
          </w:sdtPr>
          <w:sdtEndPr/>
          <w:sdtContent>
            <w:tc>
              <w:tcPr>
                <w:tcW w:w="8525" w:type="dxa"/>
                <w:gridSpan w:val="4"/>
              </w:tcPr>
              <w:p w14:paraId="142197A5" w14:textId="77777777" w:rsidR="00B574C9" w:rsidRDefault="00B574C9" w:rsidP="00922950">
                <w:r>
                  <w:rPr>
                    <w:rStyle w:val="PlaceholderText"/>
                  </w:rPr>
                  <w:t>[Enter your biography]</w:t>
                </w:r>
              </w:p>
            </w:tc>
          </w:sdtContent>
        </w:sdt>
      </w:tr>
      <w:tr w:rsidR="00B574C9" w14:paraId="29C68694" w14:textId="77777777" w:rsidTr="001A6A06">
        <w:trPr>
          <w:trHeight w:val="986"/>
        </w:trPr>
        <w:tc>
          <w:tcPr>
            <w:tcW w:w="491" w:type="dxa"/>
            <w:vMerge/>
            <w:shd w:val="clear" w:color="auto" w:fill="A6A6A6" w:themeFill="background1" w:themeFillShade="A6"/>
          </w:tcPr>
          <w:p w14:paraId="48765149" w14:textId="77777777" w:rsidR="00B574C9" w:rsidRPr="001A6A06" w:rsidRDefault="00B574C9" w:rsidP="00CF1542">
            <w:pPr>
              <w:jc w:val="center"/>
              <w:rPr>
                <w:b/>
                <w:color w:val="FFFFFF" w:themeColor="background1"/>
              </w:rPr>
            </w:pPr>
          </w:p>
        </w:tc>
        <w:sdt>
          <w:sdtPr>
            <w:alias w:val="Affiliation"/>
            <w:tag w:val="affiliation"/>
            <w:id w:val="2012937915"/>
            <w:placeholder>
              <w:docPart w:val="C5DB2731DC2B5C4A9865E85E2A869C1A"/>
            </w:placeholder>
            <w:showingPlcHdr/>
            <w:text/>
          </w:sdtPr>
          <w:sdtEndPr/>
          <w:sdtContent>
            <w:tc>
              <w:tcPr>
                <w:tcW w:w="8525" w:type="dxa"/>
                <w:gridSpan w:val="4"/>
              </w:tcPr>
              <w:p w14:paraId="7E194059" w14:textId="77777777" w:rsidR="00B574C9" w:rsidRDefault="00B574C9" w:rsidP="00B574C9">
                <w:r>
                  <w:rPr>
                    <w:rStyle w:val="PlaceholderText"/>
                  </w:rPr>
                  <w:t>[Enter the institution with which you are affiliated]</w:t>
                </w:r>
              </w:p>
            </w:tc>
          </w:sdtContent>
        </w:sdt>
      </w:tr>
    </w:tbl>
    <w:p w14:paraId="402593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A24CDE" w14:textId="77777777" w:rsidTr="00244BB0">
        <w:tc>
          <w:tcPr>
            <w:tcW w:w="9016" w:type="dxa"/>
            <w:shd w:val="clear" w:color="auto" w:fill="A6A6A6" w:themeFill="background1" w:themeFillShade="A6"/>
            <w:tcMar>
              <w:top w:w="113" w:type="dxa"/>
              <w:bottom w:w="113" w:type="dxa"/>
            </w:tcMar>
          </w:tcPr>
          <w:p w14:paraId="7C8A88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0ED160" w14:textId="77777777" w:rsidTr="003F0D73">
        <w:sdt>
          <w:sdtPr>
            <w:alias w:val="Article headword"/>
            <w:tag w:val="articleHeadword"/>
            <w:id w:val="-361440020"/>
            <w:placeholder>
              <w:docPart w:val="6E0B81E76D6D8248AD3C0E17381D3215"/>
            </w:placeholder>
            <w:text/>
          </w:sdtPr>
          <w:sdtEndPr/>
          <w:sdtContent>
            <w:tc>
              <w:tcPr>
                <w:tcW w:w="9016" w:type="dxa"/>
                <w:tcMar>
                  <w:top w:w="113" w:type="dxa"/>
                  <w:bottom w:w="113" w:type="dxa"/>
                </w:tcMar>
              </w:tcPr>
              <w:p w14:paraId="126BC26F" w14:textId="77777777" w:rsidR="003F0D73" w:rsidRPr="00FB589A" w:rsidRDefault="00E67F9D" w:rsidP="00D05D32">
                <w:pPr>
                  <w:rPr>
                    <w:b/>
                  </w:rPr>
                </w:pPr>
                <w:r w:rsidRPr="00A8536D">
                  <w:t>Juelanshe (</w:t>
                </w:r>
                <w:r w:rsidRPr="00A8536D">
                  <w:rPr>
                    <w:rFonts w:hint="eastAsia"/>
                  </w:rPr>
                  <w:t>决</w:t>
                </w:r>
                <w:r w:rsidRPr="00A8536D">
                  <w:rPr>
                    <w:rFonts w:ascii="Lantinghei SC Heavy" w:hAnsi="Lantinghei SC Heavy" w:cs="Lantinghei SC Heavy"/>
                  </w:rPr>
                  <w:t>澜</w:t>
                </w:r>
                <w:r w:rsidRPr="00A8536D">
                  <w:rPr>
                    <w:rFonts w:hint="eastAsia"/>
                  </w:rPr>
                  <w:t>社</w:t>
                </w:r>
                <w:r w:rsidRPr="00A8536D">
                  <w:t>)</w:t>
                </w:r>
                <w:r w:rsidRPr="00A8536D">
                  <w:tab/>
                </w:r>
              </w:p>
            </w:tc>
          </w:sdtContent>
        </w:sdt>
      </w:tr>
      <w:tr w:rsidR="00464699" w14:paraId="4A99BD89" w14:textId="77777777" w:rsidTr="00A8536D">
        <w:sdt>
          <w:sdtPr>
            <w:alias w:val="Variant headwords"/>
            <w:tag w:val="variantHeadwords"/>
            <w:id w:val="173464402"/>
            <w:placeholder>
              <w:docPart w:val="BBA4E9BA55C40F46A6F133EF34E5809F"/>
            </w:placeholder>
          </w:sdtPr>
          <w:sdtEndPr/>
          <w:sdtContent>
            <w:tc>
              <w:tcPr>
                <w:tcW w:w="9016" w:type="dxa"/>
                <w:tcMar>
                  <w:top w:w="113" w:type="dxa"/>
                  <w:bottom w:w="113" w:type="dxa"/>
                </w:tcMar>
              </w:tcPr>
              <w:p w14:paraId="12831A6F" w14:textId="77777777" w:rsidR="00464699" w:rsidRDefault="00D05D32" w:rsidP="00464699">
                <w:r w:rsidRPr="00A8536D">
                  <w:t>The Storm Society</w:t>
                </w:r>
              </w:p>
            </w:tc>
          </w:sdtContent>
        </w:sdt>
      </w:tr>
      <w:tr w:rsidR="00E85A05" w14:paraId="00591AD0" w14:textId="77777777" w:rsidTr="003F0D73">
        <w:sdt>
          <w:sdtPr>
            <w:alias w:val="Abstract"/>
            <w:tag w:val="abstract"/>
            <w:id w:val="-635871867"/>
            <w:placeholder>
              <w:docPart w:val="2FFFAD6AB3673249A63AEAD870D92175"/>
            </w:placeholder>
          </w:sdtPr>
          <w:sdtEndPr/>
          <w:sdtContent>
            <w:tc>
              <w:tcPr>
                <w:tcW w:w="9016" w:type="dxa"/>
                <w:tcMar>
                  <w:top w:w="113" w:type="dxa"/>
                  <w:bottom w:w="113" w:type="dxa"/>
                </w:tcMar>
              </w:tcPr>
              <w:p w14:paraId="070906DE" w14:textId="2CB001DF" w:rsidR="00E85A05" w:rsidRPr="00FF3217" w:rsidRDefault="00FF3217" w:rsidP="00E85A05">
                <w:pPr>
                  <w:rPr>
                    <w:rFonts w:ascii="Times" w:hAnsi="Times"/>
                    <w:sz w:val="20"/>
                    <w:szCs w:val="20"/>
                    <w:lang w:val="en-AU"/>
                  </w:rPr>
                </w:pPr>
                <w:r>
                  <w:t>Juelanshe (The Storm Society), founded in 1931 Pang Xunqin</w:t>
                </w:r>
                <w:r>
                  <w:rPr>
                    <w:rFonts w:ascii="Arial" w:hAnsi="Arial"/>
                    <w:color w:val="545454"/>
                    <w:lang w:val="en-AU"/>
                  </w:rPr>
                  <w:t xml:space="preserve"> (</w:t>
                </w:r>
                <w:r w:rsidRPr="00DE0118">
                  <w:rPr>
                    <w:rFonts w:ascii="SimSun" w:eastAsia="SimSun" w:hAnsi="SimSun" w:cs="Kaiti SC Black" w:hint="eastAsia"/>
                    <w:color w:val="545454"/>
                    <w:shd w:val="clear" w:color="auto" w:fill="FFFFFF"/>
                    <w:lang w:val="en-AU"/>
                  </w:rPr>
                  <w:t>庞</w:t>
                </w:r>
                <w:r w:rsidRPr="00DE0118">
                  <w:rPr>
                    <w:rFonts w:ascii="SimSun" w:eastAsia="SimSun" w:hAnsi="SimSun" w:hint="eastAsia"/>
                    <w:color w:val="545454"/>
                    <w:shd w:val="clear" w:color="auto" w:fill="FFFFFF"/>
                    <w:lang w:val="en-AU"/>
                  </w:rPr>
                  <w:t>薰琹</w:t>
                </w:r>
                <w:r>
                  <w:rPr>
                    <w:rFonts w:ascii="Times" w:hAnsi="Times"/>
                    <w:sz w:val="20"/>
                    <w:szCs w:val="20"/>
                    <w:lang w:val="en-AU"/>
                  </w:rPr>
                  <w:t xml:space="preserve">, </w:t>
                </w:r>
                <w:r>
                  <w:t>1906-1985) and Ni Yide (</w:t>
                </w:r>
                <w:r w:rsidRPr="00DE0118">
                  <w:rPr>
                    <w:rFonts w:ascii="SimSun" w:eastAsia="SimSun" w:hAnsi="SimSun" w:hint="eastAsia"/>
                    <w:color w:val="545454"/>
                    <w:shd w:val="clear" w:color="auto" w:fill="FFFFFF"/>
                    <w:lang w:val="en-AU"/>
                  </w:rPr>
                  <w:t>倪</w:t>
                </w:r>
                <w:r w:rsidRPr="00DE0118">
                  <w:rPr>
                    <w:rFonts w:ascii="SimSun" w:eastAsia="SimSun" w:hAnsi="SimSun" w:cs="Kaiti SC Black" w:hint="eastAsia"/>
                    <w:color w:val="545454"/>
                    <w:shd w:val="clear" w:color="auto" w:fill="FFFFFF"/>
                    <w:lang w:val="en-AU"/>
                  </w:rPr>
                  <w:t>贻</w:t>
                </w:r>
                <w:r w:rsidRPr="00DE0118">
                  <w:rPr>
                    <w:rFonts w:ascii="SimSun" w:eastAsia="SimSun" w:hAnsi="SimSun" w:hint="eastAsia"/>
                    <w:color w:val="545454"/>
                    <w:shd w:val="clear" w:color="auto" w:fill="FFFFFF"/>
                    <w:lang w:val="en-AU"/>
                  </w:rPr>
                  <w:t>德</w:t>
                </w:r>
                <w:r>
                  <w:rPr>
                    <w:rFonts w:ascii="Times" w:hAnsi="Times"/>
                    <w:sz w:val="20"/>
                    <w:szCs w:val="20"/>
                    <w:lang w:val="en-AU"/>
                  </w:rPr>
                  <w:t xml:space="preserve">, </w:t>
                </w:r>
                <w:r>
                  <w:t xml:space="preserve">1901-1970), was a short-lived movement in China informed by post-impressionism. The group, based in Shanghai, emerged following drastic changes to the education system implemented by the Qing Dynasty. From 1875, an increasing number of students went abroad for their education, primarily to Japan and Europe. After 1911, this had a significant impact on art practice as Euro-American art became associated with progress and modernity. European modernist movements became influential from the mid-1920s, supported by the rapid expansion of book, newspaper, and journal publishing. Shanghai, as a treaty port, offered an environment of comparative freedom for artists and intellectuals. Pang had studied for four years in Paris and sought to establish a modernist Parisian studio in the French Concession. Influenced by a number of artists, notably Picasso, Matisse, and Leger, he explored various styles, shifting from representational to almost abstract geometric, montage-like compositions. Ni graduated from the Shanghai Art School and studied Western art in Tokyo from 1927-8. The style of his oil paintings was more consistent, displaying a neo-realistic, post-fauvist style influenced by Cezanne, Derain, and Vlaminck. He was a well-known art theorist and critic who actively engaged in public debate.  </w:t>
                </w:r>
              </w:p>
            </w:tc>
          </w:sdtContent>
        </w:sdt>
      </w:tr>
      <w:tr w:rsidR="003F0D73" w14:paraId="273360D7" w14:textId="77777777" w:rsidTr="003F0D73">
        <w:sdt>
          <w:sdtPr>
            <w:rPr>
              <w:b/>
              <w:bCs/>
              <w:color w:val="5B9BD5" w:themeColor="accent1"/>
              <w:sz w:val="18"/>
              <w:szCs w:val="18"/>
            </w:rPr>
            <w:alias w:val="Article text"/>
            <w:tag w:val="articleText"/>
            <w:id w:val="634067588"/>
            <w:placeholder>
              <w:docPart w:val="D36630129E8A124DA94D7DE225AFC662"/>
            </w:placeholder>
          </w:sdtPr>
          <w:sdtEndPr/>
          <w:sdtContent>
            <w:tc>
              <w:tcPr>
                <w:tcW w:w="9016" w:type="dxa"/>
                <w:tcMar>
                  <w:top w:w="113" w:type="dxa"/>
                  <w:bottom w:w="113" w:type="dxa"/>
                </w:tcMar>
              </w:tcPr>
              <w:p w14:paraId="75665ED2" w14:textId="77777777" w:rsidR="00E67F9D" w:rsidRDefault="00E67F9D" w:rsidP="008E70B4">
                <w:pPr>
                  <w:rPr>
                    <w:rFonts w:ascii="Times" w:hAnsi="Times"/>
                    <w:sz w:val="20"/>
                    <w:szCs w:val="20"/>
                    <w:lang w:val="en-AU"/>
                  </w:rPr>
                </w:pPr>
                <w:r>
                  <w:t>Juelanshe (The Storm Society)</w:t>
                </w:r>
                <w:r w:rsidR="00D05D32">
                  <w:t>, founded in 1931</w:t>
                </w:r>
                <w:r>
                  <w:t xml:space="preserve"> </w:t>
                </w:r>
                <w:r w:rsidR="00D05D32">
                  <w:t>Pang Xunqin</w:t>
                </w:r>
                <w:r w:rsidR="00D05D32">
                  <w:rPr>
                    <w:rFonts w:ascii="Arial" w:hAnsi="Arial"/>
                    <w:color w:val="545454"/>
                    <w:lang w:val="en-AU"/>
                  </w:rPr>
                  <w:t xml:space="preserve"> (</w:t>
                </w:r>
                <w:r w:rsidR="00D05D32" w:rsidRPr="00DE0118">
                  <w:rPr>
                    <w:rFonts w:ascii="SimSun" w:eastAsia="SimSun" w:hAnsi="SimSun" w:cs="Kaiti SC Black" w:hint="eastAsia"/>
                    <w:color w:val="545454"/>
                    <w:shd w:val="clear" w:color="auto" w:fill="FFFFFF"/>
                    <w:lang w:val="en-AU"/>
                  </w:rPr>
                  <w:t>庞</w:t>
                </w:r>
                <w:r w:rsidR="00D05D32" w:rsidRPr="00DE0118">
                  <w:rPr>
                    <w:rFonts w:ascii="SimSun" w:eastAsia="SimSun" w:hAnsi="SimSun" w:hint="eastAsia"/>
                    <w:color w:val="545454"/>
                    <w:shd w:val="clear" w:color="auto" w:fill="FFFFFF"/>
                    <w:lang w:val="en-AU"/>
                  </w:rPr>
                  <w:t>薰琹</w:t>
                </w:r>
                <w:r w:rsidR="00D05D32">
                  <w:rPr>
                    <w:rFonts w:ascii="Times" w:hAnsi="Times"/>
                    <w:sz w:val="20"/>
                    <w:szCs w:val="20"/>
                    <w:lang w:val="en-AU"/>
                  </w:rPr>
                  <w:t xml:space="preserve">, </w:t>
                </w:r>
                <w:r w:rsidR="00D05D32">
                  <w:t>1906-1985) and Ni Yide (</w:t>
                </w:r>
                <w:r w:rsidR="00D05D32" w:rsidRPr="00DE0118">
                  <w:rPr>
                    <w:rFonts w:ascii="SimSun" w:eastAsia="SimSun" w:hAnsi="SimSun" w:hint="eastAsia"/>
                    <w:color w:val="545454"/>
                    <w:shd w:val="clear" w:color="auto" w:fill="FFFFFF"/>
                    <w:lang w:val="en-AU"/>
                  </w:rPr>
                  <w:t>倪</w:t>
                </w:r>
                <w:r w:rsidR="00D05D32" w:rsidRPr="00DE0118">
                  <w:rPr>
                    <w:rFonts w:ascii="SimSun" w:eastAsia="SimSun" w:hAnsi="SimSun" w:cs="Kaiti SC Black" w:hint="eastAsia"/>
                    <w:color w:val="545454"/>
                    <w:shd w:val="clear" w:color="auto" w:fill="FFFFFF"/>
                    <w:lang w:val="en-AU"/>
                  </w:rPr>
                  <w:t>贻</w:t>
                </w:r>
                <w:r w:rsidR="00D05D32" w:rsidRPr="00DE0118">
                  <w:rPr>
                    <w:rFonts w:ascii="SimSun" w:eastAsia="SimSun" w:hAnsi="SimSun" w:hint="eastAsia"/>
                    <w:color w:val="545454"/>
                    <w:shd w:val="clear" w:color="auto" w:fill="FFFFFF"/>
                    <w:lang w:val="en-AU"/>
                  </w:rPr>
                  <w:t>德</w:t>
                </w:r>
                <w:r w:rsidR="00D05D32">
                  <w:rPr>
                    <w:rFonts w:ascii="Times" w:hAnsi="Times"/>
                    <w:sz w:val="20"/>
                    <w:szCs w:val="20"/>
                    <w:lang w:val="en-AU"/>
                  </w:rPr>
                  <w:t xml:space="preserve">, </w:t>
                </w:r>
                <w:r w:rsidR="00D05D32">
                  <w:t xml:space="preserve">1901-1970), was a short-lived movement </w:t>
                </w:r>
                <w:r>
                  <w:t>i</w:t>
                </w:r>
                <w:r w:rsidR="00D05D32">
                  <w:t>n China informed by post-i</w:t>
                </w:r>
                <w:r>
                  <w:t>mpressionism. The group, based in Shanghai, emerged following drastic changes to the education system im</w:t>
                </w:r>
                <w:r w:rsidR="00D05D32">
                  <w:t xml:space="preserve">plemented by the Qing Dynasty. </w:t>
                </w:r>
                <w:r>
                  <w:t>From 1875, an increasing number of students went abroad for their education, primarily to Japan and Europe. After 1911, this had a significan</w:t>
                </w:r>
                <w:r w:rsidR="00D05D32">
                  <w:t>t impact on art practice as Euro-A</w:t>
                </w:r>
                <w:r>
                  <w:t>merican art became associated with progress and modernity. European modernist movements became influential from the mid-1920s</w:t>
                </w:r>
                <w:r w:rsidR="00D05D32">
                  <w:t>,</w:t>
                </w:r>
                <w:r>
                  <w:t xml:space="preserve"> supported by </w:t>
                </w:r>
                <w:r w:rsidR="00D05D32">
                  <w:t xml:space="preserve">the </w:t>
                </w:r>
                <w:r>
                  <w:t>rapid expansion of book, newspaper</w:t>
                </w:r>
                <w:r w:rsidR="00D05D32">
                  <w:t>,</w:t>
                </w:r>
                <w:r>
                  <w:t xml:space="preserve"> and journal publishing. Shanghai, as a treaty port, offered an environment of comparative freedo</w:t>
                </w:r>
                <w:r w:rsidR="00D05D32">
                  <w:t>m for artists and intellectuals</w:t>
                </w:r>
                <w:r>
                  <w:t xml:space="preserve">. Pang </w:t>
                </w:r>
                <w:r w:rsidR="00D05D32">
                  <w:t xml:space="preserve">had </w:t>
                </w:r>
                <w:r>
                  <w:t>studied for four years in Paris and sought to establish a modernist Parisian studio in the French Concession. Influenced by a number of artists, notably Picasso, Matisse</w:t>
                </w:r>
                <w:r w:rsidR="00D05D32">
                  <w:t>,</w:t>
                </w:r>
                <w:r>
                  <w:t xml:space="preserve"> and Lege</w:t>
                </w:r>
                <w:r w:rsidR="00D05D32">
                  <w:t xml:space="preserve">r, he explored various styles, </w:t>
                </w:r>
                <w:r>
                  <w:t>shifting from representational to almost abstract geometri</w:t>
                </w:r>
                <w:r w:rsidR="00D05D32">
                  <w:t xml:space="preserve">c, montage-like compositions. </w:t>
                </w:r>
                <w:r>
                  <w:t>Ni graduated from the Shanghai Art School and studied West</w:t>
                </w:r>
                <w:r w:rsidR="00D05D32">
                  <w:t xml:space="preserve">ern art in Tokyo from 1927-8. </w:t>
                </w:r>
                <w:r>
                  <w:t xml:space="preserve">The style of his oil paintings was more consistent, </w:t>
                </w:r>
                <w:r w:rsidR="00D05D32">
                  <w:t xml:space="preserve">displaying a </w:t>
                </w:r>
                <w:r>
                  <w:t>neo-realistic, post-fauvist style influenced by Cezanne, Derain</w:t>
                </w:r>
                <w:r w:rsidR="00D05D32">
                  <w:t xml:space="preserve">, and Vlaminck. </w:t>
                </w:r>
                <w:r>
                  <w:t xml:space="preserve">He was a well-known art theorist and critic who actively engaged in public debate.  </w:t>
                </w:r>
              </w:p>
              <w:p w14:paraId="7350A682" w14:textId="77777777" w:rsidR="00E67F9D" w:rsidRDefault="00E67F9D" w:rsidP="008E70B4">
                <w:pPr>
                  <w:ind w:left="624" w:right="-58"/>
                </w:pPr>
              </w:p>
              <w:p w14:paraId="7810B9FE" w14:textId="77777777" w:rsidR="00E67F9D" w:rsidRDefault="00D05D32" w:rsidP="008E70B4">
                <w:pPr>
                  <w:ind w:right="-58"/>
                </w:pPr>
                <w:r>
                  <w:t xml:space="preserve">The </w:t>
                </w:r>
                <w:r w:rsidR="00E67F9D">
                  <w:t>Storm Society’s manifesto articulated their vision of breaking free of tradition and embracing the essence of Western art t</w:t>
                </w:r>
                <w:r>
                  <w:t>o steer the future of China: ‘</w:t>
                </w:r>
                <w:r w:rsidR="00E67F9D">
                  <w:t>…we want to hit the rotten art of contempo</w:t>
                </w:r>
                <w:r>
                  <w:t>rary China with a powerful wave’;  ‘</w:t>
                </w:r>
                <w:r w:rsidR="00E67F9D">
                  <w:t>We must use new techniques to e</w:t>
                </w:r>
                <w:r>
                  <w:t xml:space="preserve">xpress the spirit of </w:t>
                </w:r>
                <w:r>
                  <w:lastRenderedPageBreak/>
                  <w:t>a new era.’</w:t>
                </w:r>
                <w:r w:rsidR="00E67F9D">
                  <w:t xml:space="preserve">  They launched with an independent journal that was eventually incorporated into the journal of a less avant-garde, more financially secure association, Mo She (Muse Society)</w:t>
                </w:r>
                <w:r>
                  <w:t>,</w:t>
                </w:r>
                <w:r w:rsidR="00E67F9D">
                  <w:t xml:space="preserve"> and published thrice monthly.</w:t>
                </w:r>
                <w:r>
                  <w:t xml:space="preserve"> </w:t>
                </w:r>
                <w:r w:rsidR="00E67F9D">
                  <w:t>Pang associated the movement’s goal of self-expression with the traditional Chinese principle of Qiyun</w:t>
                </w:r>
                <w:r>
                  <w:t>, ‘spirit resonance,’</w:t>
                </w:r>
                <w:r w:rsidR="00E67F9D">
                  <w:t xml:space="preserve"> whereby subjective interpretation was prioritized over reality. This did nothing to appease Storm Society’s most vocal critics, the city’s Western-trained academic realists led by Xu Beihong (</w:t>
                </w:r>
                <w:r w:rsidR="00E67F9D" w:rsidRPr="00DE0118">
                  <w:rPr>
                    <w:rFonts w:ascii="SimSun" w:eastAsia="SimSun" w:hAnsi="SimSun" w:cs="Kaiti SC Black" w:hint="eastAsia"/>
                    <w:color w:val="222222"/>
                    <w:szCs w:val="17"/>
                    <w:shd w:val="clear" w:color="auto" w:fill="FFFFFF"/>
                    <w:lang w:val="en-AU"/>
                  </w:rPr>
                  <w:t>徐悲</w:t>
                </w:r>
                <w:r w:rsidR="00E67F9D" w:rsidRPr="00DE0118">
                  <w:rPr>
                    <w:rFonts w:ascii="SimSun" w:eastAsia="SimSun" w:hAnsi="SimSun" w:cs="Lantinghei SC Extralight" w:hint="eastAsia"/>
                    <w:color w:val="222222"/>
                    <w:szCs w:val="17"/>
                    <w:shd w:val="clear" w:color="auto" w:fill="FFFFFF"/>
                    <w:lang w:val="en-AU"/>
                  </w:rPr>
                  <w:t>鴻</w:t>
                </w:r>
                <w:r w:rsidR="00E67F9D" w:rsidRPr="00344CFC">
                  <w:rPr>
                    <w:rFonts w:ascii="Times" w:hAnsi="Times"/>
                    <w:sz w:val="20"/>
                    <w:szCs w:val="20"/>
                    <w:lang w:val="en-AU"/>
                  </w:rPr>
                  <w:t xml:space="preserve">, </w:t>
                </w:r>
                <w:r w:rsidR="00E67F9D" w:rsidRPr="00DE0118">
                  <w:t>1895-1953</w:t>
                </w:r>
                <w:r>
                  <w:t xml:space="preserve">). </w:t>
                </w:r>
                <w:r w:rsidR="00E67F9D">
                  <w:t>They advocated that the rational, scientific properties of Western art were associated with progress</w:t>
                </w:r>
                <w:r>
                  <w:t>,</w:t>
                </w:r>
                <w:r w:rsidR="00E67F9D">
                  <w:t xml:space="preserve"> and were scornful about deviations from this convention.</w:t>
                </w:r>
              </w:p>
              <w:p w14:paraId="34BC2D5A" w14:textId="77777777" w:rsidR="00E67F9D" w:rsidRDefault="00E67F9D" w:rsidP="008E70B4">
                <w:pPr>
                  <w:ind w:right="624"/>
                </w:pPr>
              </w:p>
              <w:p w14:paraId="37F96F95" w14:textId="7B81C73E" w:rsidR="00E67F9D" w:rsidRPr="008E70B4" w:rsidRDefault="00E67F9D" w:rsidP="008E70B4">
                <w:pPr>
                  <w:rPr>
                    <w:rFonts w:ascii="Times" w:hAnsi="Times"/>
                    <w:sz w:val="20"/>
                    <w:szCs w:val="20"/>
                    <w:lang w:val="en-AU"/>
                  </w:rPr>
                </w:pPr>
                <w:r>
                  <w:t xml:space="preserve">The group held monthly meetings and a </w:t>
                </w:r>
                <w:r w:rsidRPr="00756C1F">
                  <w:t>total of four annual</w:t>
                </w:r>
                <w:r w:rsidR="008E70B4">
                  <w:t xml:space="preserve"> exhibitions. During</w:t>
                </w:r>
                <w:r>
                  <w:t xml:space="preserve"> this time members included Chen Chengbo, Deng Yunti, Qiu Ti, Yang Taiyang, Yang Quiren, Zhang Xuan, Zhou Duo, Zhou Zentai, Zeng Zhiliang, Zhou Bichu, Li Zhongsheng, Liang Baibo, Liang Xihong, Zhang Shuqi</w:t>
                </w:r>
                <w:r w:rsidR="008E70B4">
                  <w:t xml:space="preserve">, and Duan Pingyou. </w:t>
                </w:r>
                <w:r>
                  <w:t xml:space="preserve"> Members practiced a wide diversity of styles</w:t>
                </w:r>
                <w:r w:rsidR="008E70B4">
                  <w:t>, notably fauvism, cubism and s</w:t>
                </w:r>
                <w:r>
                  <w:t>u</w:t>
                </w:r>
                <w:r w:rsidR="008E70B4">
                  <w:t xml:space="preserve">rrealism. </w:t>
                </w:r>
                <w:r>
                  <w:t>Subjects were generally portraits, still life, landscape</w:t>
                </w:r>
                <w:r w:rsidR="008E70B4">
                  <w:t xml:space="preserve">s, and nudes. </w:t>
                </w:r>
                <w:r>
                  <w:t>The first exhibition, delayed by a year due to the Manchurian In</w:t>
                </w:r>
                <w:r w:rsidR="008E70B4">
                  <w:t xml:space="preserve">cident, opened in October 1932. </w:t>
                </w:r>
                <w:r>
                  <w:t>Subsequent exhibitions generated debate</w:t>
                </w:r>
                <w:r w:rsidR="008E70B4">
                  <w:t xml:space="preserve"> directed at particular works. </w:t>
                </w:r>
                <w:r>
                  <w:t>In 1933 the only female artist, Qui Ti (who l</w:t>
                </w:r>
                <w:r w:rsidR="008E70B4">
                  <w:t>ater married Pang), exhibited a f</w:t>
                </w:r>
                <w:r>
                  <w:t>auvist style painting of a potted plant with red leaves and green flowers</w:t>
                </w:r>
                <w:r w:rsidR="008E70B4">
                  <w:t>,</w:t>
                </w:r>
                <w:r>
                  <w:t xml:space="preserve"> drawing criticism from Academic Realists. Pang’s </w:t>
                </w:r>
                <w:r w:rsidRPr="00DE0118">
                  <w:rPr>
                    <w:i/>
                  </w:rPr>
                  <w:t>Son of the Earth</w:t>
                </w:r>
                <w:r>
                  <w:t>, produced in the following year, referred to</w:t>
                </w:r>
                <w:r w:rsidR="002A1C2D">
                  <w:t xml:space="preserve"> the drought outside Shanghai; depicting </w:t>
                </w:r>
                <w:r>
                  <w:t>a fam</w:t>
                </w:r>
                <w:r w:rsidR="002A1C2D">
                  <w:t xml:space="preserve">ily in a Pieta-like composition, it was </w:t>
                </w:r>
                <w:r>
                  <w:t xml:space="preserve">read as being critical of China’s nationalist government. </w:t>
                </w:r>
              </w:p>
              <w:p w14:paraId="773A88AF" w14:textId="77777777" w:rsidR="00E67F9D" w:rsidRDefault="00E67F9D" w:rsidP="008E70B4">
                <w:pPr>
                  <w:ind w:right="-58" w:firstLine="720"/>
                </w:pPr>
              </w:p>
              <w:p w14:paraId="1F32A534" w14:textId="714214E4" w:rsidR="00E67F9D" w:rsidRDefault="002A1C2D" w:rsidP="008E70B4">
                <w:pPr>
                  <w:ind w:right="-58"/>
                </w:pPr>
                <w:r>
                  <w:t>The</w:t>
                </w:r>
                <w:r w:rsidR="00E67F9D">
                  <w:t xml:space="preserve"> final exhibition</w:t>
                </w:r>
                <w:r>
                  <w:t>, held</w:t>
                </w:r>
                <w:r w:rsidR="00E67F9D">
                  <w:t xml:space="preserve"> in 1935</w:t>
                </w:r>
                <w:r>
                  <w:t>, included</w:t>
                </w:r>
                <w:r w:rsidR="00E67F9D">
                  <w:t xml:space="preserve"> two works with left-wing </w:t>
                </w:r>
                <w:r>
                  <w:t>overtones, which were deemed controversial. Pang’s piece, rendered in a mechanical s</w:t>
                </w:r>
                <w:r w:rsidR="00E67F9D">
                  <w:t>urrealist style</w:t>
                </w:r>
                <w:r>
                  <w:t>,</w:t>
                </w:r>
                <w:r w:rsidR="00E67F9D">
                  <w:t xml:space="preserve"> </w:t>
                </w:r>
                <w:r>
                  <w:t>presented</w:t>
                </w:r>
                <w:r w:rsidR="00E67F9D">
                  <w:t xml:space="preserve"> a fragmented image of urban life in which a worker turned screws on a giant press</w:t>
                </w:r>
                <w:r>
                  <w:t xml:space="preserve"> observed by a downcast woman. </w:t>
                </w:r>
                <w:r w:rsidR="00E67F9D">
                  <w:t>Zhou Zentai used a realistic style</w:t>
                </w:r>
                <w:r>
                  <w:t>,</w:t>
                </w:r>
                <w:r w:rsidR="00E67F9D">
                  <w:t xml:space="preserve"> influenced by Japanese proletarian art</w:t>
                </w:r>
                <w:r>
                  <w:t>,</w:t>
                </w:r>
                <w:r w:rsidR="00E67F9D">
                  <w:t xml:space="preserve"> to depict a worker repairing machinery.</w:t>
                </w:r>
                <w:r>
                  <w:t xml:space="preserve"> Following this exhibition</w:t>
                </w:r>
                <w:r w:rsidR="00E67F9D">
                  <w:t xml:space="preserve"> </w:t>
                </w:r>
                <w:r>
                  <w:t xml:space="preserve">the </w:t>
                </w:r>
                <w:r w:rsidR="00E67F9D">
                  <w:t xml:space="preserve">movement </w:t>
                </w:r>
                <w:r>
                  <w:t>disintegrated</w:t>
                </w:r>
                <w:r w:rsidR="00E67F9D">
                  <w:t xml:space="preserve"> </w:t>
                </w:r>
                <w:r>
                  <w:t>due to insufficient</w:t>
                </w:r>
                <w:r w:rsidR="00E67F9D">
                  <w:t xml:space="preserve"> commercial interest to support its members. Pang moved north to take up a position at Peking Art School. Meanwhile</w:t>
                </w:r>
                <w:r w:rsidR="009E333A">
                  <w:t>,</w:t>
                </w:r>
                <w:r w:rsidR="00E67F9D">
                  <w:t xml:space="preserve"> the ideal of self-expression was increasingly regarded as bourgeois, </w:t>
                </w:r>
                <w:r w:rsidR="009E333A">
                  <w:t>with the</w:t>
                </w:r>
                <w:r w:rsidR="00E67F9D">
                  <w:t xml:space="preserve"> overtly left-wing woodcut movement being more suited to the changing political climate. </w:t>
                </w:r>
              </w:p>
              <w:p w14:paraId="74F87210" w14:textId="77777777" w:rsidR="00E67F9D" w:rsidRDefault="00E67F9D" w:rsidP="00E67F9D">
                <w:pPr>
                  <w:ind w:right="-58"/>
                  <w:jc w:val="both"/>
                </w:pPr>
              </w:p>
              <w:p w14:paraId="7A3CB629" w14:textId="77777777" w:rsidR="00E67F9D" w:rsidRDefault="00E67F9D" w:rsidP="00E67F9D">
                <w:pPr>
                  <w:rPr>
                    <w:rFonts w:eastAsia="Times New Roman" w:cs="Times New Roman"/>
                  </w:rPr>
                </w:pPr>
                <w:r>
                  <w:rPr>
                    <w:rFonts w:eastAsia="Times New Roman" w:cs="Times New Roman"/>
                  </w:rPr>
                  <w:t>[File: Son.jpg]</w:t>
                </w:r>
              </w:p>
              <w:p w14:paraId="062547E5" w14:textId="77777777" w:rsidR="00E67F9D" w:rsidRDefault="00E67F9D" w:rsidP="00E67F9D">
                <w:pPr>
                  <w:rPr>
                    <w:rFonts w:eastAsia="Times New Roman" w:cs="Times New Roman"/>
                  </w:rPr>
                </w:pPr>
              </w:p>
              <w:p w14:paraId="5F43DF8D" w14:textId="77777777" w:rsidR="00E67F9D" w:rsidRPr="00E67F9D" w:rsidRDefault="00E67F9D" w:rsidP="00E67F9D">
                <w:pPr>
                  <w:pStyle w:val="Caption"/>
                  <w:keepNext/>
                </w:pPr>
                <w:r>
                  <w:t xml:space="preserve">Figure </w:t>
                </w:r>
                <w:r w:rsidR="00783A87">
                  <w:fldChar w:fldCharType="begin"/>
                </w:r>
                <w:r w:rsidR="00783A87">
                  <w:instrText xml:space="preserve"> SEQ Figure \* ARABIC </w:instrText>
                </w:r>
                <w:r w:rsidR="00783A87">
                  <w:fldChar w:fldCharType="separate"/>
                </w:r>
                <w:r w:rsidR="00D05D32">
                  <w:rPr>
                    <w:noProof/>
                  </w:rPr>
                  <w:t>1</w:t>
                </w:r>
                <w:r w:rsidR="00783A87">
                  <w:rPr>
                    <w:noProof/>
                  </w:rPr>
                  <w:fldChar w:fldCharType="end"/>
                </w:r>
                <w:r>
                  <w:t xml:space="preserve"> </w:t>
                </w:r>
                <w:r>
                  <w:rPr>
                    <w:rFonts w:eastAsia="Times New Roman" w:cs="Times New Roman"/>
                  </w:rPr>
                  <w:t>Pang Xunqin (</w:t>
                </w:r>
                <w:r w:rsidRPr="00CE7345">
                  <w:rPr>
                    <w:rFonts w:ascii="SimSun" w:eastAsia="SimSun" w:hAnsi="SimSun" w:cs="Kaiti SC Black" w:hint="eastAsia"/>
                    <w:color w:val="545454"/>
                    <w:shd w:val="clear" w:color="auto" w:fill="FFFFFF"/>
                    <w:lang w:val="en-AU"/>
                  </w:rPr>
                  <w:t>庞</w:t>
                </w:r>
                <w:r w:rsidRPr="00CE7345">
                  <w:rPr>
                    <w:rFonts w:ascii="SimSun" w:eastAsia="SimSun" w:hAnsi="SimSun" w:hint="eastAsia"/>
                    <w:color w:val="545454"/>
                    <w:shd w:val="clear" w:color="auto" w:fill="FFFFFF"/>
                    <w:lang w:val="en-AU"/>
                  </w:rPr>
                  <w:t>薰琹</w:t>
                </w:r>
                <w:r>
                  <w:rPr>
                    <w:rFonts w:ascii="SimSun" w:eastAsia="SimSun" w:hAnsi="SimSun"/>
                    <w:color w:val="545454"/>
                    <w:shd w:val="clear" w:color="auto" w:fill="FFFFFF"/>
                    <w:lang w:val="en-AU"/>
                  </w:rPr>
                  <w:t>)</w:t>
                </w:r>
                <w:r>
                  <w:rPr>
                    <w:rFonts w:eastAsia="Times New Roman" w:cs="Times New Roman"/>
                  </w:rPr>
                  <w:t xml:space="preserve">, </w:t>
                </w:r>
                <w:r w:rsidRPr="00CE7345">
                  <w:rPr>
                    <w:rFonts w:eastAsia="Times New Roman" w:cs="Times New Roman"/>
                    <w:i/>
                  </w:rPr>
                  <w:t>Son of the Earth (first draft),</w:t>
                </w:r>
                <w:r>
                  <w:rPr>
                    <w:rFonts w:eastAsia="Times New Roman" w:cs="Times New Roman"/>
                  </w:rPr>
                  <w:t xml:space="preserve"> 1934, Watercolor on Paper, 45cm×37cm, Collection Pang Xunqin Museum of Art</w:t>
                </w:r>
              </w:p>
              <w:p w14:paraId="49E40960" w14:textId="77777777" w:rsidR="00E67F9D" w:rsidRDefault="00E67F9D" w:rsidP="00E67F9D">
                <w:pPr>
                  <w:ind w:right="-58"/>
                  <w:jc w:val="both"/>
                </w:pPr>
                <w:r>
                  <w:t>[File: composition.jpg]</w:t>
                </w:r>
              </w:p>
              <w:p w14:paraId="4C4889F5" w14:textId="77777777" w:rsidR="00E67F9D" w:rsidRDefault="00E67F9D" w:rsidP="00E67F9D">
                <w:pPr>
                  <w:ind w:right="-58"/>
                  <w:jc w:val="both"/>
                </w:pPr>
              </w:p>
              <w:p w14:paraId="618E327A" w14:textId="006557B4" w:rsidR="003F0D73" w:rsidRPr="009E333A" w:rsidRDefault="00D05D32" w:rsidP="009E333A">
                <w:pPr>
                  <w:pStyle w:val="Caption"/>
                  <w:rPr>
                    <w:color w:val="000000"/>
                    <w:spacing w:val="-4"/>
                  </w:rPr>
                </w:pPr>
                <w:r>
                  <w:t xml:space="preserve">Figure 2 </w:t>
                </w:r>
                <w:bookmarkStart w:id="0" w:name="_GoBack"/>
                <w:r>
                  <w:t>P</w:t>
                </w:r>
                <w:r w:rsidRPr="00D05D32">
                  <w:t>ang Xunqin (</w:t>
                </w:r>
                <w:r w:rsidRPr="00D05D32">
                  <w:rPr>
                    <w:rFonts w:ascii="Lantinghei SC Heavy" w:hAnsi="Lantinghei SC Heavy" w:cs="Lantinghei SC Heavy"/>
                    <w:lang w:val="en-AU"/>
                  </w:rPr>
                  <w:t>庞</w:t>
                </w:r>
                <w:r w:rsidRPr="00D05D32">
                  <w:rPr>
                    <w:rFonts w:hint="eastAsia"/>
                    <w:lang w:val="en-AU"/>
                  </w:rPr>
                  <w:t>薰琹</w:t>
                </w:r>
                <w:r w:rsidRPr="00D05D32">
                  <w:rPr>
                    <w:lang w:val="en-AU"/>
                  </w:rPr>
                  <w:t>)</w:t>
                </w:r>
                <w:r w:rsidRPr="00D05D32">
                  <w:t>, "Composition</w:t>
                </w:r>
                <w:bookmarkEnd w:id="0"/>
                <w:r w:rsidRPr="00D05D32">
                  <w:t>", oil, 193</w:t>
                </w:r>
                <w:r w:rsidR="009E333A">
                  <w:t>5, location unknown, photograph</w:t>
                </w:r>
              </w:p>
            </w:tc>
          </w:sdtContent>
        </w:sdt>
      </w:tr>
      <w:tr w:rsidR="003235A7" w14:paraId="0EF88CD9" w14:textId="77777777" w:rsidTr="003235A7">
        <w:tc>
          <w:tcPr>
            <w:tcW w:w="9016" w:type="dxa"/>
          </w:tcPr>
          <w:p w14:paraId="7916E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CB0E09E63AEA449212DD67C6887EF0"/>
              </w:placeholder>
            </w:sdtPr>
            <w:sdtEndPr/>
            <w:sdtContent>
              <w:p w14:paraId="7FD6C7E2" w14:textId="77777777" w:rsidR="00E22C69" w:rsidRDefault="00783A87" w:rsidP="00E22C69">
                <w:pPr>
                  <w:jc w:val="both"/>
                </w:pPr>
                <w:sdt>
                  <w:sdtPr>
                    <w:id w:val="555517523"/>
                    <w:citation/>
                  </w:sdtPr>
                  <w:sdtEndPr/>
                  <w:sdtContent>
                    <w:r w:rsidR="00E22C69">
                      <w:fldChar w:fldCharType="begin"/>
                    </w:r>
                    <w:r w:rsidR="00E22C69">
                      <w:rPr>
                        <w:lang w:val="en-US"/>
                      </w:rPr>
                      <w:instrText xml:space="preserve"> CITATION And06 \l 1033 </w:instrText>
                    </w:r>
                    <w:r w:rsidR="00E22C69">
                      <w:fldChar w:fldCharType="separate"/>
                    </w:r>
                    <w:r w:rsidR="00E22C69">
                      <w:rPr>
                        <w:noProof/>
                        <w:lang w:val="en-US"/>
                      </w:rPr>
                      <w:t xml:space="preserve"> (Andrews and Shen )</w:t>
                    </w:r>
                    <w:r w:rsidR="00E22C69">
                      <w:fldChar w:fldCharType="end"/>
                    </w:r>
                  </w:sdtContent>
                </w:sdt>
              </w:p>
              <w:p w14:paraId="6DBF3870" w14:textId="77777777" w:rsidR="00E22C69" w:rsidRDefault="00783A87" w:rsidP="00E22C69">
                <w:pPr>
                  <w:jc w:val="both"/>
                </w:pPr>
                <w:sdt>
                  <w:sdtPr>
                    <w:id w:val="-652224719"/>
                    <w:citation/>
                  </w:sdtPr>
                  <w:sdtEndPr/>
                  <w:sdtContent>
                    <w:r w:rsidR="00E22C69">
                      <w:fldChar w:fldCharType="begin"/>
                    </w:r>
                    <w:r w:rsidR="00E22C69">
                      <w:rPr>
                        <w:lang w:val="en-US"/>
                      </w:rPr>
                      <w:instrText xml:space="preserve"> CITATION Cro93 \l 1033 </w:instrText>
                    </w:r>
                    <w:r w:rsidR="00E22C69">
                      <w:fldChar w:fldCharType="separate"/>
                    </w:r>
                    <w:r w:rsidR="00E22C69">
                      <w:rPr>
                        <w:noProof/>
                        <w:lang w:val="en-US"/>
                      </w:rPr>
                      <w:t>(Crozier)</w:t>
                    </w:r>
                    <w:r w:rsidR="00E22C69">
                      <w:fldChar w:fldCharType="end"/>
                    </w:r>
                  </w:sdtContent>
                </w:sdt>
              </w:p>
              <w:p w14:paraId="5BE50CF5" w14:textId="77777777" w:rsidR="00E22C69" w:rsidRDefault="00783A87" w:rsidP="00E22C69">
                <w:pPr>
                  <w:jc w:val="both"/>
                </w:pPr>
                <w:sdt>
                  <w:sdtPr>
                    <w:id w:val="-930973775"/>
                    <w:citation/>
                  </w:sdtPr>
                  <w:sdtEndPr/>
                  <w:sdtContent>
                    <w:r w:rsidR="00E22C69">
                      <w:fldChar w:fldCharType="begin"/>
                    </w:r>
                    <w:r w:rsidR="00E22C69">
                      <w:rPr>
                        <w:lang w:val="en-US"/>
                      </w:rPr>
                      <w:instrText xml:space="preserve"> CITATION She98 \l 1033 </w:instrText>
                    </w:r>
                    <w:r w:rsidR="00E22C69">
                      <w:fldChar w:fldCharType="separate"/>
                    </w:r>
                    <w:r w:rsidR="00E22C69">
                      <w:rPr>
                        <w:noProof/>
                        <w:lang w:val="en-US"/>
                      </w:rPr>
                      <w:t>(Shen)</w:t>
                    </w:r>
                    <w:r w:rsidR="00E22C69">
                      <w:fldChar w:fldCharType="end"/>
                    </w:r>
                  </w:sdtContent>
                </w:sdt>
              </w:p>
              <w:p w14:paraId="7D2EFEF9" w14:textId="77777777" w:rsidR="003235A7" w:rsidRDefault="00783A87" w:rsidP="00E22C69">
                <w:pPr>
                  <w:jc w:val="both"/>
                </w:pPr>
                <w:sdt>
                  <w:sdtPr>
                    <w:id w:val="-213349379"/>
                    <w:citation/>
                  </w:sdtPr>
                  <w:sdtEndPr/>
                  <w:sdtContent>
                    <w:r w:rsidR="00E22C69">
                      <w:fldChar w:fldCharType="begin"/>
                    </w:r>
                    <w:r w:rsidR="00E22C69">
                      <w:rPr>
                        <w:lang w:val="en-US"/>
                      </w:rPr>
                      <w:instrText xml:space="preserve"> CITATION Sul961 \l 1033 </w:instrText>
                    </w:r>
                    <w:r w:rsidR="00E22C69">
                      <w:fldChar w:fldCharType="separate"/>
                    </w:r>
                    <w:r w:rsidR="00E22C69">
                      <w:rPr>
                        <w:noProof/>
                        <w:lang w:val="en-US"/>
                      </w:rPr>
                      <w:t>(Sullivan)</w:t>
                    </w:r>
                    <w:r w:rsidR="00E22C69">
                      <w:fldChar w:fldCharType="end"/>
                    </w:r>
                  </w:sdtContent>
                </w:sdt>
              </w:p>
            </w:sdtContent>
          </w:sdt>
        </w:tc>
      </w:tr>
    </w:tbl>
    <w:p w14:paraId="7040140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A5B00" w14:textId="77777777" w:rsidR="002A1C2D" w:rsidRDefault="002A1C2D" w:rsidP="007A0D55">
      <w:pPr>
        <w:spacing w:after="0" w:line="240" w:lineRule="auto"/>
      </w:pPr>
      <w:r>
        <w:separator/>
      </w:r>
    </w:p>
  </w:endnote>
  <w:endnote w:type="continuationSeparator" w:id="0">
    <w:p w14:paraId="76CA74E5" w14:textId="77777777" w:rsidR="002A1C2D" w:rsidRDefault="002A1C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6CE3" w14:textId="77777777" w:rsidR="002A1C2D" w:rsidRDefault="002A1C2D" w:rsidP="007A0D55">
      <w:pPr>
        <w:spacing w:after="0" w:line="240" w:lineRule="auto"/>
      </w:pPr>
      <w:r>
        <w:separator/>
      </w:r>
    </w:p>
  </w:footnote>
  <w:footnote w:type="continuationSeparator" w:id="0">
    <w:p w14:paraId="7B3CD812" w14:textId="77777777" w:rsidR="002A1C2D" w:rsidRDefault="002A1C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D26B7" w14:textId="77777777" w:rsidR="002A1C2D" w:rsidRDefault="002A1C2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E730676" w14:textId="77777777" w:rsidR="002A1C2D" w:rsidRDefault="002A1C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C2D"/>
    <w:rsid w:val="002B0B37"/>
    <w:rsid w:val="0030662D"/>
    <w:rsid w:val="003200E2"/>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83A87"/>
    <w:rsid w:val="007A0D55"/>
    <w:rsid w:val="007B3377"/>
    <w:rsid w:val="007E5F44"/>
    <w:rsid w:val="00821DE3"/>
    <w:rsid w:val="00846CE1"/>
    <w:rsid w:val="008A5B87"/>
    <w:rsid w:val="008E70B4"/>
    <w:rsid w:val="00922950"/>
    <w:rsid w:val="009A7264"/>
    <w:rsid w:val="009D1606"/>
    <w:rsid w:val="009E18A1"/>
    <w:rsid w:val="009E333A"/>
    <w:rsid w:val="009E73D7"/>
    <w:rsid w:val="00A27D2C"/>
    <w:rsid w:val="00A76FD9"/>
    <w:rsid w:val="00A8536D"/>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D32"/>
    <w:rsid w:val="00D656DA"/>
    <w:rsid w:val="00D83300"/>
    <w:rsid w:val="00DC6B48"/>
    <w:rsid w:val="00DF01B0"/>
    <w:rsid w:val="00E22C69"/>
    <w:rsid w:val="00E67F9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2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9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7F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7F9D"/>
    <w:rPr>
      <w:rFonts w:ascii="Lucida Grande" w:hAnsi="Lucida Grande" w:cs="Lucida Grande"/>
      <w:sz w:val="18"/>
      <w:szCs w:val="18"/>
    </w:rPr>
  </w:style>
  <w:style w:type="paragraph" w:styleId="Caption">
    <w:name w:val="caption"/>
    <w:basedOn w:val="Normal"/>
    <w:next w:val="Normal"/>
    <w:uiPriority w:val="35"/>
    <w:semiHidden/>
    <w:qFormat/>
    <w:rsid w:val="00E67F9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3EC39DAB0E8247B2F0985E10E22509"/>
        <w:category>
          <w:name w:val="General"/>
          <w:gallery w:val="placeholder"/>
        </w:category>
        <w:types>
          <w:type w:val="bbPlcHdr"/>
        </w:types>
        <w:behaviors>
          <w:behavior w:val="content"/>
        </w:behaviors>
        <w:guid w:val="{517CF865-48DF-014B-AE44-1E4B0F481124}"/>
      </w:docPartPr>
      <w:docPartBody>
        <w:p w:rsidR="00F35E20" w:rsidRDefault="00F35E20">
          <w:pPr>
            <w:pStyle w:val="6A3EC39DAB0E8247B2F0985E10E22509"/>
          </w:pPr>
          <w:r w:rsidRPr="00CC586D">
            <w:rPr>
              <w:rStyle w:val="PlaceholderText"/>
              <w:b/>
              <w:color w:val="FFFFFF" w:themeColor="background1"/>
            </w:rPr>
            <w:t>[Salutation]</w:t>
          </w:r>
        </w:p>
      </w:docPartBody>
    </w:docPart>
    <w:docPart>
      <w:docPartPr>
        <w:name w:val="DF570257D7D33E4288D23489C4E403AB"/>
        <w:category>
          <w:name w:val="General"/>
          <w:gallery w:val="placeholder"/>
        </w:category>
        <w:types>
          <w:type w:val="bbPlcHdr"/>
        </w:types>
        <w:behaviors>
          <w:behavior w:val="content"/>
        </w:behaviors>
        <w:guid w:val="{D8229AAD-5DDF-E744-9556-4A77D4A3D714}"/>
      </w:docPartPr>
      <w:docPartBody>
        <w:p w:rsidR="00F35E20" w:rsidRDefault="00F35E20">
          <w:pPr>
            <w:pStyle w:val="DF570257D7D33E4288D23489C4E403AB"/>
          </w:pPr>
          <w:r>
            <w:rPr>
              <w:rStyle w:val="PlaceholderText"/>
            </w:rPr>
            <w:t>[First name]</w:t>
          </w:r>
        </w:p>
      </w:docPartBody>
    </w:docPart>
    <w:docPart>
      <w:docPartPr>
        <w:name w:val="E41222EF147ABC48AFCC904FAA42D3B9"/>
        <w:category>
          <w:name w:val="General"/>
          <w:gallery w:val="placeholder"/>
        </w:category>
        <w:types>
          <w:type w:val="bbPlcHdr"/>
        </w:types>
        <w:behaviors>
          <w:behavior w:val="content"/>
        </w:behaviors>
        <w:guid w:val="{58AF64AB-A109-7842-AAA9-666AF5630A54}"/>
      </w:docPartPr>
      <w:docPartBody>
        <w:p w:rsidR="00F35E20" w:rsidRDefault="00F35E20">
          <w:pPr>
            <w:pStyle w:val="E41222EF147ABC48AFCC904FAA42D3B9"/>
          </w:pPr>
          <w:r>
            <w:rPr>
              <w:rStyle w:val="PlaceholderText"/>
            </w:rPr>
            <w:t>[Middle name]</w:t>
          </w:r>
        </w:p>
      </w:docPartBody>
    </w:docPart>
    <w:docPart>
      <w:docPartPr>
        <w:name w:val="10EBF8B66889254A926FBD761DC77108"/>
        <w:category>
          <w:name w:val="General"/>
          <w:gallery w:val="placeholder"/>
        </w:category>
        <w:types>
          <w:type w:val="bbPlcHdr"/>
        </w:types>
        <w:behaviors>
          <w:behavior w:val="content"/>
        </w:behaviors>
        <w:guid w:val="{67F04537-E981-C840-92BD-E497E3586E87}"/>
      </w:docPartPr>
      <w:docPartBody>
        <w:p w:rsidR="00F35E20" w:rsidRDefault="00F35E20">
          <w:pPr>
            <w:pStyle w:val="10EBF8B66889254A926FBD761DC77108"/>
          </w:pPr>
          <w:r>
            <w:rPr>
              <w:rStyle w:val="PlaceholderText"/>
            </w:rPr>
            <w:t>[Last name]</w:t>
          </w:r>
        </w:p>
      </w:docPartBody>
    </w:docPart>
    <w:docPart>
      <w:docPartPr>
        <w:name w:val="0F6D780637C275449BD692576E4466D3"/>
        <w:category>
          <w:name w:val="General"/>
          <w:gallery w:val="placeholder"/>
        </w:category>
        <w:types>
          <w:type w:val="bbPlcHdr"/>
        </w:types>
        <w:behaviors>
          <w:behavior w:val="content"/>
        </w:behaviors>
        <w:guid w:val="{AE03342F-8779-4B40-BB08-B1065C54730F}"/>
      </w:docPartPr>
      <w:docPartBody>
        <w:p w:rsidR="00F35E20" w:rsidRDefault="00F35E20">
          <w:pPr>
            <w:pStyle w:val="0F6D780637C275449BD692576E4466D3"/>
          </w:pPr>
          <w:r>
            <w:rPr>
              <w:rStyle w:val="PlaceholderText"/>
            </w:rPr>
            <w:t>[Enter your biography]</w:t>
          </w:r>
        </w:p>
      </w:docPartBody>
    </w:docPart>
    <w:docPart>
      <w:docPartPr>
        <w:name w:val="C5DB2731DC2B5C4A9865E85E2A869C1A"/>
        <w:category>
          <w:name w:val="General"/>
          <w:gallery w:val="placeholder"/>
        </w:category>
        <w:types>
          <w:type w:val="bbPlcHdr"/>
        </w:types>
        <w:behaviors>
          <w:behavior w:val="content"/>
        </w:behaviors>
        <w:guid w:val="{600AC062-CACE-E14D-A086-CB287BB76F3F}"/>
      </w:docPartPr>
      <w:docPartBody>
        <w:p w:rsidR="00F35E20" w:rsidRDefault="00F35E20">
          <w:pPr>
            <w:pStyle w:val="C5DB2731DC2B5C4A9865E85E2A869C1A"/>
          </w:pPr>
          <w:r>
            <w:rPr>
              <w:rStyle w:val="PlaceholderText"/>
            </w:rPr>
            <w:t>[Enter the institution with which you are affiliated]</w:t>
          </w:r>
        </w:p>
      </w:docPartBody>
    </w:docPart>
    <w:docPart>
      <w:docPartPr>
        <w:name w:val="6E0B81E76D6D8248AD3C0E17381D3215"/>
        <w:category>
          <w:name w:val="General"/>
          <w:gallery w:val="placeholder"/>
        </w:category>
        <w:types>
          <w:type w:val="bbPlcHdr"/>
        </w:types>
        <w:behaviors>
          <w:behavior w:val="content"/>
        </w:behaviors>
        <w:guid w:val="{54E1A4BB-6322-2F49-9E4D-36F1E3204FED}"/>
      </w:docPartPr>
      <w:docPartBody>
        <w:p w:rsidR="00F35E20" w:rsidRDefault="00F35E20">
          <w:pPr>
            <w:pStyle w:val="6E0B81E76D6D8248AD3C0E17381D3215"/>
          </w:pPr>
          <w:r w:rsidRPr="00EF74F7">
            <w:rPr>
              <w:b/>
              <w:color w:val="808080" w:themeColor="background1" w:themeShade="80"/>
            </w:rPr>
            <w:t>[Enter the headword for your article]</w:t>
          </w:r>
        </w:p>
      </w:docPartBody>
    </w:docPart>
    <w:docPart>
      <w:docPartPr>
        <w:name w:val="BBA4E9BA55C40F46A6F133EF34E5809F"/>
        <w:category>
          <w:name w:val="General"/>
          <w:gallery w:val="placeholder"/>
        </w:category>
        <w:types>
          <w:type w:val="bbPlcHdr"/>
        </w:types>
        <w:behaviors>
          <w:behavior w:val="content"/>
        </w:behaviors>
        <w:guid w:val="{93738C33-B0C0-B54D-833F-975B8E26AEB1}"/>
      </w:docPartPr>
      <w:docPartBody>
        <w:p w:rsidR="00F35E20" w:rsidRDefault="00F35E20">
          <w:pPr>
            <w:pStyle w:val="BBA4E9BA55C40F46A6F133EF34E580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FFFAD6AB3673249A63AEAD870D92175"/>
        <w:category>
          <w:name w:val="General"/>
          <w:gallery w:val="placeholder"/>
        </w:category>
        <w:types>
          <w:type w:val="bbPlcHdr"/>
        </w:types>
        <w:behaviors>
          <w:behavior w:val="content"/>
        </w:behaviors>
        <w:guid w:val="{1D4FA19E-2D86-D546-B344-B783201DFF04}"/>
      </w:docPartPr>
      <w:docPartBody>
        <w:p w:rsidR="00F35E20" w:rsidRDefault="00F35E20">
          <w:pPr>
            <w:pStyle w:val="2FFFAD6AB3673249A63AEAD870D921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6630129E8A124DA94D7DE225AFC662"/>
        <w:category>
          <w:name w:val="General"/>
          <w:gallery w:val="placeholder"/>
        </w:category>
        <w:types>
          <w:type w:val="bbPlcHdr"/>
        </w:types>
        <w:behaviors>
          <w:behavior w:val="content"/>
        </w:behaviors>
        <w:guid w:val="{719FC6C9-C790-264D-9180-385FF4CD5293}"/>
      </w:docPartPr>
      <w:docPartBody>
        <w:p w:rsidR="00F35E20" w:rsidRDefault="00F35E20">
          <w:pPr>
            <w:pStyle w:val="D36630129E8A124DA94D7DE225AFC6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CB0E09E63AEA449212DD67C6887EF0"/>
        <w:category>
          <w:name w:val="General"/>
          <w:gallery w:val="placeholder"/>
        </w:category>
        <w:types>
          <w:type w:val="bbPlcHdr"/>
        </w:types>
        <w:behaviors>
          <w:behavior w:val="content"/>
        </w:behaviors>
        <w:guid w:val="{E3AF4CC8-DC25-3543-8C20-62207E38BDE4}"/>
      </w:docPartPr>
      <w:docPartBody>
        <w:p w:rsidR="00F35E20" w:rsidRDefault="00F35E20">
          <w:pPr>
            <w:pStyle w:val="79CB0E09E63AEA449212DD67C6887E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antinghei SC Heavy">
    <w:panose1 w:val="02000000000000000000"/>
    <w:charset w:val="00"/>
    <w:family w:val="auto"/>
    <w:pitch w:val="variable"/>
    <w:sig w:usb0="00000003" w:usb1="08000000" w:usb2="00000000"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Lantinghei SC Extralight">
    <w:panose1 w:val="02000000000000000000"/>
    <w:charset w:val="00"/>
    <w:family w:val="auto"/>
    <w:pitch w:val="variable"/>
    <w:sig w:usb0="00000003" w:usb1="08000000" w:usb2="00000000" w:usb3="00000000" w:csb0="0004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20"/>
    <w:rsid w:val="00F35E20"/>
    <w:rsid w:val="00F37B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3EC39DAB0E8247B2F0985E10E22509">
    <w:name w:val="6A3EC39DAB0E8247B2F0985E10E22509"/>
  </w:style>
  <w:style w:type="paragraph" w:customStyle="1" w:styleId="DF570257D7D33E4288D23489C4E403AB">
    <w:name w:val="DF570257D7D33E4288D23489C4E403AB"/>
  </w:style>
  <w:style w:type="paragraph" w:customStyle="1" w:styleId="E41222EF147ABC48AFCC904FAA42D3B9">
    <w:name w:val="E41222EF147ABC48AFCC904FAA42D3B9"/>
  </w:style>
  <w:style w:type="paragraph" w:customStyle="1" w:styleId="10EBF8B66889254A926FBD761DC77108">
    <w:name w:val="10EBF8B66889254A926FBD761DC77108"/>
  </w:style>
  <w:style w:type="paragraph" w:customStyle="1" w:styleId="0F6D780637C275449BD692576E4466D3">
    <w:name w:val="0F6D780637C275449BD692576E4466D3"/>
  </w:style>
  <w:style w:type="paragraph" w:customStyle="1" w:styleId="C5DB2731DC2B5C4A9865E85E2A869C1A">
    <w:name w:val="C5DB2731DC2B5C4A9865E85E2A869C1A"/>
  </w:style>
  <w:style w:type="paragraph" w:customStyle="1" w:styleId="6E0B81E76D6D8248AD3C0E17381D3215">
    <w:name w:val="6E0B81E76D6D8248AD3C0E17381D3215"/>
  </w:style>
  <w:style w:type="paragraph" w:customStyle="1" w:styleId="BBA4E9BA55C40F46A6F133EF34E5809F">
    <w:name w:val="BBA4E9BA55C40F46A6F133EF34E5809F"/>
  </w:style>
  <w:style w:type="paragraph" w:customStyle="1" w:styleId="2FFFAD6AB3673249A63AEAD870D92175">
    <w:name w:val="2FFFAD6AB3673249A63AEAD870D92175"/>
  </w:style>
  <w:style w:type="paragraph" w:customStyle="1" w:styleId="D36630129E8A124DA94D7DE225AFC662">
    <w:name w:val="D36630129E8A124DA94D7DE225AFC662"/>
  </w:style>
  <w:style w:type="paragraph" w:customStyle="1" w:styleId="79CB0E09E63AEA449212DD67C6887EF0">
    <w:name w:val="79CB0E09E63AEA449212DD67C6887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Cro93</b:Tag>
    <b:SourceType>BookSection</b:SourceType>
    <b:Guid>{A4ED1693-BB2B-FC4E-A61A-7D8AC82FA1AB}</b:Guid>
    <b:Title>Post-Impressionists in Pre-War Shanghai: the Juelanshe (Storm Society) and the Fate of Modernism in Republican China</b:Title>
    <b:City>Broadway</b:City>
    <b:Publisher>Wild Peiony</b:Publisher>
    <b:Year>1993</b:Year>
    <b:Pages>135-154</b:Pages>
    <b:BookTitle>Modernity in Asian Art</b:BookTitle>
    <b:Author>
      <b:Author>
        <b:NameList>
          <b:Person>
            <b:Last>Crozier</b:Last>
            <b:First>Ralph</b:First>
          </b:Person>
        </b:NameList>
      </b:Author>
    </b:Author>
    <b:RefOrder>2</b:RefOrder>
  </b:Source>
  <b:Source>
    <b:Tag>She98</b:Tag>
    <b:SourceType>BookSection</b:SourceType>
    <b:Guid>{C2523AE2-1845-5847-89A1-A3CF3F569305}</b:Guid>
    <b:Title>The Lure of the West: Modern Chinese Oil Painting</b:Title>
    <b:BookTitle>A Century in Crisis: Modernity and Tradition in the Art of Twentieth-Century China</b:BookTitle>
    <b:City>New York</b:City>
    <b:Publisher>The Solomon R. Guggenheim Foundation</b:Publisher>
    <b:Year>1998</b:Year>
    <b:Pages>172-180</b:Pages>
    <b:Author>
      <b:Author>
        <b:NameList>
          <b:Person>
            <b:Last>Shen</b:Last>
            <b:First>Kuiyi </b:First>
          </b:Person>
        </b:NameList>
      </b:Author>
      <b:Editor>
        <b:NameList>
          <b:Person>
            <b:Last>Andrews</b:Last>
            <b:Middle>F.</b:Middle>
            <b:First>Julia</b:First>
          </b:Person>
          <b:Person>
            <b:Last>Shen</b:Last>
            <b:First>Kuiyi</b:First>
          </b:Person>
        </b:NameList>
      </b:Editor>
    </b:Author>
    <b:RefOrder>3</b:RefOrder>
  </b:Source>
  <b:Source>
    <b:Tag>And06</b:Tag>
    <b:SourceType>Book</b:SourceType>
    <b:Guid>{F4302ED0-4E01-6D48-9BA2-9E000D08F009}</b:Guid>
    <b:Title>The Storm Society and China’s early Modernist Movement</b:Title>
    <b:City>Jiangsu</b:City>
    <b:Publisher>Jiangsu Publishing House</b:Publisher>
    <b:Year>2006</b:Year>
    <b:Pages>63-76</b:Pages>
    <b:Author>
      <b:Author>
        <b:NameList>
          <b:Person>
            <b:Last>Andrews</b:Last>
            <b:Middle>F.</b:Middle>
            <b:First>Julia</b:First>
          </b:Person>
          <b:Person>
            <b:Last>Shen </b:Last>
            <b:First>Kuiyi</b:First>
          </b:Person>
        </b:NameList>
      </b:Author>
    </b:Author>
    <b:RefOrder>1</b:RefOrder>
  </b:Source>
  <b:Source>
    <b:Tag>Sul961</b:Tag>
    <b:SourceType>Book</b:SourceType>
    <b:Guid>{CBCEA628-0296-1443-A0D4-46F93AAD48B5}</b:Guid>
    <b:Title>Art and Artists of Twentieth-Century China</b:Title>
    <b:City>Berkeley</b:City>
    <b:Publisher>California UP</b:Publisher>
    <b:Year>1996</b:Year>
    <b:Comments>http://search.ebscohost.com/login.aspx?direct=true&amp;scope=site&amp;db=nlebk&amp;db=nlabk&amp;AN=10109.</b:Comments>
    <b:Author>
      <b:Author>
        <b:NameList>
          <b:Person>
            <b:Last>Sullivan</b:Last>
            <b:First>Michael</b:First>
          </b:Person>
        </b:NameList>
      </b:Author>
    </b:Author>
    <b:RefOrder>4</b:RefOrder>
  </b:Source>
</b:Sources>
</file>

<file path=customXml/itemProps1.xml><?xml version="1.0" encoding="utf-8"?>
<ds:datastoreItem xmlns:ds="http://schemas.openxmlformats.org/officeDocument/2006/customXml" ds:itemID="{DA5A503F-084C-044F-9912-0CE80E975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938</Words>
  <Characters>5348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2015-02-28T03:05:00Z</dcterms:created>
  <dcterms:modified xsi:type="dcterms:W3CDTF">2015-02-28T03:08:00Z</dcterms:modified>
</cp:coreProperties>
</file>