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B83D7E" w14:textId="77777777" w:rsidTr="00922950">
        <w:tc>
          <w:tcPr>
            <w:tcW w:w="491" w:type="dxa"/>
            <w:vMerge w:val="restart"/>
            <w:shd w:val="clear" w:color="auto" w:fill="A6A6A6" w:themeFill="background1" w:themeFillShade="A6"/>
            <w:textDirection w:val="btLr"/>
          </w:tcPr>
          <w:p w14:paraId="0D34AB63" w14:textId="77777777" w:rsidR="00B574C9" w:rsidRPr="00CC586D" w:rsidRDefault="00395C0B" w:rsidP="00CC586D">
            <w:pPr>
              <w:jc w:val="center"/>
              <w:rPr>
                <w:b/>
                <w:color w:val="FFFFFF" w:themeColor="background1"/>
              </w:rPr>
            </w:pPr>
            <w:r>
              <w:rPr>
                <w:b/>
                <w:color w:val="FFFFFF" w:themeColor="background1"/>
              </w:rPr>
              <w:t xml:space="preserve">Indiana </w:t>
            </w:r>
            <w:proofErr w:type="spellStart"/>
            <w:r>
              <w:rPr>
                <w:b/>
                <w:color w:val="FFFFFF" w:themeColor="background1"/>
              </w:rPr>
              <w:t>Uni</w:t>
            </w:r>
            <w:proofErr w:type="spellEnd"/>
          </w:p>
        </w:tc>
        <w:sdt>
          <w:sdtPr>
            <w:rPr>
              <w:b/>
              <w:color w:val="FFFFFF" w:themeColor="background1"/>
            </w:rPr>
            <w:alias w:val="Salutation"/>
            <w:tag w:val="salutation"/>
            <w:id w:val="-1659997262"/>
            <w:placeholder>
              <w:docPart w:val="CEDBB4CCFD8B4A41B5865D34A1ECFEA8"/>
            </w:placeholder>
            <w:showingPlcHdr/>
            <w:dropDownList>
              <w:listItem w:displayText="Dr." w:value="Dr."/>
              <w:listItem w:displayText="Prof." w:value="Prof."/>
            </w:dropDownList>
          </w:sdtPr>
          <w:sdtEndPr/>
          <w:sdtContent>
            <w:tc>
              <w:tcPr>
                <w:tcW w:w="1259" w:type="dxa"/>
              </w:tcPr>
              <w:p w14:paraId="389FA3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6DD02564568EA4EA0AD3D25C41A4206"/>
            </w:placeholder>
            <w:text/>
          </w:sdtPr>
          <w:sdtEndPr/>
          <w:sdtContent>
            <w:tc>
              <w:tcPr>
                <w:tcW w:w="2073" w:type="dxa"/>
              </w:tcPr>
              <w:p w14:paraId="5F4771A5" w14:textId="77777777" w:rsidR="00B574C9" w:rsidRDefault="00395C0B" w:rsidP="00395C0B">
                <w:r>
                  <w:t>Laura</w:t>
                </w:r>
              </w:p>
            </w:tc>
          </w:sdtContent>
        </w:sdt>
        <w:sdt>
          <w:sdtPr>
            <w:alias w:val="Middle name"/>
            <w:tag w:val="authorMiddleName"/>
            <w:id w:val="-2076034781"/>
            <w:placeholder>
              <w:docPart w:val="53529B9CC04A85488C7D41856E11E126"/>
            </w:placeholder>
            <w:showingPlcHdr/>
            <w:text/>
          </w:sdtPr>
          <w:sdtEndPr/>
          <w:sdtContent>
            <w:tc>
              <w:tcPr>
                <w:tcW w:w="2551" w:type="dxa"/>
              </w:tcPr>
              <w:p w14:paraId="52DFB024" w14:textId="77777777" w:rsidR="00B574C9" w:rsidRDefault="00B574C9" w:rsidP="00922950">
                <w:r>
                  <w:rPr>
                    <w:rStyle w:val="PlaceholderText"/>
                  </w:rPr>
                  <w:t>[Middle name]</w:t>
                </w:r>
              </w:p>
            </w:tc>
          </w:sdtContent>
        </w:sdt>
        <w:sdt>
          <w:sdtPr>
            <w:alias w:val="Last name"/>
            <w:tag w:val="authorLastName"/>
            <w:id w:val="-1088529830"/>
            <w:placeholder>
              <w:docPart w:val="1D5CAD375DEA904DA7C5DD50F7A550FE"/>
            </w:placeholder>
            <w:text/>
          </w:sdtPr>
          <w:sdtEndPr/>
          <w:sdtContent>
            <w:tc>
              <w:tcPr>
                <w:tcW w:w="2642" w:type="dxa"/>
              </w:tcPr>
              <w:p w14:paraId="6A752FD0" w14:textId="77777777" w:rsidR="00B574C9" w:rsidRDefault="00395C0B" w:rsidP="00395C0B">
                <w:proofErr w:type="spellStart"/>
                <w:r>
                  <w:t>Ivins-Hulley</w:t>
                </w:r>
                <w:proofErr w:type="spellEnd"/>
              </w:p>
            </w:tc>
          </w:sdtContent>
        </w:sdt>
      </w:tr>
      <w:tr w:rsidR="00B574C9" w14:paraId="5A4A41FB" w14:textId="77777777" w:rsidTr="001A6A06">
        <w:trPr>
          <w:trHeight w:val="986"/>
        </w:trPr>
        <w:tc>
          <w:tcPr>
            <w:tcW w:w="491" w:type="dxa"/>
            <w:vMerge/>
            <w:shd w:val="clear" w:color="auto" w:fill="A6A6A6" w:themeFill="background1" w:themeFillShade="A6"/>
          </w:tcPr>
          <w:p w14:paraId="331BD913" w14:textId="77777777" w:rsidR="00B574C9" w:rsidRPr="001A6A06" w:rsidRDefault="00B574C9" w:rsidP="00CF1542">
            <w:pPr>
              <w:jc w:val="center"/>
              <w:rPr>
                <w:b/>
                <w:color w:val="FFFFFF" w:themeColor="background1"/>
              </w:rPr>
            </w:pPr>
          </w:p>
        </w:tc>
        <w:sdt>
          <w:sdtPr>
            <w:alias w:val="Biography"/>
            <w:tag w:val="authorBiography"/>
            <w:id w:val="938807824"/>
            <w:placeholder>
              <w:docPart w:val="35D81933D822764C81D1CCEA51E4DEF8"/>
            </w:placeholder>
            <w:showingPlcHdr/>
          </w:sdtPr>
          <w:sdtEndPr/>
          <w:sdtContent>
            <w:tc>
              <w:tcPr>
                <w:tcW w:w="8525" w:type="dxa"/>
                <w:gridSpan w:val="4"/>
              </w:tcPr>
              <w:p w14:paraId="4E63809F" w14:textId="77777777" w:rsidR="00B574C9" w:rsidRDefault="00B574C9" w:rsidP="00922950">
                <w:r>
                  <w:rPr>
                    <w:rStyle w:val="PlaceholderText"/>
                  </w:rPr>
                  <w:t>[Enter your biography]</w:t>
                </w:r>
              </w:p>
            </w:tc>
          </w:sdtContent>
        </w:sdt>
      </w:tr>
      <w:tr w:rsidR="00B574C9" w14:paraId="5C43A6D5" w14:textId="77777777" w:rsidTr="001A6A06">
        <w:trPr>
          <w:trHeight w:val="986"/>
        </w:trPr>
        <w:tc>
          <w:tcPr>
            <w:tcW w:w="491" w:type="dxa"/>
            <w:vMerge/>
            <w:shd w:val="clear" w:color="auto" w:fill="A6A6A6" w:themeFill="background1" w:themeFillShade="A6"/>
          </w:tcPr>
          <w:p w14:paraId="6DD21B70" w14:textId="77777777" w:rsidR="00B574C9" w:rsidRPr="001A6A06" w:rsidRDefault="00B574C9" w:rsidP="00CF1542">
            <w:pPr>
              <w:jc w:val="center"/>
              <w:rPr>
                <w:b/>
                <w:color w:val="FFFFFF" w:themeColor="background1"/>
              </w:rPr>
            </w:pPr>
          </w:p>
        </w:tc>
        <w:sdt>
          <w:sdtPr>
            <w:alias w:val="Affiliation"/>
            <w:tag w:val="affiliation"/>
            <w:id w:val="2012937915"/>
            <w:placeholder>
              <w:docPart w:val="7BA77775666D664EBC4B3BFEA3C1874D"/>
            </w:placeholder>
            <w:text/>
          </w:sdtPr>
          <w:sdtEndPr/>
          <w:sdtContent>
            <w:tc>
              <w:tcPr>
                <w:tcW w:w="8525" w:type="dxa"/>
                <w:gridSpan w:val="4"/>
              </w:tcPr>
              <w:p w14:paraId="30738F0D" w14:textId="77777777" w:rsidR="00B574C9" w:rsidRDefault="00395C0B" w:rsidP="00395C0B">
                <w:r>
                  <w:t>Indiana University</w:t>
                </w:r>
              </w:p>
            </w:tc>
          </w:sdtContent>
        </w:sdt>
      </w:tr>
    </w:tbl>
    <w:p w14:paraId="2A6433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79167F" w14:textId="77777777" w:rsidTr="00244BB0">
        <w:tc>
          <w:tcPr>
            <w:tcW w:w="9016" w:type="dxa"/>
            <w:shd w:val="clear" w:color="auto" w:fill="A6A6A6" w:themeFill="background1" w:themeFillShade="A6"/>
            <w:tcMar>
              <w:top w:w="113" w:type="dxa"/>
              <w:bottom w:w="113" w:type="dxa"/>
            </w:tcMar>
          </w:tcPr>
          <w:p w14:paraId="611EC50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CFCE43" w14:textId="77777777" w:rsidTr="003F0D73">
        <w:sdt>
          <w:sdtPr>
            <w:rPr>
              <w:b/>
            </w:rPr>
            <w:alias w:val="Article headword"/>
            <w:tag w:val="articleHeadword"/>
            <w:id w:val="-361440020"/>
            <w:placeholder>
              <w:docPart w:val="BD9D7AE8D0F48D489B35882C974C51AF"/>
            </w:placeholder>
            <w:text/>
          </w:sdtPr>
          <w:sdtEndPr/>
          <w:sdtContent>
            <w:tc>
              <w:tcPr>
                <w:tcW w:w="9016" w:type="dxa"/>
                <w:tcMar>
                  <w:top w:w="113" w:type="dxa"/>
                  <w:bottom w:w="113" w:type="dxa"/>
                </w:tcMar>
              </w:tcPr>
              <w:p w14:paraId="6461037D" w14:textId="7DDF940B" w:rsidR="003F0D73" w:rsidRPr="00395C0B" w:rsidRDefault="00395C0B" w:rsidP="00C65214">
                <w:pPr>
                  <w:rPr>
                    <w:lang w:val="en-US"/>
                  </w:rPr>
                </w:pPr>
                <w:r w:rsidRPr="003113D3">
                  <w:rPr>
                    <w:lang w:val="en-US"/>
                  </w:rPr>
                  <w:t>Jacobs</w:t>
                </w:r>
                <w:r w:rsidR="00C65214">
                  <w:rPr>
                    <w:lang w:val="en-US"/>
                  </w:rPr>
                  <w:t>, Lewis</w:t>
                </w:r>
                <w:r w:rsidRPr="003113D3">
                  <w:rPr>
                    <w:lang w:val="en-US"/>
                  </w:rPr>
                  <w:t xml:space="preserve"> (1906-1997)</w:t>
                </w:r>
                <w:r w:rsidR="00A01223">
                  <w:rPr>
                    <w:lang w:val="en-US"/>
                  </w:rPr>
                  <w:tab/>
                </w:r>
              </w:p>
            </w:tc>
          </w:sdtContent>
        </w:sdt>
      </w:tr>
      <w:tr w:rsidR="00464699" w14:paraId="57ADD57C" w14:textId="77777777" w:rsidTr="007821B0">
        <w:sdt>
          <w:sdtPr>
            <w:alias w:val="Variant headwords"/>
            <w:tag w:val="variantHeadwords"/>
            <w:id w:val="173464402"/>
            <w:placeholder>
              <w:docPart w:val="5A83F232A482404AAB6D3CA2BD7D8753"/>
            </w:placeholder>
            <w:showingPlcHdr/>
          </w:sdtPr>
          <w:sdtEndPr/>
          <w:sdtContent>
            <w:tc>
              <w:tcPr>
                <w:tcW w:w="9016" w:type="dxa"/>
                <w:tcMar>
                  <w:top w:w="113" w:type="dxa"/>
                  <w:bottom w:w="113" w:type="dxa"/>
                </w:tcMar>
              </w:tcPr>
              <w:p w14:paraId="5728EA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6BA079" w14:textId="77777777" w:rsidTr="003F0D73">
        <w:sdt>
          <w:sdtPr>
            <w:alias w:val="Abstract"/>
            <w:tag w:val="abstract"/>
            <w:id w:val="-635871867"/>
            <w:placeholder>
              <w:docPart w:val="46D3ED2D3BD142448B715D049BCFA455"/>
            </w:placeholder>
          </w:sdtPr>
          <w:sdtEndPr/>
          <w:sdtContent>
            <w:tc>
              <w:tcPr>
                <w:tcW w:w="9016" w:type="dxa"/>
                <w:tcMar>
                  <w:top w:w="113" w:type="dxa"/>
                  <w:bottom w:w="113" w:type="dxa"/>
                </w:tcMar>
              </w:tcPr>
              <w:p w14:paraId="42E3D4E8" w14:textId="441C79C9" w:rsidR="00E85A05" w:rsidRDefault="004139A9" w:rsidP="00E85A05">
                <w:r>
                  <w:t xml:space="preserve">Lewis Jacobs (1906-1997) was an American film critic, historian, and filmmaker. Jacobs initially studied painting and design, and his first foray into cinema was through the Philadelphia Cinema Crafters, an amateur film club founded in the late-1920s (The first record of its existence in the Amateur Cinema League dates from 1928). In 1930, he cofounded the short-lived periodical </w:t>
                </w:r>
                <w:r>
                  <w:rPr>
                    <w:i/>
                  </w:rPr>
                  <w:t>Experimental Cinema</w:t>
                </w:r>
                <w:r>
                  <w:t xml:space="preserve"> with poet and fellow cine-enthusiast David Platt. Much of the content of </w:t>
                </w:r>
                <w:r>
                  <w:rPr>
                    <w:i/>
                  </w:rPr>
                  <w:t>Experimental Cinema</w:t>
                </w:r>
                <w:r>
                  <w:t xml:space="preserve"> dealt with Soviet montage film, but it also contained essays on filmmaking aesthetics, international directors, and workers’ film societies both in the U.S. and abroad. The final issue in 1935 was largely devoted to Sergei Eisenstein’s </w:t>
                </w:r>
                <w:proofErr w:type="spellStart"/>
                <w:r>
                  <w:rPr>
                    <w:i/>
                  </w:rPr>
                  <w:t>Que</w:t>
                </w:r>
                <w:proofErr w:type="spellEnd"/>
                <w:r>
                  <w:rPr>
                    <w:i/>
                  </w:rPr>
                  <w:t xml:space="preserve"> Viva Mexico!</w:t>
                </w:r>
                <w:r>
                  <w:t xml:space="preserve"> </w:t>
                </w:r>
                <w:proofErr w:type="gramStart"/>
                <w:r>
                  <w:t>and</w:t>
                </w:r>
                <w:proofErr w:type="gramEnd"/>
                <w:r>
                  <w:t xml:space="preserve"> published Eisenstein’s full scenario for the film. During the 1930s, Jacobs was involved with leftist film organizations in New York and made several documentaries and experimental films, including </w:t>
                </w:r>
                <w:r>
                  <w:rPr>
                    <w:i/>
                  </w:rPr>
                  <w:t>Footnote to Fact</w:t>
                </w:r>
                <w:r>
                  <w:t xml:space="preserve"> (1934). Jacobs began publishing film criticism during this period in </w:t>
                </w:r>
                <w:r>
                  <w:rPr>
                    <w:i/>
                  </w:rPr>
                  <w:t>The New York Times</w:t>
                </w:r>
                <w:r>
                  <w:t xml:space="preserve">, his articles frequently focusing on directors like D.W. Griffith. In 1939, he published </w:t>
                </w:r>
                <w:r>
                  <w:rPr>
                    <w:i/>
                  </w:rPr>
                  <w:t>The Rise of the American Film: A Critical History</w:t>
                </w:r>
                <w:r>
                  <w:t xml:space="preserve">. A technical, industrial, and aesthetic history; like Jacobs’s newspaper criticism, the book pays special attention to key American directors. Jacobs continued making films into the 1960s, wrote and edited books on the aesthetics of cinema and on documentary, was an early contributor to </w:t>
                </w:r>
                <w:r>
                  <w:rPr>
                    <w:i/>
                  </w:rPr>
                  <w:t>Hollywood Quarterly</w:t>
                </w:r>
                <w:r>
                  <w:t xml:space="preserve"> (subsequently renamed </w:t>
                </w:r>
                <w:r>
                  <w:rPr>
                    <w:i/>
                  </w:rPr>
                  <w:t>Film Quarterly</w:t>
                </w:r>
                <w:r>
                  <w:t>), and taught film at the City College of New York, New York University, and the Philadelphia College of Art.</w:t>
                </w:r>
              </w:p>
            </w:tc>
          </w:sdtContent>
        </w:sdt>
      </w:tr>
      <w:tr w:rsidR="003F0D73" w14:paraId="0DE10A15" w14:textId="77777777" w:rsidTr="003F0D73">
        <w:sdt>
          <w:sdtPr>
            <w:alias w:val="Article text"/>
            <w:tag w:val="articleText"/>
            <w:id w:val="634067588"/>
            <w:placeholder>
              <w:docPart w:val="4736C11649711D4180D9B3DC4B2D6112"/>
            </w:placeholder>
          </w:sdtPr>
          <w:sdtEndPr/>
          <w:sdtContent>
            <w:tc>
              <w:tcPr>
                <w:tcW w:w="9016" w:type="dxa"/>
                <w:tcMar>
                  <w:top w:w="113" w:type="dxa"/>
                  <w:bottom w:w="113" w:type="dxa"/>
                </w:tcMar>
              </w:tcPr>
              <w:p w14:paraId="70F813C7" w14:textId="619C477A" w:rsidR="00395C0B" w:rsidRDefault="00395C0B" w:rsidP="00A01223">
                <w:r>
                  <w:t>Lewis Jacobs (1906-1997) was an American film critic, historian</w:t>
                </w:r>
                <w:r w:rsidR="004139A9">
                  <w:t>,</w:t>
                </w:r>
                <w:r>
                  <w:t xml:space="preserve"> and filmmaker. Jacobs initially studied painting and design, and his first foray into cinema was through the Philadelphia Cinema Crafters, an amateur film</w:t>
                </w:r>
                <w:r w:rsidR="004139A9">
                  <w:t xml:space="preserve"> club founded in the late-1920s</w:t>
                </w:r>
                <w:r>
                  <w:t xml:space="preserve"> (The first record of its existence in the Amateur Cinema League dates from 1928). In 1930, he cofounded the short-lived periodical </w:t>
                </w:r>
                <w:r>
                  <w:rPr>
                    <w:i/>
                  </w:rPr>
                  <w:t>Experimental Cinema</w:t>
                </w:r>
                <w:r>
                  <w:t xml:space="preserve"> with poet and fellow cine-enthusiast David Platt. Much of the content of </w:t>
                </w:r>
                <w:r>
                  <w:rPr>
                    <w:i/>
                  </w:rPr>
                  <w:t>Experimental Cinema</w:t>
                </w:r>
                <w:r>
                  <w:t xml:space="preserve"> dealt with Soviet montage film, but it also contained essays on filmmaking aesthetics, international directors, and workers’ film societies both in the U.S. and abroad. The final issue in 1935 was largely devoted to Sergei Eisenstein’s </w:t>
                </w:r>
                <w:proofErr w:type="spellStart"/>
                <w:r>
                  <w:rPr>
                    <w:i/>
                  </w:rPr>
                  <w:t>Que</w:t>
                </w:r>
                <w:proofErr w:type="spellEnd"/>
                <w:r>
                  <w:rPr>
                    <w:i/>
                  </w:rPr>
                  <w:t xml:space="preserve"> Viva Mexico!</w:t>
                </w:r>
                <w:r>
                  <w:t xml:space="preserve"> </w:t>
                </w:r>
                <w:proofErr w:type="gramStart"/>
                <w:r>
                  <w:t>and</w:t>
                </w:r>
                <w:proofErr w:type="gramEnd"/>
                <w:r>
                  <w:t xml:space="preserve"> published Eisenstein’s full scenario for the film. During the 1930s, Jacobs was involved with leftist film organizations in New York and made several documentaries and experimental films, including </w:t>
                </w:r>
                <w:r>
                  <w:rPr>
                    <w:i/>
                  </w:rPr>
                  <w:t>Footnote to Fact</w:t>
                </w:r>
                <w:r>
                  <w:t xml:space="preserve"> (1934). Jacobs began publishing film criticism</w:t>
                </w:r>
                <w:r w:rsidR="004139A9">
                  <w:t xml:space="preserve"> during this period</w:t>
                </w:r>
                <w:r>
                  <w:t xml:space="preserve"> in </w:t>
                </w:r>
                <w:r>
                  <w:rPr>
                    <w:i/>
                  </w:rPr>
                  <w:t>The New York Times</w:t>
                </w:r>
                <w:r>
                  <w:t>, h</w:t>
                </w:r>
                <w:r w:rsidR="004139A9">
                  <w:t>is articles frequently focusing</w:t>
                </w:r>
                <w:r>
                  <w:t xml:space="preserve"> on directors like D.W. Griffith. In 1939, he published </w:t>
                </w:r>
                <w:r>
                  <w:rPr>
                    <w:i/>
                  </w:rPr>
                  <w:t>The Rise of the American Film: A Critical History</w:t>
                </w:r>
                <w:r>
                  <w:t xml:space="preserve">. </w:t>
                </w:r>
                <w:r w:rsidR="004139A9">
                  <w:t>A</w:t>
                </w:r>
                <w:r>
                  <w:t xml:space="preserve"> technical, industrial, and aesthetic history; like Jacobs’s newspaper cr</w:t>
                </w:r>
                <w:r w:rsidR="004139A9">
                  <w:t>iticism, the book</w:t>
                </w:r>
                <w:r>
                  <w:t xml:space="preserve"> pays special attention to key American directors. Jacobs continued making films into the 1960s, wrote and edited books on the aesthetics of cinema and on documentary, was an early contributor to </w:t>
                </w:r>
                <w:r>
                  <w:rPr>
                    <w:i/>
                  </w:rPr>
                  <w:t>Hollywood Quarterly</w:t>
                </w:r>
                <w:r>
                  <w:t xml:space="preserve"> (subsequently renamed </w:t>
                </w:r>
                <w:r>
                  <w:rPr>
                    <w:i/>
                  </w:rPr>
                  <w:t xml:space="preserve">Film </w:t>
                </w:r>
                <w:r>
                  <w:rPr>
                    <w:i/>
                  </w:rPr>
                  <w:lastRenderedPageBreak/>
                  <w:t>Quarterly</w:t>
                </w:r>
                <w:r>
                  <w:t>), and taught film at the City College of New York, New York University, and the Philadelphia College of Art.</w:t>
                </w:r>
              </w:p>
              <w:p w14:paraId="781BA09E" w14:textId="77777777" w:rsidR="00A01223" w:rsidRDefault="00A01223" w:rsidP="00A01223"/>
              <w:p w14:paraId="5FB1CEC7" w14:textId="2FB67F73" w:rsidR="00C65214" w:rsidRDefault="00C65214" w:rsidP="00A01223">
                <w:r>
                  <w:t xml:space="preserve">[File: </w:t>
                </w:r>
                <w:r w:rsidRPr="00C65214">
                  <w:t>Lewis Jacobs-Still Footnote to Fact.jpg</w:t>
                </w:r>
                <w:r>
                  <w:t>]</w:t>
                </w:r>
              </w:p>
              <w:p w14:paraId="6D72A120" w14:textId="77777777" w:rsidR="00C65214" w:rsidRDefault="00C65214" w:rsidP="00A01223"/>
              <w:p w14:paraId="053F6A6D" w14:textId="07144530" w:rsidR="00C65214" w:rsidRDefault="00C65214" w:rsidP="00C65214">
                <w:pPr>
                  <w:pStyle w:val="Caption"/>
                  <w:keepNext/>
                </w:pPr>
                <w:r>
                  <w:t xml:space="preserve">Figure </w:t>
                </w:r>
                <w:fldSimple w:instr=" SEQ Figure \* ARABIC ">
                  <w:r>
                    <w:rPr>
                      <w:noProof/>
                    </w:rPr>
                    <w:t>1</w:t>
                  </w:r>
                </w:fldSimple>
                <w:r>
                  <w:t xml:space="preserve"> Still from </w:t>
                </w:r>
                <w:r>
                  <w:rPr>
                    <w:i/>
                  </w:rPr>
                  <w:t>Footnote to Fact</w:t>
                </w:r>
                <w:r>
                  <w:t xml:space="preserve"> (1934)</w:t>
                </w:r>
                <w:bookmarkStart w:id="0" w:name="_GoBack"/>
                <w:bookmarkEnd w:id="0"/>
              </w:p>
              <w:p w14:paraId="56EDB9D2" w14:textId="77777777" w:rsidR="00A01223" w:rsidRDefault="00A01223" w:rsidP="000B03B0">
                <w:pPr>
                  <w:pStyle w:val="Heading1"/>
                  <w:outlineLvl w:val="0"/>
                </w:pPr>
                <w:r>
                  <w:t xml:space="preserve">Selected </w:t>
                </w:r>
                <w:r w:rsidR="000B03B0">
                  <w:t>Writing</w:t>
                </w:r>
                <w:r>
                  <w:t>s</w:t>
                </w:r>
                <w:r>
                  <w:rPr>
                    <w:rStyle w:val="FootnoteReference"/>
                    <w:u w:val="single"/>
                  </w:rPr>
                  <w:footnoteReference w:id="1"/>
                </w:r>
              </w:p>
              <w:p w14:paraId="78FE80D5" w14:textId="77777777" w:rsidR="00A01223" w:rsidRDefault="00A01223" w:rsidP="00A01223">
                <w:pPr>
                  <w:rPr>
                    <w:lang w:bidi="en-US"/>
                  </w:rPr>
                </w:pPr>
                <w:r w:rsidRPr="000B03B0">
                  <w:rPr>
                    <w:i/>
                    <w:lang w:bidi="en-US"/>
                  </w:rPr>
                  <w:t>Since D.W. Griffith: A Critical Survey of Hollywood’s Leading Directors and Their Work</w:t>
                </w:r>
                <w:r w:rsidR="000B03B0">
                  <w:rPr>
                    <w:lang w:bidi="en-US"/>
                  </w:rPr>
                  <w:t xml:space="preserve"> (1935)</w:t>
                </w:r>
              </w:p>
              <w:p w14:paraId="56A15986" w14:textId="77777777" w:rsidR="00A01223" w:rsidRPr="00B80038" w:rsidRDefault="000B03B0" w:rsidP="00A01223">
                <w:pPr>
                  <w:rPr>
                    <w:lang w:bidi="en-US"/>
                  </w:rPr>
                </w:pPr>
                <w:r>
                  <w:rPr>
                    <w:lang w:bidi="en-US"/>
                  </w:rPr>
                  <w:t>‘Experimental Cinema in America'</w:t>
                </w:r>
                <w:r w:rsidR="00A01223" w:rsidRPr="00D652B2">
                  <w:rPr>
                    <w:lang w:bidi="en-US"/>
                  </w:rPr>
                  <w:t xml:space="preserve"> </w:t>
                </w:r>
                <w:r w:rsidRPr="000B03B0">
                  <w:rPr>
                    <w:iCs/>
                    <w:lang w:bidi="en-US"/>
                  </w:rPr>
                  <w:t>(1947)</w:t>
                </w:r>
              </w:p>
              <w:p w14:paraId="06F4441F" w14:textId="77777777" w:rsidR="00A01223" w:rsidRDefault="00A01223" w:rsidP="00A01223">
                <w:pPr>
                  <w:rPr>
                    <w:lang w:bidi="en-US"/>
                  </w:rPr>
                </w:pPr>
                <w:r>
                  <w:rPr>
                    <w:i/>
                    <w:lang w:bidi="en-US"/>
                  </w:rPr>
                  <w:t>Introduction to the Art of the Movies</w:t>
                </w:r>
                <w:r w:rsidR="000B03B0">
                  <w:rPr>
                    <w:lang w:bidi="en-US"/>
                  </w:rPr>
                  <w:t xml:space="preserve"> (1960)</w:t>
                </w:r>
              </w:p>
              <w:p w14:paraId="63E615F4" w14:textId="77777777" w:rsidR="00A01223" w:rsidRPr="00B76A94" w:rsidRDefault="000B03B0" w:rsidP="00A01223">
                <w:pPr>
                  <w:rPr>
                    <w:lang w:bidi="en-US"/>
                  </w:rPr>
                </w:pPr>
                <w:r>
                  <w:rPr>
                    <w:lang w:bidi="en-US"/>
                  </w:rPr>
                  <w:t>‘</w:t>
                </w:r>
                <w:r w:rsidR="00A01223">
                  <w:rPr>
                    <w:lang w:bidi="en-US"/>
                  </w:rPr>
                  <w:t>World War II and the American Film</w:t>
                </w:r>
                <w:r>
                  <w:rPr>
                    <w:lang w:bidi="en-US"/>
                  </w:rPr>
                  <w:t>’ (1967)</w:t>
                </w:r>
              </w:p>
              <w:p w14:paraId="0CE5106E" w14:textId="77777777" w:rsidR="00A01223" w:rsidRPr="004F052E" w:rsidRDefault="00A01223" w:rsidP="00A01223">
                <w:pPr>
                  <w:rPr>
                    <w:lang w:bidi="en-US"/>
                  </w:rPr>
                </w:pPr>
                <w:r>
                  <w:rPr>
                    <w:i/>
                    <w:lang w:bidi="en-US"/>
                  </w:rPr>
                  <w:t>The Rise of the American Film: A Critical History; With an Essay, Experimental Cinema in America 1921-1947</w:t>
                </w:r>
                <w:r w:rsidR="000B03B0">
                  <w:rPr>
                    <w:lang w:bidi="en-US"/>
                  </w:rPr>
                  <w:t xml:space="preserve"> (1968)</w:t>
                </w:r>
              </w:p>
              <w:p w14:paraId="4AB3F6D2" w14:textId="77777777" w:rsidR="00A01223" w:rsidRDefault="00A01223" w:rsidP="00A01223">
                <w:pPr>
                  <w:rPr>
                    <w:lang w:bidi="en-US"/>
                  </w:rPr>
                </w:pPr>
                <w:r>
                  <w:rPr>
                    <w:i/>
                    <w:lang w:bidi="en-US"/>
                  </w:rPr>
                  <w:t>The Emergence of Film Art: The Evolution and Development of the Motion Picture as an Art, from 1900 to the Present</w:t>
                </w:r>
                <w:r w:rsidR="000B03B0">
                  <w:rPr>
                    <w:lang w:bidi="en-US"/>
                  </w:rPr>
                  <w:t xml:space="preserve"> (1969)</w:t>
                </w:r>
              </w:p>
              <w:p w14:paraId="7510AC3B" w14:textId="77777777" w:rsidR="000B03B0" w:rsidRDefault="000B03B0" w:rsidP="00A01223">
                <w:pPr>
                  <w:rPr>
                    <w:lang w:bidi="en-US"/>
                  </w:rPr>
                </w:pPr>
                <w:r>
                  <w:rPr>
                    <w:i/>
                    <w:lang w:bidi="en-US"/>
                  </w:rPr>
                  <w:t>The Movies as Medium</w:t>
                </w:r>
                <w:r>
                  <w:rPr>
                    <w:lang w:bidi="en-US"/>
                  </w:rPr>
                  <w:t xml:space="preserve"> (1970) [Eds.]</w:t>
                </w:r>
              </w:p>
              <w:p w14:paraId="1BAC3A63" w14:textId="77777777" w:rsidR="00A01223" w:rsidRDefault="00A01223" w:rsidP="00A01223">
                <w:pPr>
                  <w:rPr>
                    <w:lang w:bidi="en-US"/>
                  </w:rPr>
                </w:pPr>
                <w:r>
                  <w:rPr>
                    <w:i/>
                    <w:lang w:bidi="en-US"/>
                  </w:rPr>
                  <w:t xml:space="preserve">The Documentary Tradition: From </w:t>
                </w:r>
                <w:proofErr w:type="spellStart"/>
                <w:r>
                  <w:rPr>
                    <w:i/>
                    <w:lang w:bidi="en-US"/>
                  </w:rPr>
                  <w:t>Nanook</w:t>
                </w:r>
                <w:proofErr w:type="spellEnd"/>
                <w:r>
                  <w:rPr>
                    <w:i/>
                    <w:lang w:bidi="en-US"/>
                  </w:rPr>
                  <w:t xml:space="preserve"> to Woodstock</w:t>
                </w:r>
                <w:r w:rsidR="000B03B0">
                  <w:rPr>
                    <w:lang w:bidi="en-US"/>
                  </w:rPr>
                  <w:t xml:space="preserve"> (1971) [Eds.]</w:t>
                </w:r>
              </w:p>
              <w:p w14:paraId="3948B19F" w14:textId="77777777" w:rsidR="00A01223" w:rsidRDefault="00A01223" w:rsidP="00A01223"/>
              <w:p w14:paraId="34D2E971" w14:textId="77777777" w:rsidR="00A01223" w:rsidRDefault="00A01223" w:rsidP="000B03B0">
                <w:pPr>
                  <w:pStyle w:val="Heading1"/>
                  <w:outlineLvl w:val="0"/>
                </w:pPr>
                <w:r>
                  <w:t>Filmography as Director</w:t>
                </w:r>
                <w:r>
                  <w:rPr>
                    <w:rStyle w:val="FootnoteReference"/>
                    <w:u w:val="single"/>
                  </w:rPr>
                  <w:footnoteReference w:id="2"/>
                </w:r>
              </w:p>
              <w:p w14:paraId="1A52753C" w14:textId="77777777" w:rsidR="00A01223" w:rsidRDefault="00A01223" w:rsidP="00A01223">
                <w:r>
                  <w:rPr>
                    <w:i/>
                  </w:rPr>
                  <w:t>Another Time: Another Place</w:t>
                </w:r>
                <w:r>
                  <w:t xml:space="preserve"> (1964)</w:t>
                </w:r>
              </w:p>
              <w:p w14:paraId="686848D3" w14:textId="77777777" w:rsidR="00A01223" w:rsidRDefault="00A01223" w:rsidP="00A01223">
                <w:r>
                  <w:rPr>
                    <w:i/>
                  </w:rPr>
                  <w:t>Gothic Art</w:t>
                </w:r>
                <w:r>
                  <w:t xml:space="preserve"> (1960)</w:t>
                </w:r>
              </w:p>
              <w:p w14:paraId="03BEB22E" w14:textId="77777777" w:rsidR="00A01223" w:rsidRDefault="00A01223" w:rsidP="00A01223">
                <w:r>
                  <w:rPr>
                    <w:i/>
                  </w:rPr>
                  <w:t>The Rise of Greek Art</w:t>
                </w:r>
                <w:r>
                  <w:t xml:space="preserve"> (1960)</w:t>
                </w:r>
              </w:p>
              <w:p w14:paraId="45C634ED" w14:textId="77777777" w:rsidR="00A01223" w:rsidRDefault="00A01223" w:rsidP="00A01223">
                <w:r>
                  <w:rPr>
                    <w:i/>
                  </w:rPr>
                  <w:t>Face of the World</w:t>
                </w:r>
                <w:r>
                  <w:t xml:space="preserve"> (1960)</w:t>
                </w:r>
              </w:p>
              <w:p w14:paraId="5FE93400" w14:textId="77777777" w:rsidR="00A01223" w:rsidRDefault="00A01223" w:rsidP="00A01223">
                <w:r>
                  <w:rPr>
                    <w:i/>
                  </w:rPr>
                  <w:t>Ages of Time</w:t>
                </w:r>
                <w:r>
                  <w:t xml:space="preserve"> (1960)</w:t>
                </w:r>
              </w:p>
              <w:p w14:paraId="107CBDEB" w14:textId="77777777" w:rsidR="00A01223" w:rsidRDefault="00A01223" w:rsidP="00A01223">
                <w:proofErr w:type="spellStart"/>
                <w:r>
                  <w:rPr>
                    <w:i/>
                  </w:rPr>
                  <w:t>Fibers</w:t>
                </w:r>
                <w:proofErr w:type="spellEnd"/>
                <w:r>
                  <w:rPr>
                    <w:i/>
                  </w:rPr>
                  <w:t xml:space="preserve"> and Civilization</w:t>
                </w:r>
                <w:r>
                  <w:t xml:space="preserve"> (1959)</w:t>
                </w:r>
              </w:p>
              <w:p w14:paraId="1C8E92A7" w14:textId="77777777" w:rsidR="00A01223" w:rsidRDefault="00A01223" w:rsidP="00A01223">
                <w:r>
                  <w:rPr>
                    <w:i/>
                  </w:rPr>
                  <w:t>The Stylists</w:t>
                </w:r>
                <w:r>
                  <w:t xml:space="preserve"> (1957)</w:t>
                </w:r>
              </w:p>
              <w:p w14:paraId="249CBF93" w14:textId="77777777" w:rsidR="00A01223" w:rsidRDefault="00A01223" w:rsidP="00A01223">
                <w:r>
                  <w:rPr>
                    <w:i/>
                  </w:rPr>
                  <w:t>Old Art, New Magic</w:t>
                </w:r>
                <w:r>
                  <w:t xml:space="preserve"> (1957)</w:t>
                </w:r>
              </w:p>
              <w:p w14:paraId="2C6E3901" w14:textId="77777777" w:rsidR="00A01223" w:rsidRDefault="00A01223" w:rsidP="00A01223">
                <w:r>
                  <w:rPr>
                    <w:i/>
                  </w:rPr>
                  <w:t>The World that Nature Forgot</w:t>
                </w:r>
                <w:r>
                  <w:t xml:space="preserve"> (1956)</w:t>
                </w:r>
              </w:p>
              <w:p w14:paraId="1B8DA399" w14:textId="77777777" w:rsidR="00A01223" w:rsidRDefault="00A01223" w:rsidP="00A01223">
                <w:r>
                  <w:rPr>
                    <w:i/>
                  </w:rPr>
                  <w:t>Case History</w:t>
                </w:r>
                <w:r>
                  <w:t xml:space="preserve"> (1956, released 1964 as </w:t>
                </w:r>
                <w:r>
                  <w:rPr>
                    <w:i/>
                  </w:rPr>
                  <w:t>Another Time…</w:t>
                </w:r>
                <w:r>
                  <w:t>)</w:t>
                </w:r>
              </w:p>
              <w:p w14:paraId="23C9DBF5" w14:textId="77777777" w:rsidR="00A01223" w:rsidRDefault="00A01223" w:rsidP="00A01223">
                <w:r>
                  <w:rPr>
                    <w:i/>
                  </w:rPr>
                  <w:t>The Book of Job</w:t>
                </w:r>
                <w:r>
                  <w:t xml:space="preserve"> (1945)</w:t>
                </w:r>
              </w:p>
              <w:p w14:paraId="12080266" w14:textId="77777777" w:rsidR="00A01223" w:rsidRDefault="00A01223" w:rsidP="00A01223">
                <w:r>
                  <w:rPr>
                    <w:i/>
                  </w:rPr>
                  <w:t>Ode to a Grecian Urn</w:t>
                </w:r>
                <w:r>
                  <w:t xml:space="preserve"> (1954)</w:t>
                </w:r>
              </w:p>
              <w:p w14:paraId="5850C5F7" w14:textId="77777777" w:rsidR="00A01223" w:rsidRDefault="00A01223" w:rsidP="00A01223">
                <w:r>
                  <w:rPr>
                    <w:i/>
                  </w:rPr>
                  <w:t>The Raven</w:t>
                </w:r>
                <w:r>
                  <w:t xml:space="preserve"> (1954)</w:t>
                </w:r>
              </w:p>
              <w:p w14:paraId="2DC77670" w14:textId="77777777" w:rsidR="00A01223" w:rsidRDefault="00A01223" w:rsidP="00A01223">
                <w:r>
                  <w:rPr>
                    <w:i/>
                  </w:rPr>
                  <w:t>Matthew Brady: Photographer of an Era</w:t>
                </w:r>
                <w:r>
                  <w:t xml:space="preserve"> (1953)</w:t>
                </w:r>
              </w:p>
              <w:p w14:paraId="58177B21" w14:textId="77777777" w:rsidR="00A01223" w:rsidRDefault="00A01223" w:rsidP="00A01223">
                <w:proofErr w:type="spellStart"/>
                <w:r>
                  <w:rPr>
                    <w:i/>
                  </w:rPr>
                  <w:t>Buma</w:t>
                </w:r>
                <w:proofErr w:type="spellEnd"/>
                <w:r>
                  <w:rPr>
                    <w:i/>
                  </w:rPr>
                  <w:t>: African Sculpture Speaks</w:t>
                </w:r>
                <w:r>
                  <w:t xml:space="preserve"> (1952)</w:t>
                </w:r>
              </w:p>
              <w:p w14:paraId="17DB9607" w14:textId="77777777" w:rsidR="00A01223" w:rsidRDefault="00A01223" w:rsidP="00A01223">
                <w:r>
                  <w:rPr>
                    <w:i/>
                  </w:rPr>
                  <w:t>A Sculpture Speaks</w:t>
                </w:r>
                <w:r>
                  <w:t xml:space="preserve"> (1952)</w:t>
                </w:r>
              </w:p>
              <w:p w14:paraId="5E1759BE" w14:textId="77777777" w:rsidR="00A01223" w:rsidRDefault="00A01223" w:rsidP="00A01223">
                <w:r>
                  <w:rPr>
                    <w:i/>
                  </w:rPr>
                  <w:t>Lincoln Speaks at Gettysburg</w:t>
                </w:r>
                <w:r>
                  <w:t xml:space="preserve"> (1950)</w:t>
                </w:r>
              </w:p>
              <w:p w14:paraId="40DAA7A3" w14:textId="77777777" w:rsidR="00A01223" w:rsidRDefault="00A01223" w:rsidP="00A01223">
                <w:r>
                  <w:rPr>
                    <w:i/>
                  </w:rPr>
                  <w:t>Birth of a Building</w:t>
                </w:r>
                <w:r>
                  <w:t xml:space="preserve"> (1950)</w:t>
                </w:r>
              </w:p>
              <w:p w14:paraId="1F5DFB59" w14:textId="77777777" w:rsidR="00A01223" w:rsidRDefault="00A01223" w:rsidP="00A01223">
                <w:r>
                  <w:rPr>
                    <w:i/>
                  </w:rPr>
                  <w:t>Sunday Beach</w:t>
                </w:r>
                <w:r>
                  <w:t xml:space="preserve"> (1947-48)</w:t>
                </w:r>
              </w:p>
              <w:p w14:paraId="738044B8" w14:textId="77777777" w:rsidR="00A01223" w:rsidRDefault="00A01223" w:rsidP="00A01223">
                <w:r>
                  <w:rPr>
                    <w:i/>
                  </w:rPr>
                  <w:t>From Tree Trunk to Head</w:t>
                </w:r>
                <w:r>
                  <w:t xml:space="preserve"> (1939)</w:t>
                </w:r>
              </w:p>
              <w:p w14:paraId="1AD93A50" w14:textId="77777777" w:rsidR="00A01223" w:rsidRDefault="00A01223" w:rsidP="00A01223">
                <w:r>
                  <w:rPr>
                    <w:i/>
                  </w:rPr>
                  <w:t>Hopi</w:t>
                </w:r>
                <w:r>
                  <w:t xml:space="preserve"> (1935)</w:t>
                </w:r>
              </w:p>
              <w:p w14:paraId="1A9EBF18" w14:textId="77777777" w:rsidR="00A01223" w:rsidRDefault="00A01223" w:rsidP="00A01223">
                <w:r>
                  <w:rPr>
                    <w:i/>
                  </w:rPr>
                  <w:t>Underground Printer</w:t>
                </w:r>
                <w:r>
                  <w:t xml:space="preserve"> (1934, with Thomas Bouchard)</w:t>
                </w:r>
              </w:p>
              <w:p w14:paraId="5715BFC1" w14:textId="77777777" w:rsidR="00A01223" w:rsidRDefault="00A01223" w:rsidP="00A01223">
                <w:proofErr w:type="spellStart"/>
                <w:r>
                  <w:rPr>
                    <w:i/>
                  </w:rPr>
                  <w:t>Synchromy</w:t>
                </w:r>
                <w:proofErr w:type="spellEnd"/>
                <w:r>
                  <w:t xml:space="preserve"> (unfinished, with Mary Ellen Bute and Joseph </w:t>
                </w:r>
                <w:proofErr w:type="spellStart"/>
                <w:r>
                  <w:t>Schillinger</w:t>
                </w:r>
                <w:proofErr w:type="spellEnd"/>
                <w:r>
                  <w:t>)</w:t>
                </w:r>
              </w:p>
              <w:p w14:paraId="786A2640" w14:textId="77777777" w:rsidR="00A01223" w:rsidRDefault="00A01223" w:rsidP="00A01223">
                <w:r>
                  <w:rPr>
                    <w:i/>
                  </w:rPr>
                  <w:lastRenderedPageBreak/>
                  <w:t>Footnote to Fact</w:t>
                </w:r>
                <w:r>
                  <w:t xml:space="preserve"> (1934)</w:t>
                </w:r>
              </w:p>
              <w:p w14:paraId="1B4A6EF9" w14:textId="77777777" w:rsidR="00A01223" w:rsidRDefault="00A01223" w:rsidP="00A01223">
                <w:r>
                  <w:rPr>
                    <w:i/>
                  </w:rPr>
                  <w:t>The Scottsboro Boys</w:t>
                </w:r>
                <w:r>
                  <w:t xml:space="preserve"> (1933, with Leo Hurwitz and Leo Seltzer)</w:t>
                </w:r>
              </w:p>
              <w:p w14:paraId="118FF48B" w14:textId="77777777" w:rsidR="00A01223" w:rsidRDefault="00A01223" w:rsidP="00A01223">
                <w:r>
                  <w:rPr>
                    <w:i/>
                  </w:rPr>
                  <w:t>Commercial Medley</w:t>
                </w:r>
                <w:r>
                  <w:t xml:space="preserve"> (1933)</w:t>
                </w:r>
              </w:p>
              <w:p w14:paraId="5AA520CE" w14:textId="77777777" w:rsidR="00A01223" w:rsidRDefault="00A01223" w:rsidP="00A01223">
                <w:r>
                  <w:rPr>
                    <w:i/>
                  </w:rPr>
                  <w:t>Scottsboro Trial</w:t>
                </w:r>
                <w:r>
                  <w:t xml:space="preserve"> (1932, with Tom Brandon)</w:t>
                </w:r>
              </w:p>
              <w:p w14:paraId="0BE87467" w14:textId="77777777" w:rsidR="00A01223" w:rsidRDefault="00A01223" w:rsidP="00A01223">
                <w:r>
                  <w:rPr>
                    <w:i/>
                  </w:rPr>
                  <w:t>Western Pennsylvania and Kentucky Miners’ Strike</w:t>
                </w:r>
                <w:r>
                  <w:t xml:space="preserve"> (1931, with Joseph </w:t>
                </w:r>
                <w:proofErr w:type="spellStart"/>
                <w:r>
                  <w:t>Hudyma</w:t>
                </w:r>
                <w:proofErr w:type="spellEnd"/>
                <w:r>
                  <w:t xml:space="preserve"> and Tom Brandon)</w:t>
                </w:r>
              </w:p>
              <w:p w14:paraId="6FC646AB" w14:textId="77777777" w:rsidR="00A01223" w:rsidRDefault="00A01223" w:rsidP="00A01223">
                <w:r>
                  <w:rPr>
                    <w:i/>
                  </w:rPr>
                  <w:t>Mobile Composition No. 1</w:t>
                </w:r>
                <w:r>
                  <w:t xml:space="preserve"> (1928, with Jo </w:t>
                </w:r>
                <w:proofErr w:type="spellStart"/>
                <w:r>
                  <w:t>Gerson</w:t>
                </w:r>
                <w:proofErr w:type="spellEnd"/>
                <w:r>
                  <w:t xml:space="preserve"> and Louis </w:t>
                </w:r>
                <w:proofErr w:type="spellStart"/>
                <w:r>
                  <w:t>Hirshman</w:t>
                </w:r>
                <w:proofErr w:type="spellEnd"/>
                <w:r>
                  <w:t>)</w:t>
                </w:r>
              </w:p>
              <w:p w14:paraId="2491F141" w14:textId="77777777" w:rsidR="003F0D73" w:rsidRDefault="00A01223" w:rsidP="00A01223">
                <w:r>
                  <w:rPr>
                    <w:i/>
                  </w:rPr>
                  <w:t>Transition</w:t>
                </w:r>
                <w:r>
                  <w:t xml:space="preserve"> (1927, unfinished, with Jo </w:t>
                </w:r>
                <w:proofErr w:type="spellStart"/>
                <w:r>
                  <w:t>Gerson</w:t>
                </w:r>
                <w:proofErr w:type="spellEnd"/>
                <w:r>
                  <w:t xml:space="preserve"> and Louis </w:t>
                </w:r>
                <w:proofErr w:type="spellStart"/>
                <w:r>
                  <w:t>Hirshman</w:t>
                </w:r>
                <w:proofErr w:type="spellEnd"/>
              </w:p>
            </w:tc>
          </w:sdtContent>
        </w:sdt>
      </w:tr>
      <w:tr w:rsidR="003235A7" w14:paraId="3BCBE567" w14:textId="77777777" w:rsidTr="003235A7">
        <w:tc>
          <w:tcPr>
            <w:tcW w:w="9016" w:type="dxa"/>
          </w:tcPr>
          <w:p w14:paraId="0D4C7557" w14:textId="77777777" w:rsidR="003235A7" w:rsidRDefault="003235A7" w:rsidP="00A01223">
            <w:r w:rsidRPr="0015114C">
              <w:rPr>
                <w:u w:val="single"/>
              </w:rPr>
              <w:lastRenderedPageBreak/>
              <w:t>Further reading</w:t>
            </w:r>
            <w:r>
              <w:t>:</w:t>
            </w:r>
          </w:p>
          <w:sdt>
            <w:sdtPr>
              <w:alias w:val="Further reading"/>
              <w:tag w:val="furtherReading"/>
              <w:id w:val="-1516217107"/>
              <w:placeholder>
                <w:docPart w:val="D2FC28955D424F4AB8F6AA65225C5CC1"/>
              </w:placeholder>
            </w:sdtPr>
            <w:sdtEndPr/>
            <w:sdtContent>
              <w:p w14:paraId="493E3670" w14:textId="77777777" w:rsidR="00395C0B" w:rsidRDefault="00C65214" w:rsidP="00A01223">
                <w:sdt>
                  <w:sdtPr>
                    <w:id w:val="738287863"/>
                    <w:citation/>
                  </w:sdtPr>
                  <w:sdtEndPr/>
                  <w:sdtContent>
                    <w:r w:rsidR="00A01223">
                      <w:fldChar w:fldCharType="begin"/>
                    </w:r>
                    <w:r w:rsidR="00A01223">
                      <w:rPr>
                        <w:lang w:val="en-US"/>
                      </w:rPr>
                      <w:instrText xml:space="preserve"> CITATION Amb69 \l 1033 </w:instrText>
                    </w:r>
                    <w:r w:rsidR="00A01223">
                      <w:fldChar w:fldCharType="separate"/>
                    </w:r>
                    <w:r w:rsidR="00A01223">
                      <w:rPr>
                        <w:noProof/>
                        <w:lang w:val="en-US"/>
                      </w:rPr>
                      <w:t xml:space="preserve"> (Amberg)</w:t>
                    </w:r>
                    <w:r w:rsidR="00A01223">
                      <w:fldChar w:fldCharType="end"/>
                    </w:r>
                  </w:sdtContent>
                </w:sdt>
              </w:p>
              <w:p w14:paraId="72BB4A7D" w14:textId="77777777" w:rsidR="00A01223" w:rsidRDefault="00C65214" w:rsidP="00A01223">
                <w:sdt>
                  <w:sdtPr>
                    <w:id w:val="1109473037"/>
                    <w:citation/>
                  </w:sdtPr>
                  <w:sdtEndPr/>
                  <w:sdtContent>
                    <w:r w:rsidR="00A01223">
                      <w:fldChar w:fldCharType="begin"/>
                    </w:r>
                    <w:r w:rsidR="00A01223">
                      <w:rPr>
                        <w:lang w:val="en-US"/>
                      </w:rPr>
                      <w:instrText xml:space="preserve"> CITATION Hor95 \l 1033 </w:instrText>
                    </w:r>
                    <w:r w:rsidR="00A01223">
                      <w:fldChar w:fldCharType="separate"/>
                    </w:r>
                    <w:r w:rsidR="00A01223">
                      <w:rPr>
                        <w:noProof/>
                        <w:lang w:val="en-US"/>
                      </w:rPr>
                      <w:t>(Horak)</w:t>
                    </w:r>
                    <w:r w:rsidR="00A01223">
                      <w:fldChar w:fldCharType="end"/>
                    </w:r>
                  </w:sdtContent>
                </w:sdt>
              </w:p>
              <w:p w14:paraId="16259B84" w14:textId="77777777" w:rsidR="003235A7" w:rsidRDefault="00C65214" w:rsidP="00A01223">
                <w:sdt>
                  <w:sdtPr>
                    <w:id w:val="867264910"/>
                    <w:citation/>
                  </w:sdtPr>
                  <w:sdtEndPr/>
                  <w:sdtContent>
                    <w:r w:rsidR="00A01223">
                      <w:fldChar w:fldCharType="begin"/>
                    </w:r>
                    <w:r w:rsidR="00A01223">
                      <w:rPr>
                        <w:lang w:val="en-US"/>
                      </w:rPr>
                      <w:instrText xml:space="preserve"> CITATION Rus82 \l 1033 </w:instrText>
                    </w:r>
                    <w:r w:rsidR="00A01223">
                      <w:fldChar w:fldCharType="separate"/>
                    </w:r>
                    <w:r w:rsidR="00A01223">
                      <w:rPr>
                        <w:noProof/>
                        <w:lang w:val="en-US"/>
                      </w:rPr>
                      <w:t>(Russell)</w:t>
                    </w:r>
                    <w:r w:rsidR="00A01223">
                      <w:fldChar w:fldCharType="end"/>
                    </w:r>
                  </w:sdtContent>
                </w:sdt>
              </w:p>
            </w:sdtContent>
          </w:sdt>
        </w:tc>
      </w:tr>
    </w:tbl>
    <w:p w14:paraId="182C811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76497" w14:textId="77777777" w:rsidR="00395C0B" w:rsidRDefault="00395C0B" w:rsidP="007A0D55">
      <w:pPr>
        <w:spacing w:after="0" w:line="240" w:lineRule="auto"/>
      </w:pPr>
      <w:r>
        <w:separator/>
      </w:r>
    </w:p>
  </w:endnote>
  <w:endnote w:type="continuationSeparator" w:id="0">
    <w:p w14:paraId="70E30AD2" w14:textId="77777777" w:rsidR="00395C0B" w:rsidRDefault="00395C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09BE0" w14:textId="77777777" w:rsidR="00395C0B" w:rsidRDefault="00395C0B" w:rsidP="007A0D55">
      <w:pPr>
        <w:spacing w:after="0" w:line="240" w:lineRule="auto"/>
      </w:pPr>
      <w:r>
        <w:separator/>
      </w:r>
    </w:p>
  </w:footnote>
  <w:footnote w:type="continuationSeparator" w:id="0">
    <w:p w14:paraId="1715B158" w14:textId="77777777" w:rsidR="00395C0B" w:rsidRDefault="00395C0B" w:rsidP="007A0D55">
      <w:pPr>
        <w:spacing w:after="0" w:line="240" w:lineRule="auto"/>
      </w:pPr>
      <w:r>
        <w:continuationSeparator/>
      </w:r>
    </w:p>
  </w:footnote>
  <w:footnote w:id="1">
    <w:p w14:paraId="42259310" w14:textId="77777777" w:rsidR="00A01223" w:rsidRDefault="00A01223" w:rsidP="00A01223">
      <w:pPr>
        <w:pStyle w:val="FootnoteText"/>
      </w:pPr>
      <w:r>
        <w:rPr>
          <w:rStyle w:val="FootnoteReference"/>
        </w:rPr>
        <w:footnoteRef/>
      </w:r>
      <w:r>
        <w:t xml:space="preserve"> Jacobs published extensively in newspapers, film magazines and journals, and books. This list contains his books and some of his key essays.</w:t>
      </w:r>
    </w:p>
  </w:footnote>
  <w:footnote w:id="2">
    <w:p w14:paraId="36879D49" w14:textId="77777777" w:rsidR="00A01223" w:rsidRPr="00FF3CA6" w:rsidRDefault="00A01223" w:rsidP="00A01223">
      <w:pPr>
        <w:pStyle w:val="FootnoteText"/>
      </w:pPr>
      <w:r>
        <w:rPr>
          <w:rStyle w:val="FootnoteReference"/>
        </w:rPr>
        <w:footnoteRef/>
      </w:r>
      <w:r>
        <w:t xml:space="preserve"> Drawn from the appendix of Jan-Christopher </w:t>
      </w:r>
      <w:proofErr w:type="spellStart"/>
      <w:r>
        <w:t>Horak</w:t>
      </w:r>
      <w:proofErr w:type="spellEnd"/>
      <w:r>
        <w:t xml:space="preserve">, ed., </w:t>
      </w:r>
      <w:r>
        <w:rPr>
          <w:i/>
        </w:rPr>
        <w:t>Lovers of Cinema: The First American Film Avant-Garde, 1919-1945</w:t>
      </w:r>
      <w:r>
        <w:t>. Jacobs also wrote screenplays in the 1940s and 1950s.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4E6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6479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0B"/>
    <w:rsid w:val="00032559"/>
    <w:rsid w:val="00052040"/>
    <w:rsid w:val="000B03B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5C0B"/>
    <w:rsid w:val="003D3579"/>
    <w:rsid w:val="003E2795"/>
    <w:rsid w:val="003F0D73"/>
    <w:rsid w:val="004139A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1223"/>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521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7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5C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C0B"/>
    <w:rPr>
      <w:rFonts w:ascii="Lucida Grande" w:hAnsi="Lucida Grande" w:cs="Lucida Grande"/>
      <w:sz w:val="18"/>
      <w:szCs w:val="18"/>
    </w:rPr>
  </w:style>
  <w:style w:type="paragraph" w:styleId="FootnoteText">
    <w:name w:val="footnote text"/>
    <w:basedOn w:val="Normal"/>
    <w:link w:val="FootnoteTextChar"/>
    <w:uiPriority w:val="99"/>
    <w:unhideWhenUsed/>
    <w:rsid w:val="00395C0B"/>
    <w:pPr>
      <w:spacing w:after="0" w:line="240" w:lineRule="auto"/>
    </w:pPr>
    <w:rPr>
      <w:rFonts w:ascii="Times New Roman" w:eastAsia="ＭＳ 明朝" w:hAnsi="Times New Roman" w:cs="Times New Roman"/>
      <w:sz w:val="24"/>
      <w:szCs w:val="24"/>
      <w:lang w:val="en-US"/>
    </w:rPr>
  </w:style>
  <w:style w:type="character" w:customStyle="1" w:styleId="FootnoteTextChar">
    <w:name w:val="Footnote Text Char"/>
    <w:basedOn w:val="DefaultParagraphFont"/>
    <w:link w:val="FootnoteText"/>
    <w:uiPriority w:val="99"/>
    <w:rsid w:val="00395C0B"/>
    <w:rPr>
      <w:rFonts w:ascii="Times New Roman" w:eastAsia="ＭＳ 明朝" w:hAnsi="Times New Roman" w:cs="Times New Roman"/>
      <w:sz w:val="24"/>
      <w:szCs w:val="24"/>
      <w:lang w:val="en-US"/>
    </w:rPr>
  </w:style>
  <w:style w:type="character" w:styleId="FootnoteReference">
    <w:name w:val="footnote reference"/>
    <w:uiPriority w:val="99"/>
    <w:unhideWhenUsed/>
    <w:rsid w:val="00395C0B"/>
    <w:rPr>
      <w:vertAlign w:val="superscript"/>
    </w:rPr>
  </w:style>
  <w:style w:type="paragraph" w:styleId="Caption">
    <w:name w:val="caption"/>
    <w:basedOn w:val="Normal"/>
    <w:next w:val="Normal"/>
    <w:uiPriority w:val="35"/>
    <w:semiHidden/>
    <w:qFormat/>
    <w:rsid w:val="00C6521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5C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C0B"/>
    <w:rPr>
      <w:rFonts w:ascii="Lucida Grande" w:hAnsi="Lucida Grande" w:cs="Lucida Grande"/>
      <w:sz w:val="18"/>
      <w:szCs w:val="18"/>
    </w:rPr>
  </w:style>
  <w:style w:type="paragraph" w:styleId="FootnoteText">
    <w:name w:val="footnote text"/>
    <w:basedOn w:val="Normal"/>
    <w:link w:val="FootnoteTextChar"/>
    <w:uiPriority w:val="99"/>
    <w:unhideWhenUsed/>
    <w:rsid w:val="00395C0B"/>
    <w:pPr>
      <w:spacing w:after="0" w:line="240" w:lineRule="auto"/>
    </w:pPr>
    <w:rPr>
      <w:rFonts w:ascii="Times New Roman" w:eastAsia="ＭＳ 明朝" w:hAnsi="Times New Roman" w:cs="Times New Roman"/>
      <w:sz w:val="24"/>
      <w:szCs w:val="24"/>
      <w:lang w:val="en-US"/>
    </w:rPr>
  </w:style>
  <w:style w:type="character" w:customStyle="1" w:styleId="FootnoteTextChar">
    <w:name w:val="Footnote Text Char"/>
    <w:basedOn w:val="DefaultParagraphFont"/>
    <w:link w:val="FootnoteText"/>
    <w:uiPriority w:val="99"/>
    <w:rsid w:val="00395C0B"/>
    <w:rPr>
      <w:rFonts w:ascii="Times New Roman" w:eastAsia="ＭＳ 明朝" w:hAnsi="Times New Roman" w:cs="Times New Roman"/>
      <w:sz w:val="24"/>
      <w:szCs w:val="24"/>
      <w:lang w:val="en-US"/>
    </w:rPr>
  </w:style>
  <w:style w:type="character" w:styleId="FootnoteReference">
    <w:name w:val="footnote reference"/>
    <w:uiPriority w:val="99"/>
    <w:unhideWhenUsed/>
    <w:rsid w:val="00395C0B"/>
    <w:rPr>
      <w:vertAlign w:val="superscript"/>
    </w:rPr>
  </w:style>
  <w:style w:type="paragraph" w:styleId="Caption">
    <w:name w:val="caption"/>
    <w:basedOn w:val="Normal"/>
    <w:next w:val="Normal"/>
    <w:uiPriority w:val="35"/>
    <w:semiHidden/>
    <w:qFormat/>
    <w:rsid w:val="00C6521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DBB4CCFD8B4A41B5865D34A1ECFEA8"/>
        <w:category>
          <w:name w:val="General"/>
          <w:gallery w:val="placeholder"/>
        </w:category>
        <w:types>
          <w:type w:val="bbPlcHdr"/>
        </w:types>
        <w:behaviors>
          <w:behavior w:val="content"/>
        </w:behaviors>
        <w:guid w:val="{A40E9C3D-0C54-6E4C-B0AE-71345C5A4145}"/>
      </w:docPartPr>
      <w:docPartBody>
        <w:p w:rsidR="000260A9" w:rsidRDefault="000260A9">
          <w:pPr>
            <w:pStyle w:val="CEDBB4CCFD8B4A41B5865D34A1ECFEA8"/>
          </w:pPr>
          <w:r w:rsidRPr="00CC586D">
            <w:rPr>
              <w:rStyle w:val="PlaceholderText"/>
              <w:b/>
              <w:color w:val="FFFFFF" w:themeColor="background1"/>
            </w:rPr>
            <w:t>[Salutation]</w:t>
          </w:r>
        </w:p>
      </w:docPartBody>
    </w:docPart>
    <w:docPart>
      <w:docPartPr>
        <w:name w:val="16DD02564568EA4EA0AD3D25C41A4206"/>
        <w:category>
          <w:name w:val="General"/>
          <w:gallery w:val="placeholder"/>
        </w:category>
        <w:types>
          <w:type w:val="bbPlcHdr"/>
        </w:types>
        <w:behaviors>
          <w:behavior w:val="content"/>
        </w:behaviors>
        <w:guid w:val="{5B64E550-A1A2-5C40-A83A-92623A919A00}"/>
      </w:docPartPr>
      <w:docPartBody>
        <w:p w:rsidR="000260A9" w:rsidRDefault="000260A9">
          <w:pPr>
            <w:pStyle w:val="16DD02564568EA4EA0AD3D25C41A4206"/>
          </w:pPr>
          <w:r>
            <w:rPr>
              <w:rStyle w:val="PlaceholderText"/>
            </w:rPr>
            <w:t>[First name]</w:t>
          </w:r>
        </w:p>
      </w:docPartBody>
    </w:docPart>
    <w:docPart>
      <w:docPartPr>
        <w:name w:val="53529B9CC04A85488C7D41856E11E126"/>
        <w:category>
          <w:name w:val="General"/>
          <w:gallery w:val="placeholder"/>
        </w:category>
        <w:types>
          <w:type w:val="bbPlcHdr"/>
        </w:types>
        <w:behaviors>
          <w:behavior w:val="content"/>
        </w:behaviors>
        <w:guid w:val="{492BF772-D62A-ED4C-A72D-415853283274}"/>
      </w:docPartPr>
      <w:docPartBody>
        <w:p w:rsidR="000260A9" w:rsidRDefault="000260A9">
          <w:pPr>
            <w:pStyle w:val="53529B9CC04A85488C7D41856E11E126"/>
          </w:pPr>
          <w:r>
            <w:rPr>
              <w:rStyle w:val="PlaceholderText"/>
            </w:rPr>
            <w:t>[Middle name]</w:t>
          </w:r>
        </w:p>
      </w:docPartBody>
    </w:docPart>
    <w:docPart>
      <w:docPartPr>
        <w:name w:val="1D5CAD375DEA904DA7C5DD50F7A550FE"/>
        <w:category>
          <w:name w:val="General"/>
          <w:gallery w:val="placeholder"/>
        </w:category>
        <w:types>
          <w:type w:val="bbPlcHdr"/>
        </w:types>
        <w:behaviors>
          <w:behavior w:val="content"/>
        </w:behaviors>
        <w:guid w:val="{B7FBBB78-3A8F-6642-B8BA-71DE7ACAC15C}"/>
      </w:docPartPr>
      <w:docPartBody>
        <w:p w:rsidR="000260A9" w:rsidRDefault="000260A9">
          <w:pPr>
            <w:pStyle w:val="1D5CAD375DEA904DA7C5DD50F7A550FE"/>
          </w:pPr>
          <w:r>
            <w:rPr>
              <w:rStyle w:val="PlaceholderText"/>
            </w:rPr>
            <w:t>[Last name]</w:t>
          </w:r>
        </w:p>
      </w:docPartBody>
    </w:docPart>
    <w:docPart>
      <w:docPartPr>
        <w:name w:val="35D81933D822764C81D1CCEA51E4DEF8"/>
        <w:category>
          <w:name w:val="General"/>
          <w:gallery w:val="placeholder"/>
        </w:category>
        <w:types>
          <w:type w:val="bbPlcHdr"/>
        </w:types>
        <w:behaviors>
          <w:behavior w:val="content"/>
        </w:behaviors>
        <w:guid w:val="{425CE773-6C96-4940-A8DF-978A1D0FD584}"/>
      </w:docPartPr>
      <w:docPartBody>
        <w:p w:rsidR="000260A9" w:rsidRDefault="000260A9">
          <w:pPr>
            <w:pStyle w:val="35D81933D822764C81D1CCEA51E4DEF8"/>
          </w:pPr>
          <w:r>
            <w:rPr>
              <w:rStyle w:val="PlaceholderText"/>
            </w:rPr>
            <w:t>[Enter your biography]</w:t>
          </w:r>
        </w:p>
      </w:docPartBody>
    </w:docPart>
    <w:docPart>
      <w:docPartPr>
        <w:name w:val="7BA77775666D664EBC4B3BFEA3C1874D"/>
        <w:category>
          <w:name w:val="General"/>
          <w:gallery w:val="placeholder"/>
        </w:category>
        <w:types>
          <w:type w:val="bbPlcHdr"/>
        </w:types>
        <w:behaviors>
          <w:behavior w:val="content"/>
        </w:behaviors>
        <w:guid w:val="{4DEFB4A0-E4BB-A747-A46F-79F2707837CB}"/>
      </w:docPartPr>
      <w:docPartBody>
        <w:p w:rsidR="000260A9" w:rsidRDefault="000260A9">
          <w:pPr>
            <w:pStyle w:val="7BA77775666D664EBC4B3BFEA3C1874D"/>
          </w:pPr>
          <w:r>
            <w:rPr>
              <w:rStyle w:val="PlaceholderText"/>
            </w:rPr>
            <w:t>[Enter the institution with which you are affiliated]</w:t>
          </w:r>
        </w:p>
      </w:docPartBody>
    </w:docPart>
    <w:docPart>
      <w:docPartPr>
        <w:name w:val="BD9D7AE8D0F48D489B35882C974C51AF"/>
        <w:category>
          <w:name w:val="General"/>
          <w:gallery w:val="placeholder"/>
        </w:category>
        <w:types>
          <w:type w:val="bbPlcHdr"/>
        </w:types>
        <w:behaviors>
          <w:behavior w:val="content"/>
        </w:behaviors>
        <w:guid w:val="{C5B667D2-9648-7341-BC00-38964571D3DB}"/>
      </w:docPartPr>
      <w:docPartBody>
        <w:p w:rsidR="000260A9" w:rsidRDefault="000260A9">
          <w:pPr>
            <w:pStyle w:val="BD9D7AE8D0F48D489B35882C974C51AF"/>
          </w:pPr>
          <w:r w:rsidRPr="00EF74F7">
            <w:rPr>
              <w:b/>
              <w:color w:val="808080" w:themeColor="background1" w:themeShade="80"/>
            </w:rPr>
            <w:t>[Enter the headword for your article]</w:t>
          </w:r>
        </w:p>
      </w:docPartBody>
    </w:docPart>
    <w:docPart>
      <w:docPartPr>
        <w:name w:val="5A83F232A482404AAB6D3CA2BD7D8753"/>
        <w:category>
          <w:name w:val="General"/>
          <w:gallery w:val="placeholder"/>
        </w:category>
        <w:types>
          <w:type w:val="bbPlcHdr"/>
        </w:types>
        <w:behaviors>
          <w:behavior w:val="content"/>
        </w:behaviors>
        <w:guid w:val="{06FD580A-F9A2-BF4C-879E-23BFC42E5D82}"/>
      </w:docPartPr>
      <w:docPartBody>
        <w:p w:rsidR="000260A9" w:rsidRDefault="000260A9">
          <w:pPr>
            <w:pStyle w:val="5A83F232A482404AAB6D3CA2BD7D87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D3ED2D3BD142448B715D049BCFA455"/>
        <w:category>
          <w:name w:val="General"/>
          <w:gallery w:val="placeholder"/>
        </w:category>
        <w:types>
          <w:type w:val="bbPlcHdr"/>
        </w:types>
        <w:behaviors>
          <w:behavior w:val="content"/>
        </w:behaviors>
        <w:guid w:val="{62289703-8329-0247-9A17-1405C8790723}"/>
      </w:docPartPr>
      <w:docPartBody>
        <w:p w:rsidR="000260A9" w:rsidRDefault="000260A9">
          <w:pPr>
            <w:pStyle w:val="46D3ED2D3BD142448B715D049BCFA4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36C11649711D4180D9B3DC4B2D6112"/>
        <w:category>
          <w:name w:val="General"/>
          <w:gallery w:val="placeholder"/>
        </w:category>
        <w:types>
          <w:type w:val="bbPlcHdr"/>
        </w:types>
        <w:behaviors>
          <w:behavior w:val="content"/>
        </w:behaviors>
        <w:guid w:val="{C9241232-5610-C043-8E4F-5E1BD5A99ADC}"/>
      </w:docPartPr>
      <w:docPartBody>
        <w:p w:rsidR="000260A9" w:rsidRDefault="000260A9">
          <w:pPr>
            <w:pStyle w:val="4736C11649711D4180D9B3DC4B2D61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FC28955D424F4AB8F6AA65225C5CC1"/>
        <w:category>
          <w:name w:val="General"/>
          <w:gallery w:val="placeholder"/>
        </w:category>
        <w:types>
          <w:type w:val="bbPlcHdr"/>
        </w:types>
        <w:behaviors>
          <w:behavior w:val="content"/>
        </w:behaviors>
        <w:guid w:val="{17771D00-80BE-BB42-8D87-F4C77A6F1A54}"/>
      </w:docPartPr>
      <w:docPartBody>
        <w:p w:rsidR="000260A9" w:rsidRDefault="000260A9">
          <w:pPr>
            <w:pStyle w:val="D2FC28955D424F4AB8F6AA65225C5C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A9"/>
    <w:rsid w:val="000260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DBB4CCFD8B4A41B5865D34A1ECFEA8">
    <w:name w:val="CEDBB4CCFD8B4A41B5865D34A1ECFEA8"/>
  </w:style>
  <w:style w:type="paragraph" w:customStyle="1" w:styleId="16DD02564568EA4EA0AD3D25C41A4206">
    <w:name w:val="16DD02564568EA4EA0AD3D25C41A4206"/>
  </w:style>
  <w:style w:type="paragraph" w:customStyle="1" w:styleId="53529B9CC04A85488C7D41856E11E126">
    <w:name w:val="53529B9CC04A85488C7D41856E11E126"/>
  </w:style>
  <w:style w:type="paragraph" w:customStyle="1" w:styleId="1D5CAD375DEA904DA7C5DD50F7A550FE">
    <w:name w:val="1D5CAD375DEA904DA7C5DD50F7A550FE"/>
  </w:style>
  <w:style w:type="paragraph" w:customStyle="1" w:styleId="35D81933D822764C81D1CCEA51E4DEF8">
    <w:name w:val="35D81933D822764C81D1CCEA51E4DEF8"/>
  </w:style>
  <w:style w:type="paragraph" w:customStyle="1" w:styleId="7BA77775666D664EBC4B3BFEA3C1874D">
    <w:name w:val="7BA77775666D664EBC4B3BFEA3C1874D"/>
  </w:style>
  <w:style w:type="paragraph" w:customStyle="1" w:styleId="BD9D7AE8D0F48D489B35882C974C51AF">
    <w:name w:val="BD9D7AE8D0F48D489B35882C974C51AF"/>
  </w:style>
  <w:style w:type="paragraph" w:customStyle="1" w:styleId="5A83F232A482404AAB6D3CA2BD7D8753">
    <w:name w:val="5A83F232A482404AAB6D3CA2BD7D8753"/>
  </w:style>
  <w:style w:type="paragraph" w:customStyle="1" w:styleId="46D3ED2D3BD142448B715D049BCFA455">
    <w:name w:val="46D3ED2D3BD142448B715D049BCFA455"/>
  </w:style>
  <w:style w:type="paragraph" w:customStyle="1" w:styleId="4736C11649711D4180D9B3DC4B2D6112">
    <w:name w:val="4736C11649711D4180D9B3DC4B2D6112"/>
  </w:style>
  <w:style w:type="paragraph" w:customStyle="1" w:styleId="D2FC28955D424F4AB8F6AA65225C5CC1">
    <w:name w:val="D2FC28955D424F4AB8F6AA65225C5C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DBB4CCFD8B4A41B5865D34A1ECFEA8">
    <w:name w:val="CEDBB4CCFD8B4A41B5865D34A1ECFEA8"/>
  </w:style>
  <w:style w:type="paragraph" w:customStyle="1" w:styleId="16DD02564568EA4EA0AD3D25C41A4206">
    <w:name w:val="16DD02564568EA4EA0AD3D25C41A4206"/>
  </w:style>
  <w:style w:type="paragraph" w:customStyle="1" w:styleId="53529B9CC04A85488C7D41856E11E126">
    <w:name w:val="53529B9CC04A85488C7D41856E11E126"/>
  </w:style>
  <w:style w:type="paragraph" w:customStyle="1" w:styleId="1D5CAD375DEA904DA7C5DD50F7A550FE">
    <w:name w:val="1D5CAD375DEA904DA7C5DD50F7A550FE"/>
  </w:style>
  <w:style w:type="paragraph" w:customStyle="1" w:styleId="35D81933D822764C81D1CCEA51E4DEF8">
    <w:name w:val="35D81933D822764C81D1CCEA51E4DEF8"/>
  </w:style>
  <w:style w:type="paragraph" w:customStyle="1" w:styleId="7BA77775666D664EBC4B3BFEA3C1874D">
    <w:name w:val="7BA77775666D664EBC4B3BFEA3C1874D"/>
  </w:style>
  <w:style w:type="paragraph" w:customStyle="1" w:styleId="BD9D7AE8D0F48D489B35882C974C51AF">
    <w:name w:val="BD9D7AE8D0F48D489B35882C974C51AF"/>
  </w:style>
  <w:style w:type="paragraph" w:customStyle="1" w:styleId="5A83F232A482404AAB6D3CA2BD7D8753">
    <w:name w:val="5A83F232A482404AAB6D3CA2BD7D8753"/>
  </w:style>
  <w:style w:type="paragraph" w:customStyle="1" w:styleId="46D3ED2D3BD142448B715D049BCFA455">
    <w:name w:val="46D3ED2D3BD142448B715D049BCFA455"/>
  </w:style>
  <w:style w:type="paragraph" w:customStyle="1" w:styleId="4736C11649711D4180D9B3DC4B2D6112">
    <w:name w:val="4736C11649711D4180D9B3DC4B2D6112"/>
  </w:style>
  <w:style w:type="paragraph" w:customStyle="1" w:styleId="D2FC28955D424F4AB8F6AA65225C5CC1">
    <w:name w:val="D2FC28955D424F4AB8F6AA65225C5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Amb69</b:Tag>
    <b:SourceType>BookSection</b:SourceType>
    <b:Guid>{074C0727-2F51-B243-908C-1BA2520A537A}</b:Guid>
    <b:Title>Introduction</b:Title>
    <b:City>New York</b:City>
    <b:Publisher>Arno Press</b:Publisher>
    <b:Year>1969</b:Year>
    <b:Volume>1</b:Volume>
    <b:Pages>iii-iv</b:Pages>
    <b:BookTitle>Experimental Cinema</b:BookTitle>
    <b:Author>
      <b:Author>
        <b:NameList>
          <b:Person>
            <b:Last>Amberg</b:Last>
            <b:First>G</b:First>
          </b:Person>
        </b:NameList>
      </b:Author>
    </b:Author>
    <b:RefOrder>1</b:RefOrder>
  </b:Source>
  <b:Source>
    <b:Tag>Rus82</b:Tag>
    <b:SourceType>Book</b:SourceType>
    <b:Guid>{2DB2F3BA-2E55-F74B-B959-71F0BFA68041}</b:Guid>
    <b:Title>Cinema Strikes Back: Radical Filmmaking in the United States, 1930-1942</b:Title>
    <b:City>Ann Arbor</b:City>
    <b:Publisher>UMI Research Press</b:Publisher>
    <b:Year>1982</b:Year>
    <b:Author>
      <b:Author>
        <b:NameList>
          <b:Person>
            <b:Last>Russell</b:Last>
            <b:First>Campbell</b:First>
          </b:Person>
        </b:NameList>
      </b:Author>
    </b:Author>
    <b:RefOrder>3</b:RefOrder>
  </b:Source>
  <b:Source>
    <b:Tag>Hor95</b:Tag>
    <b:SourceType>Book</b:SourceType>
    <b:Guid>{17C35C8C-9E6F-5D4B-8E92-E78E0C3ABD46}</b:Guid>
    <b:Title>Lovers of Cinema: The First American Film Avant-Garde, 1919-1945</b:Title>
    <b:City>Madison</b:City>
    <b:Publisher>Wisconsin UP</b:Publisher>
    <b:Year>1995</b:Year>
    <b:Author>
      <b:Author>
        <b:NameList>
          <b:Person>
            <b:Last>Horak</b:Last>
            <b:First>Jan-Christopher</b:First>
          </b:Person>
        </b:NameList>
      </b:Author>
    </b:Author>
    <b:RefOrder>2</b:RefOrder>
  </b:Source>
</b:Sources>
</file>

<file path=customXml/itemProps1.xml><?xml version="1.0" encoding="utf-8"?>
<ds:datastoreItem xmlns:ds="http://schemas.openxmlformats.org/officeDocument/2006/customXml" ds:itemID="{24116248-9E95-BB43-8E5B-321A04CE0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816</Words>
  <Characters>4655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2015-02-16T22:30:00Z</dcterms:created>
  <dcterms:modified xsi:type="dcterms:W3CDTF">2015-03-02T23:05:00Z</dcterms:modified>
</cp:coreProperties>
</file>