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93FF23898234A886D63E9D6D36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B4114C465EDB45966717EBB733A58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5191B" w:rsidP="0085191B"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4C5B9A8DF2274B91EEC1395DA444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14D83CE228444193951C8343631DC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5191B" w:rsidP="0085191B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D7E01B9CC3084390DC3B891B8221D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B7005533A07E4FA7E7A11CA3CD21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EE67BBE8ED8734D817366D031245C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5191B" w:rsidP="0085191B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Antubam</w:t>
                </w:r>
                <w:proofErr w:type="spellEnd"/>
                <w:r>
                  <w:rPr>
                    <w:b/>
                  </w:rPr>
                  <w:t>, Kofi</w:t>
                </w:r>
                <w:r w:rsidR="00983FDD">
                  <w:rPr>
                    <w:b/>
                  </w:rPr>
                  <w:t xml:space="preserve"> (1922-1964)</w:t>
                </w:r>
              </w:p>
            </w:tc>
          </w:sdtContent>
        </w:sdt>
      </w:tr>
      <w:tr w:rsidR="00464699" w:rsidTr="0085191B">
        <w:sdt>
          <w:sdtPr>
            <w:alias w:val="Variant headwords"/>
            <w:tag w:val="variantHeadwords"/>
            <w:id w:val="173464402"/>
            <w:placeholder>
              <w:docPart w:val="C35A7F2A21A37040A97DE3DEFECB270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B9DB7289DEFDB4AB8075DB1F7E242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6074D" w:rsidP="00157098">
                <w:r w:rsidRPr="009B2B07">
                  <w:t xml:space="preserve">Kofi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(1922-1964) was an influential and pioneering modern artist in Ghana. His r</w:t>
                </w:r>
                <w:r w:rsidR="00157098">
                  <w:t>ealistic, narrative scenes of idealized African life, depicted</w:t>
                </w:r>
                <w:r w:rsidRPr="009B2B07">
                  <w:t xml:space="preserve"> in wall paintings and mosaics</w:t>
                </w:r>
                <w:r w:rsidR="00157098">
                  <w:t>,</w:t>
                </w:r>
                <w:r w:rsidRPr="009B2B07">
                  <w:t xml:space="preserve"> influenced many artists after him.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appointed as an official state artist after Ghana’s independence in 1957. </w:t>
                </w:r>
                <w:r w:rsidR="00157098">
                  <w:t>The appointment was not surprising given</w:t>
                </w:r>
                <w:r w:rsidRPr="009B2B07">
                  <w:t xml:space="preserve">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firmly convinced that artists should contribute to national pride and development, representing Ghana in their art work as a modern nation with a unique past and culture.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7A7F4C42FE971419096337FB00A87A7"/>
            </w:placeholder>
          </w:sdtPr>
          <w:sdtEndPr/>
          <w:sdtContent>
            <w:sdt>
              <w:sdtPr>
                <w:alias w:val="Abstract"/>
                <w:tag w:val="abstract"/>
                <w:id w:val="765042185"/>
                <w:placeholder>
                  <w:docPart w:val="BFF7768FFBF04144B2472A47CD9BA5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983FDD" w:rsidRPr="009B2B07" w:rsidRDefault="00157098" w:rsidP="009B2B07">
                    <w:r w:rsidRPr="009B2B07">
                      <w:t xml:space="preserve">Kofi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(1922-1964) was an influential and pioneering modern artist in Ghana. His r</w:t>
                    </w:r>
                    <w:r>
                      <w:t>ealistic, narrative scenes of idealized African life, depicted</w:t>
                    </w:r>
                    <w:r w:rsidRPr="009B2B07">
                      <w:t xml:space="preserve"> in wall paintings and mosaics</w:t>
                    </w:r>
                    <w:r>
                      <w:t>,</w:t>
                    </w:r>
                    <w:r w:rsidRPr="009B2B07">
                      <w:t xml:space="preserve"> influenced many artists after him.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was appointed as an official state artist after Ghana’s independence in 1957. </w:t>
                    </w:r>
                    <w:r>
                      <w:t>The appointment was not surprising given</w:t>
                    </w:r>
                    <w:r w:rsidRPr="009B2B07">
                      <w:t xml:space="preserve">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was firmly convinced that artists should contribute to national pride and development, representing Ghana in their art work as a modern nation with a unique past and culture.</w:t>
                    </w:r>
                    <w:r w:rsidR="00983FDD" w:rsidRPr="009B2B07">
                      <w:t xml:space="preserve"> </w:t>
                    </w:r>
                  </w:p>
                  <w:p w:rsidR="00983FDD" w:rsidRPr="009B2B07" w:rsidRDefault="00983FDD" w:rsidP="009B2B07"/>
                  <w:p w:rsidR="0085191B" w:rsidRPr="009B2B07" w:rsidRDefault="0085191B" w:rsidP="009B2B07"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received his art education at </w:t>
                    </w:r>
                    <w:proofErr w:type="spellStart"/>
                    <w:r w:rsidRPr="009B2B07">
                      <w:t>Achimota</w:t>
                    </w:r>
                    <w:proofErr w:type="spellEnd"/>
                    <w:r w:rsidRPr="009B2B07">
                      <w:t xml:space="preserve"> School</w:t>
                    </w:r>
                    <w:r w:rsidR="00983FDD" w:rsidRPr="009B2B07">
                      <w:t>,</w:t>
                    </w:r>
                    <w:r w:rsidRPr="009B2B07">
                      <w:t xml:space="preserve"> in Accra, and Goldsmith College</w:t>
                    </w:r>
                    <w:r w:rsidR="00983FDD" w:rsidRPr="009B2B07">
                      <w:t>,</w:t>
                    </w:r>
                    <w:r w:rsidRPr="009B2B07">
                      <w:t xml:space="preserve"> in </w:t>
                    </w:r>
                    <w:r w:rsidR="00157098">
                      <w:t>London. He exhibited his work both in</w:t>
                    </w:r>
                    <w:r w:rsidRPr="009B2B07">
                      <w:t xml:space="preserve"> Ghana and in</w:t>
                    </w:r>
                    <w:r w:rsidR="00157098">
                      <w:t>ternationally in</w:t>
                    </w:r>
                    <w:r w:rsidRPr="009B2B07">
                      <w:t xml:space="preserve"> cities</w:t>
                    </w:r>
                    <w:r w:rsidR="00983FDD" w:rsidRPr="009B2B07">
                      <w:t xml:space="preserve"> such as London, Paris, Rome, Düsseldorf, and </w:t>
                    </w:r>
                    <w:r w:rsidRPr="009B2B07">
                      <w:t xml:space="preserve">New York.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challenged contemporary </w:t>
                    </w:r>
                    <w:r w:rsidR="00983FDD" w:rsidRPr="009B2B07">
                      <w:t xml:space="preserve">African </w:t>
                    </w:r>
                    <w:r w:rsidRPr="009B2B07">
                      <w:t xml:space="preserve">artists to use the skills </w:t>
                    </w:r>
                    <w:r w:rsidR="00157098">
                      <w:t>honed</w:t>
                    </w:r>
                    <w:r w:rsidR="00983FDD" w:rsidRPr="009B2B07">
                      <w:t xml:space="preserve"> from their</w:t>
                    </w:r>
                    <w:r w:rsidRPr="009B2B07">
                      <w:t xml:space="preserve"> European based art training as </w:t>
                    </w:r>
                    <w:r w:rsidR="00983FDD" w:rsidRPr="009B2B07">
                      <w:t>tools</w:t>
                    </w:r>
                    <w:r w:rsidRPr="009B2B07">
                      <w:t xml:space="preserve"> in painting cultural portraits </w:t>
                    </w:r>
                    <w:r w:rsidR="00157098">
                      <w:t xml:space="preserve">of </w:t>
                    </w:r>
                    <w:r w:rsidRPr="009B2B07">
                      <w:t xml:space="preserve">‘traditional’ </w:t>
                    </w:r>
                    <w:r w:rsidR="00157098">
                      <w:t xml:space="preserve">African </w:t>
                    </w:r>
                    <w:r w:rsidRPr="009B2B07">
                      <w:t xml:space="preserve">culture. A representational art style, he argued, was only a vehicle to express what lay within. </w:t>
                    </w:r>
                    <w:r w:rsidRPr="009B2B07">
                      <w:rPr>
                        <w:i/>
                        <w:iCs/>
                      </w:rPr>
                      <w:t>Assimilation</w:t>
                    </w:r>
                    <w:r w:rsidRPr="009B2B07">
                      <w:t xml:space="preserve"> was the </w:t>
                    </w:r>
                    <w:proofErr w:type="gramStart"/>
                    <w:r w:rsidRPr="009B2B07">
                      <w:t>key-word</w:t>
                    </w:r>
                    <w:proofErr w:type="gramEnd"/>
                    <w:r w:rsidRPr="009B2B07">
                      <w:t xml:space="preserve"> for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in the development of a nati</w:t>
                    </w:r>
                    <w:r w:rsidR="00983FDD" w:rsidRPr="009B2B07">
                      <w:t>onal and African identity that</w:t>
                    </w:r>
                    <w:r w:rsidR="00157098">
                      <w:t>, he argues, would remain distinct from East and West despite the assimilation of foreign elements.</w:t>
                    </w:r>
                    <w:r w:rsidRPr="009B2B07">
                      <w:t xml:space="preserve"> </w:t>
                    </w:r>
                  </w:p>
                  <w:p w:rsidR="0085191B" w:rsidRPr="009B2B07" w:rsidRDefault="0085191B" w:rsidP="009B2B07"/>
                  <w:p w:rsidR="0085191B" w:rsidRPr="009B2B07" w:rsidRDefault="00983FDD" w:rsidP="009B2B07">
                    <w:r w:rsidRPr="009B2B07">
                      <w:t>D</w:t>
                    </w:r>
                    <w:r w:rsidR="0085191B" w:rsidRPr="009B2B07">
                      <w:t xml:space="preserve">uring his school days in </w:t>
                    </w:r>
                    <w:proofErr w:type="spellStart"/>
                    <w:r w:rsidR="0085191B" w:rsidRPr="009B2B07">
                      <w:t>Achimota</w:t>
                    </w:r>
                    <w:proofErr w:type="spellEnd"/>
                    <w:r w:rsidRPr="009B2B07">
                      <w:t>,</w:t>
                    </w:r>
                    <w:r w:rsidR="0085191B" w:rsidRPr="009B2B07">
                      <w:t xml:space="preserve"> Kofi </w:t>
                    </w:r>
                    <w:proofErr w:type="spellStart"/>
                    <w:r w:rsidR="0085191B" w:rsidRPr="009B2B07">
                      <w:t>Antubam</w:t>
                    </w:r>
                    <w:proofErr w:type="spellEnd"/>
                    <w:r w:rsidR="0085191B" w:rsidRPr="009B2B07">
                      <w:t xml:space="preserve"> painted cultural scenes on the college walls. Many murals</w:t>
                    </w:r>
                    <w:r w:rsidRPr="009B2B07">
                      <w:t xml:space="preserve"> and paintings would follow; most of them</w:t>
                    </w:r>
                    <w:r w:rsidR="0085191B" w:rsidRPr="009B2B07">
                      <w:t xml:space="preserve"> romanticized scenes of everyday (village) life</w:t>
                    </w:r>
                    <w:r w:rsidRPr="009B2B07">
                      <w:t>,</w:t>
                    </w:r>
                    <w:r w:rsidR="0085191B" w:rsidRPr="009B2B07">
                      <w:t xml:space="preserve"> or royal depictions of chiefs with their linguists. Artistically, </w:t>
                    </w:r>
                    <w:r w:rsidRPr="009B2B07">
                      <w:t xml:space="preserve">traditional </w:t>
                    </w:r>
                    <w:r w:rsidR="00535B45" w:rsidRPr="009B2B07">
                      <w:t>concepts of royal institutions and beauty</w:t>
                    </w:r>
                    <w:r w:rsidRPr="009B2B07">
                      <w:t xml:space="preserve"> inspired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="00157098">
                      <w:t>,</w:t>
                    </w:r>
                    <w:r w:rsidR="00535B45" w:rsidRPr="009B2B07">
                      <w:t xml:space="preserve"> reflected in</w:t>
                    </w:r>
                    <w:r w:rsidR="0085191B" w:rsidRPr="009B2B07">
                      <w:t xml:space="preserve"> oval shaped heads, majestic repose, and rounded figures. </w:t>
                    </w:r>
                    <w:proofErr w:type="spellStart"/>
                    <w:r w:rsidR="0085191B" w:rsidRPr="009B2B07">
                      <w:t>Antubam’s</w:t>
                    </w:r>
                    <w:proofErr w:type="spellEnd"/>
                    <w:r w:rsidR="0085191B" w:rsidRPr="009B2B07">
                      <w:t xml:space="preserve"> </w:t>
                    </w:r>
                    <w:r w:rsidR="00535B45" w:rsidRPr="009B2B07">
                      <w:t>paintings depict</w:t>
                    </w:r>
                    <w:r w:rsidR="0085191B" w:rsidRPr="009B2B07">
                      <w:t xml:space="preserve"> prospe</w:t>
                    </w:r>
                    <w:r w:rsidR="00535B45" w:rsidRPr="009B2B07">
                      <w:t>rous, culturally rich villages,</w:t>
                    </w:r>
                    <w:r w:rsidR="0085191B" w:rsidRPr="009B2B07">
                      <w:t xml:space="preserve"> seemingly undisturbed by colonial encounters, or by the first president Kwame Nkrumah’s modernisation projects.</w:t>
                    </w:r>
                  </w:p>
                  <w:p w:rsidR="0085191B" w:rsidRDefault="0085191B" w:rsidP="009B2B07"/>
                  <w:p w:rsidR="007C523B" w:rsidRDefault="007C523B" w:rsidP="009B2B07">
                    <w:r>
                      <w:t>[</w:t>
                    </w:r>
                    <w:proofErr w:type="gramStart"/>
                    <w:r>
                      <w:t>image</w:t>
                    </w:r>
                    <w:proofErr w:type="gramEnd"/>
                    <w:r>
                      <w:t>: HowMuch.jpg]</w:t>
                    </w:r>
                  </w:p>
                  <w:p w:rsidR="007C523B" w:rsidRDefault="007C523B" w:rsidP="009B2B07"/>
                  <w:p w:rsidR="007C523B" w:rsidRDefault="007C523B" w:rsidP="007C523B">
                    <w:pPr>
                      <w:pStyle w:val="Caption"/>
                      <w:keepNext/>
                    </w:pPr>
                    <w:r>
                      <w:t xml:space="preserve">Figure </w:t>
                    </w:r>
                    <w:r w:rsidR="00157098">
                      <w:fldChar w:fldCharType="begin"/>
                    </w:r>
                    <w:r w:rsidR="00157098">
                      <w:instrText xml:space="preserve"> SEQ Figure \* ARABIC </w:instrText>
                    </w:r>
                    <w:r w:rsidR="00157098">
                      <w:fldChar w:fldCharType="separate"/>
                    </w:r>
                    <w:r w:rsidR="0056074D">
                      <w:rPr>
                        <w:noProof/>
                      </w:rPr>
                      <w:t>1</w:t>
                    </w:r>
                    <w:r w:rsidR="00157098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 w:rsidRPr="00B61652">
                      <w:t xml:space="preserve">Kofi </w:t>
                    </w:r>
                    <w:proofErr w:type="spellStart"/>
                    <w:r w:rsidRPr="00B61652">
                      <w:t>Antubam</w:t>
                    </w:r>
                    <w:proofErr w:type="spellEnd"/>
                    <w:r w:rsidRPr="00B61652">
                      <w:t xml:space="preserve">, </w:t>
                    </w:r>
                    <w:r w:rsidRPr="00B61652">
                      <w:rPr>
                        <w:i/>
                        <w:iCs/>
                      </w:rPr>
                      <w:t xml:space="preserve">How Much </w:t>
                    </w:r>
                    <w:r w:rsidRPr="00B61652">
                      <w:rPr>
                        <w:iCs/>
                      </w:rPr>
                      <w:t>(detail)</w:t>
                    </w:r>
                    <w:r w:rsidRPr="00B61652">
                      <w:t>, oil on board, 1954</w:t>
                    </w:r>
                  </w:p>
                  <w:p w:rsidR="0056074D" w:rsidRPr="0056074D" w:rsidRDefault="0056074D" w:rsidP="0056074D"/>
                  <w:p w:rsidR="009B2B07" w:rsidRDefault="0085191B" w:rsidP="009B2B07"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was one of the first artists to introduce </w:t>
                    </w:r>
                    <w:proofErr w:type="spellStart"/>
                    <w:r w:rsidRPr="009B2B07">
                      <w:rPr>
                        <w:i/>
                      </w:rPr>
                      <w:t>adinkra</w:t>
                    </w:r>
                    <w:proofErr w:type="spellEnd"/>
                    <w:r w:rsidRPr="009B2B07">
                      <w:rPr>
                        <w:i/>
                      </w:rPr>
                      <w:t xml:space="preserve"> </w:t>
                    </w:r>
                    <w:r w:rsidRPr="009B2B07">
                      <w:t>symbols in the fine arts</w:t>
                    </w:r>
                    <w:r w:rsidR="00535B45" w:rsidRPr="009B2B07">
                      <w:t>,</w:t>
                    </w:r>
                    <w:r w:rsidRPr="009B2B07">
                      <w:t xml:space="preserve"> which he used </w:t>
                    </w:r>
                    <w:r w:rsidR="00157098">
                      <w:t>in works commissioned by the</w:t>
                    </w:r>
                    <w:r w:rsidRPr="009B2B07">
                      <w:t xml:space="preserve"> new government </w:t>
                    </w:r>
                    <w:r w:rsidR="00535B45" w:rsidRPr="009B2B07">
                      <w:t>in</w:t>
                    </w:r>
                    <w:r w:rsidRPr="009B2B07">
                      <w:t xml:space="preserve"> power in the early sixties.</w:t>
                    </w:r>
                    <w:r w:rsidRPr="009B2B07">
                      <w:rPr>
                        <w:rStyle w:val="EndnoteReference"/>
                        <w:bCs/>
                      </w:rPr>
                      <w:t xml:space="preserve"> </w:t>
                    </w:r>
                    <w:proofErr w:type="spellStart"/>
                    <w:r w:rsidRPr="009B2B07">
                      <w:rPr>
                        <w:i/>
                        <w:iCs/>
                      </w:rPr>
                      <w:t>Adinkra</w:t>
                    </w:r>
                    <w:proofErr w:type="spellEnd"/>
                    <w:r w:rsidRPr="009B2B07">
                      <w:rPr>
                        <w:iCs/>
                      </w:rPr>
                      <w:t xml:space="preserve"> </w:t>
                    </w:r>
                    <w:r w:rsidRPr="009B2B07">
                      <w:t xml:space="preserve">are a set of local symbols that are imprinted on cotton cloth and mostly worn at funerals.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used </w:t>
                    </w:r>
                    <w:proofErr w:type="spellStart"/>
                    <w:r w:rsidRPr="009B2B07">
                      <w:rPr>
                        <w:iCs/>
                      </w:rPr>
                      <w:t>adinkra</w:t>
                    </w:r>
                    <w:proofErr w:type="spellEnd"/>
                    <w:r w:rsidR="00535B45" w:rsidRPr="009B2B07">
                      <w:t xml:space="preserve"> symbols in multiple works</w:t>
                    </w:r>
                    <w:r w:rsidR="00157098">
                      <w:t>,</w:t>
                    </w:r>
                    <w:r w:rsidR="00535B45" w:rsidRPr="009B2B07">
                      <w:t xml:space="preserve"> including </w:t>
                    </w:r>
                    <w:r w:rsidRPr="009B2B07">
                      <w:t>the panelled doors of the legislative assembly in Accra and three chairs for state ceremonies</w:t>
                    </w:r>
                    <w:r w:rsidR="009B2B07">
                      <w:t xml:space="preserve">. </w:t>
                    </w:r>
                  </w:p>
                  <w:p w:rsidR="0056074D" w:rsidRDefault="0056074D" w:rsidP="009B2B07"/>
                  <w:p w:rsidR="009B2B07" w:rsidRDefault="007C523B" w:rsidP="009B2B07">
                    <w:r>
                      <w:t>[</w:t>
                    </w:r>
                    <w:proofErr w:type="gramStart"/>
                    <w:r>
                      <w:t>image</w:t>
                    </w:r>
                    <w:proofErr w:type="gramEnd"/>
                    <w:r>
                      <w:t>: chair.jpg]</w:t>
                    </w:r>
                  </w:p>
                  <w:p w:rsidR="0056074D" w:rsidRDefault="0056074D" w:rsidP="009B2B07"/>
                  <w:p w:rsidR="0056074D" w:rsidRPr="0056074D" w:rsidRDefault="0056074D" w:rsidP="0056074D">
                    <w:pPr>
                      <w:pStyle w:val="Caption"/>
                      <w:keepNext/>
                    </w:pPr>
                    <w:commentRangeStart w:id="0"/>
                    <w:r>
                      <w:t xml:space="preserve">Figure </w:t>
                    </w:r>
                    <w:r w:rsidR="00157098">
                      <w:fldChar w:fldCharType="begin"/>
                    </w:r>
                    <w:r w:rsidR="00157098">
                      <w:instrText xml:space="preserve"> SEQ Figure \* ARABIC </w:instrText>
                    </w:r>
                    <w:r w:rsidR="00157098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157098">
                      <w:rPr>
                        <w:noProof/>
                      </w:rPr>
                      <w:fldChar w:fldCharType="end"/>
                    </w:r>
                    <w:r>
                      <w:t xml:space="preserve"> Kofi </w:t>
                    </w:r>
                    <w:proofErr w:type="spellStart"/>
                    <w:r>
                      <w:t>Antubam</w:t>
                    </w:r>
                    <w:proofErr w:type="spellEnd"/>
                    <w:r>
                      <w:t xml:space="preserve">, </w:t>
                    </w:r>
                    <w:r w:rsidRPr="00CB107D">
                      <w:rPr>
                        <w:i/>
                        <w:iCs/>
                      </w:rPr>
                      <w:t>Chair of State</w:t>
                    </w:r>
                    <w:r>
                      <w:t>, 1960</w:t>
                    </w:r>
                    <w:commentRangeEnd w:id="0"/>
                    <w:r>
                      <w:rPr>
                        <w:rStyle w:val="CommentReference"/>
                        <w:b w:val="0"/>
                        <w:bCs w:val="0"/>
                        <w:color w:val="auto"/>
                      </w:rPr>
                      <w:commentReference w:id="0"/>
                    </w:r>
                  </w:p>
                  <w:p w:rsidR="003F0D73" w:rsidRPr="009B2B07" w:rsidRDefault="0085191B" w:rsidP="009B2B07">
                    <w:proofErr w:type="spellStart"/>
                    <w:r w:rsidRPr="009B2B07">
                      <w:rPr>
                        <w:i/>
                        <w:iCs/>
                      </w:rPr>
                      <w:t>Adinkra</w:t>
                    </w:r>
                    <w:proofErr w:type="spellEnd"/>
                    <w:r w:rsidRPr="009B2B07">
                      <w:t xml:space="preserve"> symbols </w:t>
                    </w:r>
                    <w:r w:rsidR="00535B45" w:rsidRPr="009B2B07">
                      <w:t>are applied in</w:t>
                    </w:r>
                    <w:r w:rsidRPr="009B2B07">
                      <w:t xml:space="preserve"> all these nationalistic objects as decorative designs representing Kwame Nkrumah’s national and Pan-African ideals.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died of a stroke at the age of 42 and was granted a state burial.</w:t>
                    </w:r>
                  </w:p>
                </w:tc>
              </w:sdtContent>
            </w:sdt>
            <w:bookmarkStart w:id="1" w:name="_GoBack" w:displacedByCustomXml="next"/>
            <w:bookmarkEnd w:id="1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289824FF04647BFDAF57CAE450CCD"/>
              </w:placeholder>
            </w:sdtPr>
            <w:sdtEndPr/>
            <w:sdtContent>
              <w:p w:rsidR="0056074D" w:rsidRDefault="00157098" w:rsidP="0056074D">
                <w:sdt>
                  <w:sdtPr>
                    <w:id w:val="185784424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Ant63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 xml:space="preserve"> (Antubam)</w:t>
                    </w:r>
                    <w:r w:rsidR="0056074D">
                      <w:fldChar w:fldCharType="end"/>
                    </w:r>
                  </w:sdtContent>
                </w:sdt>
              </w:p>
              <w:p w:rsidR="0056074D" w:rsidRDefault="0056074D" w:rsidP="0056074D"/>
              <w:p w:rsidR="0056074D" w:rsidRDefault="00157098" w:rsidP="0056074D">
                <w:sdt>
                  <w:sdtPr>
                    <w:id w:val="-1516299507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Bed77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(Bedu-Addo)</w:t>
                    </w:r>
                    <w:r w:rsidR="0056074D">
                      <w:fldChar w:fldCharType="end"/>
                    </w:r>
                  </w:sdtContent>
                </w:sdt>
              </w:p>
              <w:p w:rsidR="0056074D" w:rsidRDefault="0056074D" w:rsidP="0056074D"/>
              <w:p w:rsidR="0056074D" w:rsidRDefault="00157098" w:rsidP="0056074D">
                <w:sdt>
                  <w:sdtPr>
                    <w:id w:val="76226563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Fus86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(Fuso)</w:t>
                    </w:r>
                    <w:r w:rsidR="0056074D">
                      <w:fldChar w:fldCharType="end"/>
                    </w:r>
                  </w:sdtContent>
                </w:sdt>
              </w:p>
              <w:p w:rsidR="0056074D" w:rsidRDefault="0056074D" w:rsidP="0056074D"/>
              <w:p w:rsidR="003235A7" w:rsidRDefault="00157098" w:rsidP="0056074D">
                <w:sdt>
                  <w:sdtPr>
                    <w:id w:val="865953184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Mou73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(Mount)</w:t>
                    </w:r>
                    <w:r w:rsidR="0056074D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4T15:32:00Z" w:initials="JN">
    <w:p w:rsidR="0056074D" w:rsidRDefault="0056074D">
      <w:pPr>
        <w:pStyle w:val="CommentText"/>
      </w:pPr>
      <w:r>
        <w:rPr>
          <w:rStyle w:val="CommentReference"/>
        </w:rPr>
        <w:annotationRef/>
      </w:r>
      <w:r>
        <w:t xml:space="preserve">Images </w:t>
      </w:r>
      <w:r w:rsidR="00157098">
        <w:t xml:space="preserve">are photos </w:t>
      </w:r>
      <w:r>
        <w:t xml:space="preserve">taken by contributor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23B" w:rsidRDefault="007C523B" w:rsidP="007A0D55">
      <w:pPr>
        <w:spacing w:after="0" w:line="240" w:lineRule="auto"/>
      </w:pPr>
      <w:r>
        <w:separator/>
      </w:r>
    </w:p>
  </w:endnote>
  <w:endnote w:type="continuationSeparator" w:id="0">
    <w:p w:rsidR="007C523B" w:rsidRDefault="007C52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23B" w:rsidRDefault="007C523B" w:rsidP="007A0D55">
      <w:pPr>
        <w:spacing w:after="0" w:line="240" w:lineRule="auto"/>
      </w:pPr>
      <w:r>
        <w:separator/>
      </w:r>
    </w:p>
  </w:footnote>
  <w:footnote w:type="continuationSeparator" w:id="0">
    <w:p w:rsidR="007C523B" w:rsidRDefault="007C52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23B" w:rsidRDefault="007C523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C523B" w:rsidRDefault="007C52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1B"/>
    <w:rsid w:val="00032559"/>
    <w:rsid w:val="00052040"/>
    <w:rsid w:val="000B25AE"/>
    <w:rsid w:val="000B55AB"/>
    <w:rsid w:val="000D24DC"/>
    <w:rsid w:val="00101B2E"/>
    <w:rsid w:val="00116FA0"/>
    <w:rsid w:val="0015114C"/>
    <w:rsid w:val="0015709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B45"/>
    <w:rsid w:val="0056074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23B"/>
    <w:rsid w:val="007E5F44"/>
    <w:rsid w:val="00821DE3"/>
    <w:rsid w:val="00846CE1"/>
    <w:rsid w:val="0085191B"/>
    <w:rsid w:val="008A5B87"/>
    <w:rsid w:val="00922950"/>
    <w:rsid w:val="00983FDD"/>
    <w:rsid w:val="009A7264"/>
    <w:rsid w:val="009B2B07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123C"/>
    <w:rsid w:val="00C6296B"/>
    <w:rsid w:val="00CC586D"/>
    <w:rsid w:val="00CF1542"/>
    <w:rsid w:val="00CF3EC5"/>
    <w:rsid w:val="00D6393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93FF23898234A886D63E9D6D3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D138-2375-FB4A-9C99-58CE8C68AA4A}"/>
      </w:docPartPr>
      <w:docPartBody>
        <w:p w:rsidR="0081455E" w:rsidRDefault="0081455E">
          <w:pPr>
            <w:pStyle w:val="AE693FF23898234A886D63E9D6D36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B4114C465EDB45966717EBB733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AFB7-F188-514F-94BC-67A4CC57F16F}"/>
      </w:docPartPr>
      <w:docPartBody>
        <w:p w:rsidR="0081455E" w:rsidRDefault="0081455E">
          <w:pPr>
            <w:pStyle w:val="6DB4114C465EDB45966717EBB733A5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4C5B9A8DF2274B91EEC1395DA4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659B-E56D-3745-8A90-7A04AF9F7C8F}"/>
      </w:docPartPr>
      <w:docPartBody>
        <w:p w:rsidR="0081455E" w:rsidRDefault="0081455E">
          <w:pPr>
            <w:pStyle w:val="524C5B9A8DF2274B91EEC1395DA444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14D83CE228444193951C834363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2B3-946A-574A-BF59-F08298DE815A}"/>
      </w:docPartPr>
      <w:docPartBody>
        <w:p w:rsidR="0081455E" w:rsidRDefault="0081455E">
          <w:pPr>
            <w:pStyle w:val="0014D83CE228444193951C8343631D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D7E01B9CC3084390DC3B891B82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997E-CB6E-5343-9575-B74AA062C6CA}"/>
      </w:docPartPr>
      <w:docPartBody>
        <w:p w:rsidR="0081455E" w:rsidRDefault="0081455E">
          <w:pPr>
            <w:pStyle w:val="73D7E01B9CC3084390DC3B891B8221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B7005533A07E4FA7E7A11CA3CD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4A31-F15D-7D4E-977B-A23FA38F716B}"/>
      </w:docPartPr>
      <w:docPartBody>
        <w:p w:rsidR="0081455E" w:rsidRDefault="0081455E">
          <w:pPr>
            <w:pStyle w:val="6EB7005533A07E4FA7E7A11CA3CD21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E67BBE8ED8734D817366D03124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F2DC-0CB3-A94B-B095-C7B45B42617F}"/>
      </w:docPartPr>
      <w:docPartBody>
        <w:p w:rsidR="0081455E" w:rsidRDefault="0081455E">
          <w:pPr>
            <w:pStyle w:val="DEE67BBE8ED8734D817366D031245C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5A7F2A21A37040A97DE3DEFECB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64584-A5A1-714F-850C-7EC661E628C3}"/>
      </w:docPartPr>
      <w:docPartBody>
        <w:p w:rsidR="0081455E" w:rsidRDefault="0081455E">
          <w:pPr>
            <w:pStyle w:val="C35A7F2A21A37040A97DE3DEFECB27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9DB7289DEFDB4AB8075DB1F7E2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DE8A-9EA9-8647-A00B-841B585958F8}"/>
      </w:docPartPr>
      <w:docPartBody>
        <w:p w:rsidR="0081455E" w:rsidRDefault="0081455E">
          <w:pPr>
            <w:pStyle w:val="3B9DB7289DEFDB4AB8075DB1F7E242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A7F4C42FE971419096337FB00A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B39-5C4E-6242-8E7F-06C44C31D322}"/>
      </w:docPartPr>
      <w:docPartBody>
        <w:p w:rsidR="0081455E" w:rsidRDefault="0081455E">
          <w:pPr>
            <w:pStyle w:val="37A7F4C42FE971419096337FB00A87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289824FF04647BFDAF57CAE45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3C5F-B674-444E-8F2E-443C4F2497F3}"/>
      </w:docPartPr>
      <w:docPartBody>
        <w:p w:rsidR="0081455E" w:rsidRDefault="0081455E">
          <w:pPr>
            <w:pStyle w:val="A41289824FF04647BFDAF57CAE450CC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FF7768FFBF04144B2472A47CD9BA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3416-985D-A943-A4FB-90A2B147CA93}"/>
      </w:docPartPr>
      <w:docPartBody>
        <w:p w:rsidR="00000000" w:rsidRDefault="0081455E" w:rsidP="0081455E">
          <w:pPr>
            <w:pStyle w:val="BFF7768FFBF04144B2472A47CD9BA5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5E"/>
    <w:rsid w:val="0081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55E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55E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Ant63</b:Tag>
    <b:SourceType>Book</b:SourceType>
    <b:Guid>{CC631FC9-C992-C242-B403-5C61B210338A}</b:Guid>
    <b:Title>Ghana's Heritage of Culture</b:Title>
    <b:City>Leipzig</b:City>
    <b:Publisher>Koehler &amp; Amelang</b:Publisher>
    <b:Year>1963</b:Year>
    <b:Author>
      <b:Author>
        <b:NameList>
          <b:Person>
            <b:Last>Antubam</b:Last>
            <b:First>Kofi</b:First>
          </b:Person>
        </b:NameList>
      </b:Author>
    </b:Author>
    <b:RefOrder>1</b:RefOrder>
  </b:Source>
  <b:Source>
    <b:Tag>Bed77</b:Tag>
    <b:SourceType>ArticleInAPeriodical</b:SourceType>
    <b:Guid>{4024D54C-4739-2945-9BA0-E370BEE22D14}</b:Guid>
    <b:Title>Kofi Antubam: His Life and Work</b:Title>
    <b:Year>1977</b:Year>
    <b:Volume>1</b:Volume>
    <b:Pages>16-20</b:Pages>
    <b:JournalName>Sankofa Arts &amp; Cultu</b:JournalName>
    <b:Author>
      <b:Author>
        <b:NameList>
          <b:Person>
            <b:Last>Bedu-Addo</b:Last>
            <b:First>Ato</b:First>
          </b:Person>
        </b:NameList>
      </b:Author>
    </b:Author>
    <b:Publisher>Arts Council of Ghana</b:Publisher>
    <b:PeriodicalTitle>Sankofa Arts and Culture Magazine</b:PeriodicalTitle>
    <b:RefOrder>2</b:RefOrder>
  </b:Source>
  <b:Source>
    <b:Tag>Fus86</b:Tag>
    <b:SourceType>Book</b:SourceType>
    <b:Guid>{EC5A12E6-0784-8641-9310-3DC2D09FA61D}</b:Guid>
    <b:Title>20th Century Art of Africa</b:Title>
    <b:Publisher>Gaskiya Corp</b:Publisher>
    <b:City>Zaria</b:City>
    <b:Year>1986</b:Year>
    <b:CountryRegion>Nigeria</b:CountryRegion>
    <b:Author>
      <b:Author>
        <b:NameList>
          <b:Person>
            <b:Last>Fuso</b:Last>
            <b:First>Kojo</b:First>
          </b:Person>
        </b:NameList>
      </b:Author>
    </b:Author>
    <b:RefOrder>3</b:RefOrder>
  </b:Source>
  <b:Source>
    <b:Tag>Mou73</b:Tag>
    <b:SourceType>Book</b:SourceType>
    <b:Guid>{61FE1E9F-2C3F-2E4B-B459-5FB21C70B7EC}</b:Guid>
    <b:Title>African Art: The Years Since 1920</b:Title>
    <b:City>Bloomington</b:City>
    <b:Publisher>Indiana UP</b:Publisher>
    <b:Year>1973</b:Year>
    <b:Author>
      <b:Author>
        <b:NameList>
          <b:Person>
            <b:Last>Mount</b:Last>
            <b:Middle>W</b:Middle>
            <b:First>Marshall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EACB573E-99A6-D543-9B66-E0F9002C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538</Words>
  <Characters>3072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2014-12-04T23:33:00Z</dcterms:created>
  <dcterms:modified xsi:type="dcterms:W3CDTF">2014-12-04T23:33:00Z</dcterms:modified>
</cp:coreProperties>
</file>