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7D87A2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363293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1633F30A59E48F44A6A96BA654B706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E315C0E" w14:textId="77777777" w:rsidR="00B574C9" w:rsidRPr="00CC586D" w:rsidRDefault="00B574C9" w:rsidP="007C3667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0B66242490094DB7E313D477C694AE"/>
            </w:placeholder>
            <w:text/>
          </w:sdtPr>
          <w:sdtContent>
            <w:tc>
              <w:tcPr>
                <w:tcW w:w="2073" w:type="dxa"/>
              </w:tcPr>
              <w:p w14:paraId="56A55196" w14:textId="77777777" w:rsidR="00B574C9" w:rsidRDefault="007C3667" w:rsidP="007C3667">
                <w:r>
                  <w:t>Silvio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54B282263BB84408150982D7DBC7A26"/>
            </w:placeholder>
            <w:showingPlcHdr/>
            <w:text/>
          </w:sdtPr>
          <w:sdtContent>
            <w:tc>
              <w:tcPr>
                <w:tcW w:w="2551" w:type="dxa"/>
              </w:tcPr>
              <w:p w14:paraId="1F37D2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B669A88EE26E94E86313352D4037481"/>
            </w:placeholder>
            <w:text/>
          </w:sdtPr>
          <w:sdtContent>
            <w:tc>
              <w:tcPr>
                <w:tcW w:w="2642" w:type="dxa"/>
              </w:tcPr>
              <w:p w14:paraId="3B9E6D6B" w14:textId="77777777" w:rsidR="00B574C9" w:rsidRDefault="007C3667" w:rsidP="007C3667">
                <w:proofErr w:type="spellStart"/>
                <w:r>
                  <w:t>Plotquin</w:t>
                </w:r>
                <w:proofErr w:type="spellEnd"/>
              </w:p>
            </w:tc>
          </w:sdtContent>
        </w:sdt>
      </w:tr>
      <w:tr w:rsidR="00B574C9" w14:paraId="17CD41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269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4B8BD50F87B6C4B8B7CF43A3AF33FE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1265D11" w14:textId="77777777" w:rsidR="00B574C9" w:rsidRDefault="00B574C9" w:rsidP="007C3667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5539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65DD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1BAE94C429FF4A967955FB92342C9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6F0A776" w14:textId="77777777" w:rsidR="00B574C9" w:rsidRDefault="007C3667" w:rsidP="007C3667">
                <w:r w:rsidRPr="00376799">
                  <w:rPr>
                    <w:lang w:val="es-ES" w:eastAsia="es-ES"/>
                  </w:rPr>
                  <w:t xml:space="preserve">Torcuato di Tella </w:t>
                </w:r>
                <w:proofErr w:type="spellStart"/>
                <w:r w:rsidRPr="00376799">
                  <w:rPr>
                    <w:lang w:val="es-ES" w:eastAsia="es-ES"/>
                  </w:rPr>
                  <w:t>University</w:t>
                </w:r>
                <w:proofErr w:type="spellEnd"/>
                <w:r w:rsidRPr="00376799">
                  <w:rPr>
                    <w:lang w:val="es-ES" w:eastAsia="es-ES"/>
                  </w:rPr>
                  <w:t>, Buenos Aires</w:t>
                </w:r>
              </w:p>
            </w:tc>
          </w:sdtContent>
        </w:sdt>
      </w:tr>
    </w:tbl>
    <w:p w14:paraId="65964DF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A91068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39482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96EAFE" w14:textId="77777777" w:rsidTr="003F0D73">
        <w:sdt>
          <w:sdtPr>
            <w:alias w:val="Article headword"/>
            <w:tag w:val="articleHeadword"/>
            <w:id w:val="-361440020"/>
            <w:placeholder>
              <w:docPart w:val="2A67329318BDBA4CB7F41F61541AD72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B57D5C" w14:textId="77777777" w:rsidR="003F0D73" w:rsidRPr="00FB589A" w:rsidRDefault="007C3667" w:rsidP="007C3667">
                <w:proofErr w:type="spellStart"/>
                <w:r w:rsidRPr="00BF1819">
                  <w:rPr>
                    <w:lang w:val="en-US" w:eastAsia="es-ES"/>
                  </w:rPr>
                  <w:t>Álvarez</w:t>
                </w:r>
                <w:proofErr w:type="spellEnd"/>
                <w:r w:rsidRPr="00BF1819">
                  <w:rPr>
                    <w:lang w:val="en-US" w:eastAsia="es-ES"/>
                  </w:rPr>
                  <w:t>, Mario Roberto (1913-2011)</w:t>
                </w:r>
              </w:p>
            </w:tc>
          </w:sdtContent>
        </w:sdt>
      </w:tr>
      <w:tr w:rsidR="00464699" w14:paraId="4057FD06" w14:textId="77777777" w:rsidTr="00BE75FE">
        <w:sdt>
          <w:sdtPr>
            <w:alias w:val="Variant headwords"/>
            <w:tag w:val="variantHeadwords"/>
            <w:id w:val="173464402"/>
            <w:placeholder>
              <w:docPart w:val="EF1B80D3A6118449AC0ED4A0B8A9999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C1F16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97EBE90" w14:textId="77777777" w:rsidTr="003F0D73">
        <w:sdt>
          <w:sdtPr>
            <w:alias w:val="Abstract"/>
            <w:tag w:val="abstract"/>
            <w:id w:val="-635871867"/>
            <w:placeholder>
              <w:docPart w:val="4B5DC422E7BA7840A9E50BC9EEA8664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92B6E2" w14:textId="77777777" w:rsidR="00E85A05" w:rsidRPr="004714CF" w:rsidRDefault="004714CF" w:rsidP="00E85A05">
                <w:pPr>
                  <w:rPr>
                    <w:lang w:val="en-US"/>
                  </w:rPr>
                </w:pPr>
                <w:r w:rsidRPr="000B7CB9">
                  <w:rPr>
                    <w:lang w:val="en-US"/>
                  </w:rPr>
                  <w:t xml:space="preserve">Mario Roberto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>, (University of Buenos Aires, 1937</w:t>
                </w:r>
                <w:bookmarkStart w:id="0" w:name="_GoBack"/>
                <w:bookmarkEnd w:id="0"/>
                <w:r w:rsidRPr="000B7CB9">
                  <w:rPr>
                    <w:lang w:val="en-US"/>
                  </w:rPr>
                  <w:t>), has founded one of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most prolific partnerships in Argentina, widely strong market in since 1962 when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associated to architects Leonardo </w:t>
                </w:r>
                <w:proofErr w:type="spellStart"/>
                <w:r w:rsidRPr="000B7CB9">
                  <w:rPr>
                    <w:lang w:val="en-US"/>
                  </w:rPr>
                  <w:t>Kopiloff</w:t>
                </w:r>
                <w:proofErr w:type="spellEnd"/>
                <w:r w:rsidRPr="000B7CB9">
                  <w:rPr>
                    <w:lang w:val="en-US"/>
                  </w:rPr>
                  <w:t xml:space="preserve"> and Eduardo Santoro. Concerning scale and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level of achievement, most of the works constitute landmarks of the metropolitan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skyline. The work of </w:t>
                </w:r>
                <w:proofErr w:type="spellStart"/>
                <w:r w:rsidRPr="000B7CB9"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has managed to represent the serene and elegant taste of</w:t>
                </w:r>
                <w:r>
                  <w:rPr>
                    <w:lang w:val="en-US"/>
                  </w:rPr>
                  <w:t xml:space="preserve"> A</w:t>
                </w:r>
                <w:r w:rsidRPr="000B7CB9">
                  <w:rPr>
                    <w:lang w:val="en-US"/>
                  </w:rPr>
                  <w:t xml:space="preserve">rgentinean middle upper class, which supported the </w:t>
                </w:r>
                <w:proofErr w:type="spellStart"/>
                <w:r w:rsidRPr="000B7CB9">
                  <w:rPr>
                    <w:lang w:val="en-US"/>
                  </w:rPr>
                  <w:t>developmentalist</w:t>
                </w:r>
                <w:proofErr w:type="spellEnd"/>
                <w:r w:rsidRPr="000B7CB9">
                  <w:rPr>
                    <w:lang w:val="en-US"/>
                  </w:rPr>
                  <w:t xml:space="preserve"> policies of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industry and international capital promotion. Although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has been linked to state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offices, he has kept himself away from the college teaching. However his work has kept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influential and appealing both to institutional demand and the real estate market.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employ of the curtain-wall with graceful refined modulations and cadence, the colorful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natural stone coverings and technical implementation of metal paneling are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hallmark characteristics of the work of </w:t>
                </w:r>
                <w:proofErr w:type="spellStart"/>
                <w:r w:rsidRPr="000B7CB9"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>, even in the most complex and less</w:t>
                </w:r>
                <w:r>
                  <w:rPr>
                    <w:lang w:val="en-US"/>
                  </w:rPr>
                  <w:t xml:space="preserve"> conventional engagements.</w:t>
                </w:r>
              </w:p>
            </w:tc>
          </w:sdtContent>
        </w:sdt>
      </w:tr>
      <w:tr w:rsidR="003F0D73" w14:paraId="624FBFCF" w14:textId="77777777" w:rsidTr="003F0D73">
        <w:sdt>
          <w:sdtPr>
            <w:alias w:val="Article text"/>
            <w:tag w:val="articleText"/>
            <w:id w:val="634067588"/>
            <w:placeholder>
              <w:docPart w:val="7F2A08C39B40A04180699F30B191390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617892" w14:textId="77777777" w:rsidR="007C3667" w:rsidRDefault="007C3667" w:rsidP="007C3667">
                <w:pPr>
                  <w:autoSpaceDE w:val="0"/>
                  <w:autoSpaceDN w:val="0"/>
                  <w:adjustRightInd w:val="0"/>
                  <w:spacing w:line="360" w:lineRule="auto"/>
                  <w:jc w:val="both"/>
                </w:pPr>
                <w:r>
                  <w:t xml:space="preserve">[File: </w:t>
                </w:r>
                <w:r w:rsidRPr="00284471">
                  <w:t>Álvarez</w:t>
                </w:r>
                <w:r>
                  <w:t>.jpg]</w:t>
                </w:r>
              </w:p>
              <w:p w14:paraId="0C5B6637" w14:textId="77777777" w:rsidR="007C3667" w:rsidRPr="00284471" w:rsidRDefault="007C3667" w:rsidP="007C3667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fldSimple w:instr=" SEQ Figure \* ARABIC ">
                  <w:r w:rsidR="004714CF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284471">
                  <w:t xml:space="preserve">Mario Roberto </w:t>
                </w:r>
                <w:proofErr w:type="spellStart"/>
                <w:r w:rsidRPr="00284471">
                  <w:t>Álvarez</w:t>
                </w:r>
                <w:proofErr w:type="spellEnd"/>
              </w:p>
              <w:p w14:paraId="296CF20C" w14:textId="77777777" w:rsidR="007C3667" w:rsidRDefault="007C3667" w:rsidP="007C3667">
                <w:pPr>
                  <w:rPr>
                    <w:sz w:val="18"/>
                    <w:szCs w:val="18"/>
                  </w:rPr>
                </w:pPr>
                <w:hyperlink r:id="rId8" w:history="1">
                  <w:r w:rsidRPr="00284471">
                    <w:rPr>
                      <w:rStyle w:val="Hyperlink"/>
                      <w:sz w:val="18"/>
                      <w:szCs w:val="18"/>
                    </w:rPr>
                    <w:t>http://www.mraya.com.ar/</w:t>
                  </w:r>
                </w:hyperlink>
              </w:p>
              <w:p w14:paraId="538E7453" w14:textId="77777777" w:rsidR="007C3667" w:rsidRDefault="007C3667" w:rsidP="007C3667">
                <w:pPr>
                  <w:rPr>
                    <w:sz w:val="18"/>
                    <w:szCs w:val="18"/>
                  </w:rPr>
                </w:pPr>
              </w:p>
              <w:p w14:paraId="1B117650" w14:textId="77777777" w:rsidR="004714CF" w:rsidRDefault="004714CF" w:rsidP="007C3667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[File: teatro.jpg]</w:t>
                </w:r>
              </w:p>
              <w:p w14:paraId="07F48C98" w14:textId="77777777" w:rsidR="004714CF" w:rsidRDefault="004714CF" w:rsidP="007C3667">
                <w:pPr>
                  <w:rPr>
                    <w:sz w:val="18"/>
                    <w:szCs w:val="18"/>
                  </w:rPr>
                </w:pPr>
              </w:p>
              <w:p w14:paraId="4BC2592B" w14:textId="77777777" w:rsidR="007C3667" w:rsidRPr="00967A4A" w:rsidRDefault="007C3667" w:rsidP="007C3667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4714CF">
                    <w:rPr>
                      <w:noProof/>
                    </w:rPr>
                    <w:t>2</w:t>
                  </w:r>
                </w:fldSimple>
                <w:r w:rsidR="004714CF">
                  <w:t xml:space="preserve"> </w:t>
                </w:r>
                <w:proofErr w:type="spellStart"/>
                <w:r w:rsidRPr="00967A4A">
                  <w:t>Teatro</w:t>
                </w:r>
                <w:proofErr w:type="spellEnd"/>
                <w:r w:rsidRPr="00967A4A">
                  <w:t xml:space="preserve"> Municipal General San Martín de Buenos Aires (1952-58)</w:t>
                </w:r>
              </w:p>
              <w:p w14:paraId="79E39811" w14:textId="77777777" w:rsidR="007C3667" w:rsidRDefault="007C3667" w:rsidP="007C3667">
                <w:pPr>
                  <w:rPr>
                    <w:sz w:val="20"/>
                    <w:szCs w:val="20"/>
                  </w:rPr>
                </w:pPr>
                <w:r w:rsidRPr="00967A4A">
                  <w:rPr>
                    <w:sz w:val="20"/>
                    <w:szCs w:val="20"/>
                  </w:rPr>
                  <w:t xml:space="preserve">Copyright: Silvio </w:t>
                </w:r>
                <w:proofErr w:type="spellStart"/>
                <w:r w:rsidRPr="00967A4A">
                  <w:rPr>
                    <w:sz w:val="20"/>
                    <w:szCs w:val="20"/>
                  </w:rPr>
                  <w:t>Plotquin</w:t>
                </w:r>
                <w:proofErr w:type="spellEnd"/>
              </w:p>
              <w:p w14:paraId="2B4DAF06" w14:textId="77777777" w:rsidR="004714CF" w:rsidRDefault="004714CF" w:rsidP="007C3667">
                <w:pPr>
                  <w:rPr>
                    <w:sz w:val="20"/>
                    <w:szCs w:val="20"/>
                  </w:rPr>
                </w:pPr>
                <w:hyperlink r:id="rId9" w:history="1">
                  <w:r w:rsidRPr="00FC18D2">
                    <w:rPr>
                      <w:rStyle w:val="Hyperlink"/>
                      <w:sz w:val="20"/>
                      <w:szCs w:val="20"/>
                    </w:rPr>
                    <w:t>http://arq.clarin.com/arquitectura/Nueva-cara-San-Martin_0_574142792.html</w:t>
                  </w:r>
                </w:hyperlink>
              </w:p>
              <w:p w14:paraId="5E4053EB" w14:textId="77777777" w:rsidR="007C3667" w:rsidRDefault="007C3667" w:rsidP="007C3667"/>
              <w:p w14:paraId="64E036EF" w14:textId="77777777" w:rsidR="004714CF" w:rsidRDefault="004714CF" w:rsidP="007C3667">
                <w:r>
                  <w:t>[File: Somisa.jpg]</w:t>
                </w:r>
              </w:p>
              <w:p w14:paraId="08A8637E" w14:textId="77777777" w:rsidR="004714CF" w:rsidRDefault="004714CF" w:rsidP="007C3667"/>
              <w:p w14:paraId="3EFD8522" w14:textId="77777777" w:rsidR="007C3667" w:rsidRPr="004714CF" w:rsidRDefault="004714CF" w:rsidP="004714C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proofErr w:type="spellStart"/>
                <w:r w:rsidR="007C3667" w:rsidRPr="00804E0C">
                  <w:rPr>
                    <w:lang w:val="en-US"/>
                  </w:rPr>
                  <w:t>Somisa</w:t>
                </w:r>
                <w:proofErr w:type="spellEnd"/>
                <w:r w:rsidR="007C3667" w:rsidRPr="00804E0C">
                  <w:rPr>
                    <w:lang w:val="en-US"/>
                  </w:rPr>
                  <w:t xml:space="preserve"> Head Offices, 1966-77</w:t>
                </w:r>
              </w:p>
              <w:p w14:paraId="1EE93136" w14:textId="77777777" w:rsidR="007C3667" w:rsidRDefault="007C3667" w:rsidP="007C3667">
                <w:pPr>
                  <w:rPr>
                    <w:lang w:val="en-US"/>
                  </w:rPr>
                </w:pPr>
                <w:r w:rsidRPr="00804E0C">
                  <w:rPr>
                    <w:lang w:val="en-US"/>
                  </w:rPr>
                  <w:t xml:space="preserve">Copyright: Silvio </w:t>
                </w:r>
                <w:proofErr w:type="spellStart"/>
                <w:r w:rsidRPr="00804E0C">
                  <w:rPr>
                    <w:lang w:val="en-US"/>
                  </w:rPr>
                  <w:t>Plotquin</w:t>
                </w:r>
                <w:proofErr w:type="spellEnd"/>
              </w:p>
              <w:p w14:paraId="73119F82" w14:textId="77777777" w:rsidR="004714CF" w:rsidRDefault="004714CF" w:rsidP="007C3667">
                <w:pPr>
                  <w:rPr>
                    <w:lang w:val="en-US"/>
                  </w:rPr>
                </w:pPr>
                <w:hyperlink r:id="rId10" w:history="1">
                  <w:r w:rsidRPr="00FC18D2">
                    <w:rPr>
                      <w:rStyle w:val="Hyperlink"/>
                      <w:lang w:val="en-US"/>
                    </w:rPr>
                    <w:t>http://en.wikipedia.org/wiki/Mario_Roberto_%C3%81lvarez#/media/File:Somisa_Building.jpg</w:t>
                  </w:r>
                </w:hyperlink>
              </w:p>
              <w:p w14:paraId="06213597" w14:textId="77777777" w:rsidR="007C3667" w:rsidRDefault="007C3667" w:rsidP="007C3667">
                <w:pPr>
                  <w:tabs>
                    <w:tab w:val="left" w:pos="2780"/>
                  </w:tabs>
                </w:pPr>
                <w:r>
                  <w:tab/>
                </w:r>
              </w:p>
              <w:p w14:paraId="4311A2F8" w14:textId="77777777" w:rsidR="007C3667" w:rsidRDefault="007C3667" w:rsidP="007C3667">
                <w:pPr>
                  <w:rPr>
                    <w:lang w:val="en-US"/>
                  </w:rPr>
                </w:pPr>
                <w:r w:rsidRPr="000B7CB9">
                  <w:rPr>
                    <w:lang w:val="en-US"/>
                  </w:rPr>
                  <w:t xml:space="preserve">Mario Roberto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>, (University of Buenos Aires, 1937), has founded one of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most prolific partnerships in Argentina, widely strong market in since 1962 when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associated to architects Leonardo </w:t>
                </w:r>
                <w:proofErr w:type="spellStart"/>
                <w:r w:rsidRPr="000B7CB9">
                  <w:rPr>
                    <w:lang w:val="en-US"/>
                  </w:rPr>
                  <w:t>Kopiloff</w:t>
                </w:r>
                <w:proofErr w:type="spellEnd"/>
                <w:r w:rsidRPr="000B7CB9">
                  <w:rPr>
                    <w:lang w:val="en-US"/>
                  </w:rPr>
                  <w:t xml:space="preserve"> and Eduardo Santoro. Concerning scale and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level of achievement, most of the works constitute landmarks of the metropolitan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skyline. The work of </w:t>
                </w:r>
                <w:proofErr w:type="spellStart"/>
                <w:r w:rsidRPr="000B7CB9"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has managed to represent the serene and elegant taste of</w:t>
                </w:r>
                <w:r>
                  <w:rPr>
                    <w:lang w:val="en-US"/>
                  </w:rPr>
                  <w:t xml:space="preserve"> A</w:t>
                </w:r>
                <w:r w:rsidRPr="000B7CB9">
                  <w:rPr>
                    <w:lang w:val="en-US"/>
                  </w:rPr>
                  <w:t xml:space="preserve">rgentinean middle upper class, which supported the </w:t>
                </w:r>
                <w:proofErr w:type="spellStart"/>
                <w:r w:rsidRPr="000B7CB9">
                  <w:rPr>
                    <w:lang w:val="en-US"/>
                  </w:rPr>
                  <w:lastRenderedPageBreak/>
                  <w:t>developmentalist</w:t>
                </w:r>
                <w:proofErr w:type="spellEnd"/>
                <w:r w:rsidRPr="000B7CB9">
                  <w:rPr>
                    <w:lang w:val="en-US"/>
                  </w:rPr>
                  <w:t xml:space="preserve"> policies of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industry and international capital promotion. Although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has been linked to state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offices, he has kept himself away from the college teaching. However his work has kept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influential and appealing both to institutional demand and the real estate market.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employ of the curtain-wall with graceful refined modulations and cadence, the colorful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natural stone coverings and technical implementation of metal paneling are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hallmark characteristics of the work of </w:t>
                </w:r>
                <w:proofErr w:type="spellStart"/>
                <w:r w:rsidRPr="000B7CB9"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>, even in the most complex and less</w:t>
                </w:r>
                <w:r>
                  <w:rPr>
                    <w:lang w:val="en-US"/>
                  </w:rPr>
                  <w:t xml:space="preserve"> conventional engagements.</w:t>
                </w:r>
              </w:p>
              <w:p w14:paraId="16A5D804" w14:textId="77777777" w:rsidR="007C3667" w:rsidRPr="000B7CB9" w:rsidRDefault="007C3667" w:rsidP="007C3667">
                <w:pPr>
                  <w:rPr>
                    <w:lang w:val="en-US"/>
                  </w:rPr>
                </w:pPr>
              </w:p>
              <w:p w14:paraId="735CD5B6" w14:textId="77777777" w:rsidR="007C3667" w:rsidRPr="000B7CB9" w:rsidRDefault="007C3667" w:rsidP="007C3667">
                <w:pPr>
                  <w:rPr>
                    <w:lang w:val="en-US"/>
                  </w:rPr>
                </w:pPr>
                <w:r w:rsidRPr="000B7CB9">
                  <w:rPr>
                    <w:lang w:val="en-US"/>
                  </w:rPr>
                  <w:t xml:space="preserve">Among the first works, the San Martin Medical Corporation </w:t>
                </w:r>
                <w:proofErr w:type="spellStart"/>
                <w:r w:rsidRPr="000B7CB9">
                  <w:rPr>
                    <w:lang w:val="en-US"/>
                  </w:rPr>
                  <w:t>Sanitorium</w:t>
                </w:r>
                <w:proofErr w:type="spellEnd"/>
                <w:r w:rsidRPr="000B7CB9">
                  <w:rPr>
                    <w:lang w:val="en-US"/>
                  </w:rPr>
                  <w:t xml:space="preserve"> (1936-7) and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the </w:t>
                </w:r>
                <w:proofErr w:type="spellStart"/>
                <w:r w:rsidRPr="000B7CB9">
                  <w:rPr>
                    <w:lang w:val="en-US"/>
                  </w:rPr>
                  <w:t>appartments</w:t>
                </w:r>
                <w:proofErr w:type="spellEnd"/>
                <w:r w:rsidRPr="000B7CB9">
                  <w:rPr>
                    <w:lang w:val="en-US"/>
                  </w:rPr>
                  <w:t xml:space="preserve"> on street </w:t>
                </w:r>
                <w:proofErr w:type="spellStart"/>
                <w:r w:rsidRPr="000B7CB9">
                  <w:rPr>
                    <w:lang w:val="en-US"/>
                  </w:rPr>
                  <w:t>Humberto</w:t>
                </w:r>
                <w:proofErr w:type="spellEnd"/>
                <w:r w:rsidRPr="000B7CB9">
                  <w:rPr>
                    <w:lang w:val="en-US"/>
                  </w:rPr>
                  <w:t xml:space="preserve"> I. in Buenos Aires (1948-1950), represent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modernist interest that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showed already as a student and along a 1937-38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European tour as an </w:t>
                </w:r>
                <w:proofErr w:type="spellStart"/>
                <w:r w:rsidRPr="000B7CB9">
                  <w:rPr>
                    <w:lang w:val="en-US"/>
                  </w:rPr>
                  <w:t>Ader</w:t>
                </w:r>
                <w:proofErr w:type="spellEnd"/>
                <w:r w:rsidRPr="000B7CB9">
                  <w:rPr>
                    <w:lang w:val="en-US"/>
                  </w:rPr>
                  <w:t xml:space="preserve"> grantee. Appropriated sunlight, efficient distribution of surfaces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and optimization of material resources were inspired by the interwar Italian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Rationalism, biased by the debate on regionalism and monumentality held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contemporarily. The health facilities built during the government of Juan Peron in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provincial capitals of Tucumán, Salta, Jujuy Catamarca and Corrientes embodied such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material and </w:t>
                </w:r>
                <w:proofErr w:type="spellStart"/>
                <w:r w:rsidRPr="000B7CB9">
                  <w:rPr>
                    <w:lang w:val="en-US"/>
                  </w:rPr>
                  <w:t>regionalistic</w:t>
                </w:r>
                <w:proofErr w:type="spellEnd"/>
                <w:r w:rsidRPr="000B7CB9">
                  <w:rPr>
                    <w:lang w:val="en-US"/>
                  </w:rPr>
                  <w:t xml:space="preserve"> imprint.</w:t>
                </w:r>
              </w:p>
              <w:p w14:paraId="4B7F932A" w14:textId="77777777" w:rsidR="007C3667" w:rsidRDefault="007C3667" w:rsidP="007C3667">
                <w:pPr>
                  <w:rPr>
                    <w:lang w:val="en-US"/>
                  </w:rPr>
                </w:pPr>
              </w:p>
              <w:p w14:paraId="783D8965" w14:textId="77777777" w:rsidR="007C3667" w:rsidRPr="000B7CB9" w:rsidRDefault="007C3667" w:rsidP="007C366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focused on the development of rise buildings typologies without rejecting the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own architectonical leading principles, applied not only to the resolution of multi-family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housing as Posadas Street (1957-59) and </w:t>
                </w:r>
                <w:proofErr w:type="spellStart"/>
                <w:r w:rsidRPr="000B7CB9">
                  <w:rPr>
                    <w:lang w:val="en-US"/>
                  </w:rPr>
                  <w:t>Panedile</w:t>
                </w:r>
                <w:proofErr w:type="spellEnd"/>
                <w:r w:rsidRPr="000B7CB9">
                  <w:rPr>
                    <w:lang w:val="en-US"/>
                  </w:rPr>
                  <w:t xml:space="preserve"> (1963-69), but to actually complex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commissions as well. The Municipal General San Martín Theatre (1952-60), in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association with </w:t>
                </w:r>
                <w:proofErr w:type="spellStart"/>
                <w:r w:rsidRPr="000B7CB9">
                  <w:rPr>
                    <w:lang w:val="en-US"/>
                  </w:rPr>
                  <w:t>Macedonio</w:t>
                </w:r>
                <w:proofErr w:type="spellEnd"/>
                <w:r w:rsidRPr="000B7CB9">
                  <w:rPr>
                    <w:lang w:val="en-US"/>
                  </w:rPr>
                  <w:t xml:space="preserve"> Oscar Ruiz, the headquarters of Bank of America (1963-65) and the </w:t>
                </w:r>
                <w:proofErr w:type="spellStart"/>
                <w:r w:rsidRPr="000B7CB9">
                  <w:rPr>
                    <w:lang w:val="en-US"/>
                  </w:rPr>
                  <w:t>Banco</w:t>
                </w:r>
                <w:proofErr w:type="spellEnd"/>
                <w:r w:rsidRPr="000B7CB9">
                  <w:rPr>
                    <w:lang w:val="en-US"/>
                  </w:rPr>
                  <w:t xml:space="preserve"> Popular </w:t>
                </w:r>
                <w:proofErr w:type="spellStart"/>
                <w:r w:rsidRPr="000B7CB9">
                  <w:rPr>
                    <w:lang w:val="en-US"/>
                  </w:rPr>
                  <w:t>Argentino</w:t>
                </w:r>
                <w:proofErr w:type="spellEnd"/>
                <w:r w:rsidRPr="000B7CB9">
                  <w:rPr>
                    <w:lang w:val="en-US"/>
                  </w:rPr>
                  <w:t xml:space="preserve"> head offices (1964-68), in Buenos Aires, are early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masterpieces, that demonstrate </w:t>
                </w:r>
                <w:proofErr w:type="spellStart"/>
                <w:r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full expertise in advanced architectural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proposals and modern materials which resulted in a</w:t>
                </w:r>
                <w:r>
                  <w:rPr>
                    <w:lang w:val="en-US"/>
                  </w:rPr>
                  <w:t>ccomplished technical solutions</w:t>
                </w:r>
                <w:r w:rsidRPr="000B7CB9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These works are proof of the profound awareness of the successful work of </w:t>
                </w:r>
                <w:proofErr w:type="spellStart"/>
                <w:r w:rsidRPr="000B7CB9">
                  <w:rPr>
                    <w:lang w:val="en-US"/>
                  </w:rPr>
                  <w:t>Pietro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Bellusci</w:t>
                </w:r>
                <w:proofErr w:type="spellEnd"/>
                <w:r w:rsidRPr="000B7CB9">
                  <w:rPr>
                    <w:lang w:val="en-US"/>
                  </w:rPr>
                  <w:t xml:space="preserve">, Oscar Niemeyer, </w:t>
                </w:r>
                <w:proofErr w:type="gramStart"/>
                <w:r w:rsidRPr="000B7CB9">
                  <w:rPr>
                    <w:lang w:val="en-US"/>
                  </w:rPr>
                  <w:t>S.O.M</w:t>
                </w:r>
                <w:proofErr w:type="gramEnd"/>
                <w:r w:rsidRPr="000B7CB9">
                  <w:rPr>
                    <w:lang w:val="en-US"/>
                  </w:rPr>
                  <w:t>. among other references.</w:t>
                </w:r>
              </w:p>
              <w:p w14:paraId="6BCCF168" w14:textId="77777777" w:rsidR="007C3667" w:rsidRDefault="007C3667" w:rsidP="007C3667">
                <w:pPr>
                  <w:rPr>
                    <w:lang w:val="en-US"/>
                  </w:rPr>
                </w:pPr>
              </w:p>
              <w:p w14:paraId="30561D97" w14:textId="77777777" w:rsidR="007C3667" w:rsidRPr="000B7CB9" w:rsidRDefault="007C3667" w:rsidP="007C3667">
                <w:pPr>
                  <w:rPr>
                    <w:lang w:val="en-US"/>
                  </w:rPr>
                </w:pPr>
                <w:r w:rsidRPr="000B7CB9">
                  <w:rPr>
                    <w:lang w:val="en-US"/>
                  </w:rPr>
                  <w:t xml:space="preserve">The headquarters building of Deutsche </w:t>
                </w:r>
                <w:proofErr w:type="spellStart"/>
                <w:r w:rsidRPr="000B7CB9">
                  <w:rPr>
                    <w:lang w:val="en-US"/>
                  </w:rPr>
                  <w:t>Klub</w:t>
                </w:r>
                <w:proofErr w:type="spellEnd"/>
                <w:r w:rsidRPr="000B7CB9">
                  <w:rPr>
                    <w:lang w:val="en-US"/>
                  </w:rPr>
                  <w:t xml:space="preserve"> - Goethe </w:t>
                </w:r>
                <w:proofErr w:type="spellStart"/>
                <w:r w:rsidRPr="000B7CB9">
                  <w:rPr>
                    <w:lang w:val="en-US"/>
                  </w:rPr>
                  <w:t>Institut</w:t>
                </w:r>
                <w:proofErr w:type="spellEnd"/>
                <w:r w:rsidRPr="000B7CB9">
                  <w:rPr>
                    <w:lang w:val="en-US"/>
                  </w:rPr>
                  <w:t xml:space="preserve"> (1970-72) and the shop</w:t>
                </w:r>
              </w:p>
              <w:p w14:paraId="72B9F89A" w14:textId="77777777" w:rsidR="007C3667" w:rsidRPr="000B7CB9" w:rsidRDefault="007C3667" w:rsidP="007C3667">
                <w:pPr>
                  <w:rPr>
                    <w:lang w:val="en-US"/>
                  </w:rPr>
                </w:pPr>
                <w:proofErr w:type="gramStart"/>
                <w:r w:rsidRPr="000B7CB9">
                  <w:rPr>
                    <w:lang w:val="en-US"/>
                  </w:rPr>
                  <w:t>and</w:t>
                </w:r>
                <w:proofErr w:type="gramEnd"/>
                <w:r w:rsidRPr="000B7CB9">
                  <w:rPr>
                    <w:lang w:val="en-US"/>
                  </w:rPr>
                  <w:t xml:space="preserve"> business facilities </w:t>
                </w:r>
                <w:proofErr w:type="spellStart"/>
                <w:r w:rsidRPr="000B7CB9">
                  <w:rPr>
                    <w:lang w:val="en-US"/>
                  </w:rPr>
                  <w:t>Galerías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Jardín</w:t>
                </w:r>
                <w:proofErr w:type="spellEnd"/>
                <w:r w:rsidRPr="000B7CB9">
                  <w:rPr>
                    <w:lang w:val="en-US"/>
                  </w:rPr>
                  <w:t xml:space="preserve"> (1974-1977) provided Buenos Aires with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examples of the sophisticated metropolitan avant-garde proposals after CIAM. Though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Álvarez</w:t>
                </w:r>
                <w:proofErr w:type="spellEnd"/>
                <w:r w:rsidRPr="000B7CB9">
                  <w:rPr>
                    <w:lang w:val="en-US"/>
                  </w:rPr>
                  <w:t xml:space="preserve"> adopted mostly the reinforced concrete structures, the Ken Brown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manufacturing facilities (1966-68) and the SOMISA head offices (1966-1977) are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unprecedented metal frame buildings.</w:t>
                </w:r>
              </w:p>
              <w:p w14:paraId="63832879" w14:textId="77777777" w:rsidR="007C3667" w:rsidRDefault="007C3667" w:rsidP="007C3667">
                <w:pPr>
                  <w:rPr>
                    <w:lang w:val="en-US"/>
                  </w:rPr>
                </w:pPr>
              </w:p>
              <w:p w14:paraId="39B4A5F7" w14:textId="77777777" w:rsidR="003F0D73" w:rsidRDefault="007C3667" w:rsidP="007C3667">
                <w:r w:rsidRPr="000B7CB9">
                  <w:rPr>
                    <w:lang w:val="en-US"/>
                  </w:rPr>
                  <w:t>Engineering commitments like the "</w:t>
                </w:r>
                <w:proofErr w:type="spellStart"/>
                <w:r w:rsidRPr="000B7CB9">
                  <w:rPr>
                    <w:lang w:val="en-US"/>
                  </w:rPr>
                  <w:t>Raúl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Uranga</w:t>
                </w:r>
                <w:proofErr w:type="spellEnd"/>
                <w:r w:rsidRPr="000B7CB9">
                  <w:rPr>
                    <w:lang w:val="en-US"/>
                  </w:rPr>
                  <w:t xml:space="preserve">-Carlos </w:t>
                </w:r>
                <w:proofErr w:type="spellStart"/>
                <w:r w:rsidRPr="000B7CB9">
                  <w:rPr>
                    <w:lang w:val="en-US"/>
                  </w:rPr>
                  <w:t>Sylvestre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Begnis</w:t>
                </w:r>
                <w:proofErr w:type="spellEnd"/>
                <w:r w:rsidRPr="000B7CB9">
                  <w:rPr>
                    <w:lang w:val="en-US"/>
                  </w:rPr>
                  <w:t>" underwater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tunnel below the Paraná river between the provinces of Entre Rios and Santa Fe (1963-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65) and the bridge over the San Martín railroad tracks (1966-1967); interventions in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 xml:space="preserve">existing buildings such as the extensions of </w:t>
                </w:r>
                <w:proofErr w:type="spellStart"/>
                <w:r w:rsidRPr="000B7CB9">
                  <w:rPr>
                    <w:lang w:val="en-US"/>
                  </w:rPr>
                  <w:t>Teatro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Nacional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gramStart"/>
                <w:r w:rsidRPr="000B7CB9">
                  <w:rPr>
                    <w:lang w:val="en-US"/>
                  </w:rPr>
                  <w:t>Cervantes(</w:t>
                </w:r>
                <w:proofErr w:type="gramEnd"/>
                <w:r w:rsidRPr="000B7CB9">
                  <w:rPr>
                    <w:lang w:val="en-US"/>
                  </w:rPr>
                  <w:t>1961-1969),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Teatro</w:t>
                </w:r>
                <w:proofErr w:type="spellEnd"/>
                <w:r w:rsidRPr="000B7CB9">
                  <w:rPr>
                    <w:lang w:val="en-US"/>
                  </w:rPr>
                  <w:t xml:space="preserve"> Colón (1969-1972), the </w:t>
                </w:r>
                <w:proofErr w:type="spellStart"/>
                <w:r w:rsidRPr="000B7CB9">
                  <w:rPr>
                    <w:lang w:val="en-US"/>
                  </w:rPr>
                  <w:t>Guemes</w:t>
                </w:r>
                <w:proofErr w:type="spellEnd"/>
                <w:r w:rsidRPr="000B7CB9">
                  <w:rPr>
                    <w:lang w:val="en-US"/>
                  </w:rPr>
                  <w:t xml:space="preserve"> </w:t>
                </w:r>
                <w:proofErr w:type="spellStart"/>
                <w:r w:rsidRPr="000B7CB9">
                  <w:rPr>
                    <w:lang w:val="en-US"/>
                  </w:rPr>
                  <w:t>Sanitorium</w:t>
                </w:r>
                <w:proofErr w:type="spellEnd"/>
                <w:r w:rsidRPr="000B7CB9">
                  <w:rPr>
                    <w:lang w:val="en-US"/>
                  </w:rPr>
                  <w:t xml:space="preserve"> (1970) and the Stock Exchange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headquarters (1972-1977) testify to the technical expertise of the Office and the ability</w:t>
                </w:r>
                <w:r>
                  <w:rPr>
                    <w:lang w:val="en-US"/>
                  </w:rPr>
                  <w:t xml:space="preserve"> </w:t>
                </w:r>
                <w:r w:rsidRPr="000B7CB9">
                  <w:rPr>
                    <w:lang w:val="en-US"/>
                  </w:rPr>
                  <w:t>to respond to such serious commitments.</w:t>
                </w:r>
              </w:p>
            </w:tc>
          </w:sdtContent>
        </w:sdt>
      </w:tr>
      <w:tr w:rsidR="003235A7" w14:paraId="2BBA9C82" w14:textId="77777777" w:rsidTr="003235A7">
        <w:tc>
          <w:tcPr>
            <w:tcW w:w="9016" w:type="dxa"/>
          </w:tcPr>
          <w:p w14:paraId="287E423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2DBE506E2686E4A81F23FDE29F7C015"/>
              </w:placeholder>
            </w:sdtPr>
            <w:sdtContent>
              <w:commentRangeStart w:id="1" w:displacedByCustomXml="prev"/>
              <w:p w14:paraId="0EBE0B0D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  <w:commentRangeEnd w:id="1"/>
                <w:r w:rsidR="001D1CE7">
                  <w:rPr>
                    <w:rStyle w:val="CommentReference"/>
                  </w:rPr>
                  <w:commentReference w:id="1"/>
                </w:r>
              </w:p>
            </w:sdtContent>
          </w:sdt>
        </w:tc>
      </w:tr>
    </w:tbl>
    <w:p w14:paraId="3112F634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 Johnson" w:date="2015-03-25T11:38:00Z" w:initials="JJ">
    <w:p w14:paraId="3F7BED9A" w14:textId="77777777" w:rsidR="001D1CE7" w:rsidRDefault="001D1CE7">
      <w:pPr>
        <w:pStyle w:val="CommentText"/>
      </w:pPr>
      <w:r>
        <w:rPr>
          <w:rStyle w:val="CommentReference"/>
        </w:rPr>
        <w:annotationRef/>
      </w:r>
      <w:r>
        <w:t xml:space="preserve">No references were included.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F64BB" w14:textId="77777777" w:rsidR="007C3667" w:rsidRDefault="007C3667" w:rsidP="007A0D55">
      <w:pPr>
        <w:spacing w:after="0" w:line="240" w:lineRule="auto"/>
      </w:pPr>
      <w:r>
        <w:separator/>
      </w:r>
    </w:p>
  </w:endnote>
  <w:endnote w:type="continuationSeparator" w:id="0">
    <w:p w14:paraId="4C45CFC8" w14:textId="77777777" w:rsidR="007C3667" w:rsidRDefault="007C36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B1B87" w14:textId="77777777" w:rsidR="007C3667" w:rsidRDefault="007C3667" w:rsidP="007A0D55">
      <w:pPr>
        <w:spacing w:after="0" w:line="240" w:lineRule="auto"/>
      </w:pPr>
      <w:r>
        <w:separator/>
      </w:r>
    </w:p>
  </w:footnote>
  <w:footnote w:type="continuationSeparator" w:id="0">
    <w:p w14:paraId="495E8875" w14:textId="77777777" w:rsidR="007C3667" w:rsidRDefault="007C36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3EFC" w14:textId="77777777" w:rsidR="007C3667" w:rsidRDefault="007C36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0C919A5" w14:textId="77777777" w:rsidR="007C3667" w:rsidRDefault="007C36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1CE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14CF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366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E75FE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C8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5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5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C366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C366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D1C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1CE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CE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1C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CE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5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5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C366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C366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D1C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1CE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CE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1C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C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raya.com.ar/" TargetMode="External"/><Relationship Id="rId9" Type="http://schemas.openxmlformats.org/officeDocument/2006/relationships/hyperlink" Target="http://arq.clarin.com/arquitectura/Nueva-cara-San-Martin_0_574142792.html" TargetMode="External"/><Relationship Id="rId10" Type="http://schemas.openxmlformats.org/officeDocument/2006/relationships/hyperlink" Target="http://en.wikipedia.org/wiki/Mario_Roberto_%C3%81lvarez#/media/File:Somisa_Building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33F30A59E48F44A6A96BA654B70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EC85-FA2D-6B44-9C55-2D5FB13A1F0C}"/>
      </w:docPartPr>
      <w:docPartBody>
        <w:p w:rsidR="00000000" w:rsidRDefault="004E117A">
          <w:pPr>
            <w:pStyle w:val="1633F30A59E48F44A6A96BA654B706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0B66242490094DB7E313D477C69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6C2F-D6F9-CB45-880D-7584162E2426}"/>
      </w:docPartPr>
      <w:docPartBody>
        <w:p w:rsidR="00000000" w:rsidRDefault="004E117A">
          <w:pPr>
            <w:pStyle w:val="6B0B66242490094DB7E313D477C694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54B282263BB84408150982D7DBC7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3D10-427D-A54A-AF9E-F0BDEB6B5009}"/>
      </w:docPartPr>
      <w:docPartBody>
        <w:p w:rsidR="00000000" w:rsidRDefault="004E117A">
          <w:pPr>
            <w:pStyle w:val="854B282263BB84408150982D7DBC7A2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B669A88EE26E94E86313352D403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5789-9D00-914D-8712-798A183333B3}"/>
      </w:docPartPr>
      <w:docPartBody>
        <w:p w:rsidR="00000000" w:rsidRDefault="004E117A">
          <w:pPr>
            <w:pStyle w:val="FB669A88EE26E94E86313352D40374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4B8BD50F87B6C4B8B7CF43A3AF3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A25B4-E451-6E45-A01B-A9691F7C50D3}"/>
      </w:docPartPr>
      <w:docPartBody>
        <w:p w:rsidR="00000000" w:rsidRDefault="004E117A">
          <w:pPr>
            <w:pStyle w:val="F4B8BD50F87B6C4B8B7CF43A3AF33FE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1BAE94C429FF4A967955FB92342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CA73-C53C-E34E-866F-DA0C43179F94}"/>
      </w:docPartPr>
      <w:docPartBody>
        <w:p w:rsidR="00000000" w:rsidRDefault="004E117A">
          <w:pPr>
            <w:pStyle w:val="781BAE94C429FF4A967955FB92342C9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67329318BDBA4CB7F41F61541AD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0790-7885-B94F-9E37-24711B6FB5A8}"/>
      </w:docPartPr>
      <w:docPartBody>
        <w:p w:rsidR="00000000" w:rsidRDefault="004E117A">
          <w:pPr>
            <w:pStyle w:val="2A67329318BDBA4CB7F41F61541AD7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1B80D3A6118449AC0ED4A0B8A99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24E18-3A84-D640-889B-D1542A59EFD7}"/>
      </w:docPartPr>
      <w:docPartBody>
        <w:p w:rsidR="00000000" w:rsidRDefault="004E117A">
          <w:pPr>
            <w:pStyle w:val="EF1B80D3A6118449AC0ED4A0B8A999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B5DC422E7BA7840A9E50BC9EEA8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ECE0-4665-6E40-9DC7-59AF6F6D4C4A}"/>
      </w:docPartPr>
      <w:docPartBody>
        <w:p w:rsidR="00000000" w:rsidRDefault="004E117A">
          <w:pPr>
            <w:pStyle w:val="4B5DC422E7BA7840A9E50BC9EEA8664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2A08C39B40A04180699F30B191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E168-A4C6-7544-9A4C-4A53377C4C6F}"/>
      </w:docPartPr>
      <w:docPartBody>
        <w:p w:rsidR="00000000" w:rsidRDefault="004E117A">
          <w:pPr>
            <w:pStyle w:val="7F2A08C39B40A04180699F30B191390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DBE506E2686E4A81F23FDE29F7C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97DE-AD95-4D47-8822-F4310AE1B27E}"/>
      </w:docPartPr>
      <w:docPartBody>
        <w:p w:rsidR="00000000" w:rsidRDefault="004E117A">
          <w:pPr>
            <w:pStyle w:val="F2DBE506E2686E4A81F23FDE29F7C01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3F30A59E48F44A6A96BA654B70676">
    <w:name w:val="1633F30A59E48F44A6A96BA654B70676"/>
  </w:style>
  <w:style w:type="paragraph" w:customStyle="1" w:styleId="6B0B66242490094DB7E313D477C694AE">
    <w:name w:val="6B0B66242490094DB7E313D477C694AE"/>
  </w:style>
  <w:style w:type="paragraph" w:customStyle="1" w:styleId="854B282263BB84408150982D7DBC7A26">
    <w:name w:val="854B282263BB84408150982D7DBC7A26"/>
  </w:style>
  <w:style w:type="paragraph" w:customStyle="1" w:styleId="FB669A88EE26E94E86313352D4037481">
    <w:name w:val="FB669A88EE26E94E86313352D4037481"/>
  </w:style>
  <w:style w:type="paragraph" w:customStyle="1" w:styleId="F4B8BD50F87B6C4B8B7CF43A3AF33FEA">
    <w:name w:val="F4B8BD50F87B6C4B8B7CF43A3AF33FEA"/>
  </w:style>
  <w:style w:type="paragraph" w:customStyle="1" w:styleId="781BAE94C429FF4A967955FB92342C90">
    <w:name w:val="781BAE94C429FF4A967955FB92342C90"/>
  </w:style>
  <w:style w:type="paragraph" w:customStyle="1" w:styleId="2A67329318BDBA4CB7F41F61541AD723">
    <w:name w:val="2A67329318BDBA4CB7F41F61541AD723"/>
  </w:style>
  <w:style w:type="paragraph" w:customStyle="1" w:styleId="EF1B80D3A6118449AC0ED4A0B8A9999B">
    <w:name w:val="EF1B80D3A6118449AC0ED4A0B8A9999B"/>
  </w:style>
  <w:style w:type="paragraph" w:customStyle="1" w:styleId="4B5DC422E7BA7840A9E50BC9EEA86642">
    <w:name w:val="4B5DC422E7BA7840A9E50BC9EEA86642"/>
  </w:style>
  <w:style w:type="paragraph" w:customStyle="1" w:styleId="7F2A08C39B40A04180699F30B191390A">
    <w:name w:val="7F2A08C39B40A04180699F30B191390A"/>
  </w:style>
  <w:style w:type="paragraph" w:customStyle="1" w:styleId="F2DBE506E2686E4A81F23FDE29F7C015">
    <w:name w:val="F2DBE506E2686E4A81F23FDE29F7C01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3F30A59E48F44A6A96BA654B70676">
    <w:name w:val="1633F30A59E48F44A6A96BA654B70676"/>
  </w:style>
  <w:style w:type="paragraph" w:customStyle="1" w:styleId="6B0B66242490094DB7E313D477C694AE">
    <w:name w:val="6B0B66242490094DB7E313D477C694AE"/>
  </w:style>
  <w:style w:type="paragraph" w:customStyle="1" w:styleId="854B282263BB84408150982D7DBC7A26">
    <w:name w:val="854B282263BB84408150982D7DBC7A26"/>
  </w:style>
  <w:style w:type="paragraph" w:customStyle="1" w:styleId="FB669A88EE26E94E86313352D4037481">
    <w:name w:val="FB669A88EE26E94E86313352D4037481"/>
  </w:style>
  <w:style w:type="paragraph" w:customStyle="1" w:styleId="F4B8BD50F87B6C4B8B7CF43A3AF33FEA">
    <w:name w:val="F4B8BD50F87B6C4B8B7CF43A3AF33FEA"/>
  </w:style>
  <w:style w:type="paragraph" w:customStyle="1" w:styleId="781BAE94C429FF4A967955FB92342C90">
    <w:name w:val="781BAE94C429FF4A967955FB92342C90"/>
  </w:style>
  <w:style w:type="paragraph" w:customStyle="1" w:styleId="2A67329318BDBA4CB7F41F61541AD723">
    <w:name w:val="2A67329318BDBA4CB7F41F61541AD723"/>
  </w:style>
  <w:style w:type="paragraph" w:customStyle="1" w:styleId="EF1B80D3A6118449AC0ED4A0B8A9999B">
    <w:name w:val="EF1B80D3A6118449AC0ED4A0B8A9999B"/>
  </w:style>
  <w:style w:type="paragraph" w:customStyle="1" w:styleId="4B5DC422E7BA7840A9E50BC9EEA86642">
    <w:name w:val="4B5DC422E7BA7840A9E50BC9EEA86642"/>
  </w:style>
  <w:style w:type="paragraph" w:customStyle="1" w:styleId="7F2A08C39B40A04180699F30B191390A">
    <w:name w:val="7F2A08C39B40A04180699F30B191390A"/>
  </w:style>
  <w:style w:type="paragraph" w:customStyle="1" w:styleId="F2DBE506E2686E4A81F23FDE29F7C015">
    <w:name w:val="F2DBE506E2686E4A81F23FDE29F7C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838</Words>
  <Characters>4782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2015-03-25T17:46:00Z</dcterms:created>
  <dcterms:modified xsi:type="dcterms:W3CDTF">2015-03-25T18:38:00Z</dcterms:modified>
</cp:coreProperties>
</file>