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82DD51E" w14:textId="77777777" w:rsidTr="00922950">
        <w:tc>
          <w:tcPr>
            <w:tcW w:w="491" w:type="dxa"/>
            <w:vMerge w:val="restart"/>
            <w:shd w:val="clear" w:color="auto" w:fill="A6A6A6" w:themeFill="background1" w:themeFillShade="A6"/>
            <w:textDirection w:val="btLr"/>
          </w:tcPr>
          <w:p w14:paraId="6E20990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816FCCB5CCFEC45BEEADDF585070CA4"/>
            </w:placeholder>
            <w:showingPlcHdr/>
            <w:dropDownList>
              <w:listItem w:displayText="Dr." w:value="Dr."/>
              <w:listItem w:displayText="Prof." w:value="Prof."/>
            </w:dropDownList>
          </w:sdtPr>
          <w:sdtContent>
            <w:tc>
              <w:tcPr>
                <w:tcW w:w="1259" w:type="dxa"/>
              </w:tcPr>
              <w:p w14:paraId="739C87D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50725933D37EB499FD32B4135BEC4D5"/>
            </w:placeholder>
            <w:text/>
          </w:sdtPr>
          <w:sdtContent>
            <w:tc>
              <w:tcPr>
                <w:tcW w:w="2073" w:type="dxa"/>
              </w:tcPr>
              <w:p w14:paraId="5714810C" w14:textId="534A6878" w:rsidR="00B574C9" w:rsidRDefault="00031013" w:rsidP="00031013">
                <w:r>
                  <w:t>Lesley</w:t>
                </w:r>
              </w:p>
            </w:tc>
          </w:sdtContent>
        </w:sdt>
        <w:sdt>
          <w:sdtPr>
            <w:alias w:val="Middle name"/>
            <w:tag w:val="authorMiddleName"/>
            <w:id w:val="-2076034781"/>
            <w:placeholder>
              <w:docPart w:val="556983CD6705D34398431E5A65CBB416"/>
            </w:placeholder>
            <w:showingPlcHdr/>
            <w:text/>
          </w:sdtPr>
          <w:sdtContent>
            <w:tc>
              <w:tcPr>
                <w:tcW w:w="2551" w:type="dxa"/>
              </w:tcPr>
              <w:p w14:paraId="48A794E2" w14:textId="77777777" w:rsidR="00B574C9" w:rsidRDefault="00B574C9" w:rsidP="00922950">
                <w:r>
                  <w:rPr>
                    <w:rStyle w:val="PlaceholderText"/>
                  </w:rPr>
                  <w:t>[Middle name]</w:t>
                </w:r>
              </w:p>
            </w:tc>
          </w:sdtContent>
        </w:sdt>
        <w:sdt>
          <w:sdtPr>
            <w:alias w:val="Last name"/>
            <w:tag w:val="authorLastName"/>
            <w:id w:val="-1088529830"/>
            <w:placeholder>
              <w:docPart w:val="A7ED467B394E0D44B0DA7B7341BAE609"/>
            </w:placeholder>
            <w:text/>
          </w:sdtPr>
          <w:sdtContent>
            <w:tc>
              <w:tcPr>
                <w:tcW w:w="2642" w:type="dxa"/>
              </w:tcPr>
              <w:p w14:paraId="60076EAD" w14:textId="7789A151" w:rsidR="00B574C9" w:rsidRDefault="00031013" w:rsidP="00031013">
                <w:r>
                  <w:t>Main</w:t>
                </w:r>
              </w:p>
            </w:tc>
          </w:sdtContent>
        </w:sdt>
      </w:tr>
      <w:tr w:rsidR="00B574C9" w14:paraId="02B98D25" w14:textId="77777777" w:rsidTr="001A6A06">
        <w:trPr>
          <w:trHeight w:val="986"/>
        </w:trPr>
        <w:tc>
          <w:tcPr>
            <w:tcW w:w="491" w:type="dxa"/>
            <w:vMerge/>
            <w:shd w:val="clear" w:color="auto" w:fill="A6A6A6" w:themeFill="background1" w:themeFillShade="A6"/>
          </w:tcPr>
          <w:p w14:paraId="31559373" w14:textId="77777777" w:rsidR="00B574C9" w:rsidRPr="001A6A06" w:rsidRDefault="00B574C9" w:rsidP="00CF1542">
            <w:pPr>
              <w:jc w:val="center"/>
              <w:rPr>
                <w:b/>
                <w:color w:val="FFFFFF" w:themeColor="background1"/>
              </w:rPr>
            </w:pPr>
          </w:p>
        </w:tc>
        <w:sdt>
          <w:sdtPr>
            <w:alias w:val="Biography"/>
            <w:tag w:val="authorBiography"/>
            <w:id w:val="938807824"/>
            <w:placeholder>
              <w:docPart w:val="76F4EC3A261A3346926C50D2B8DB3489"/>
            </w:placeholder>
            <w:showingPlcHdr/>
          </w:sdtPr>
          <w:sdtContent>
            <w:tc>
              <w:tcPr>
                <w:tcW w:w="8525" w:type="dxa"/>
                <w:gridSpan w:val="4"/>
              </w:tcPr>
              <w:p w14:paraId="3B067B6B" w14:textId="77777777" w:rsidR="00B574C9" w:rsidRDefault="00B574C9" w:rsidP="00922950">
                <w:r>
                  <w:rPr>
                    <w:rStyle w:val="PlaceholderText"/>
                  </w:rPr>
                  <w:t>[Enter your biography]</w:t>
                </w:r>
              </w:p>
            </w:tc>
          </w:sdtContent>
        </w:sdt>
      </w:tr>
      <w:tr w:rsidR="00B574C9" w14:paraId="35763ECA" w14:textId="77777777" w:rsidTr="001A6A06">
        <w:trPr>
          <w:trHeight w:val="986"/>
        </w:trPr>
        <w:tc>
          <w:tcPr>
            <w:tcW w:w="491" w:type="dxa"/>
            <w:vMerge/>
            <w:shd w:val="clear" w:color="auto" w:fill="A6A6A6" w:themeFill="background1" w:themeFillShade="A6"/>
          </w:tcPr>
          <w:p w14:paraId="23686CAE" w14:textId="77777777" w:rsidR="00B574C9" w:rsidRPr="001A6A06" w:rsidRDefault="00B574C9" w:rsidP="00CF1542">
            <w:pPr>
              <w:jc w:val="center"/>
              <w:rPr>
                <w:b/>
                <w:color w:val="FFFFFF" w:themeColor="background1"/>
              </w:rPr>
            </w:pPr>
          </w:p>
        </w:tc>
        <w:sdt>
          <w:sdtPr>
            <w:alias w:val="Affiliation"/>
            <w:tag w:val="affiliation"/>
            <w:id w:val="2012937915"/>
            <w:placeholder>
              <w:docPart w:val="EBB98EA584E6AE49863929D65EB1F671"/>
            </w:placeholder>
            <w:showingPlcHdr/>
            <w:text/>
          </w:sdtPr>
          <w:sdtContent>
            <w:tc>
              <w:tcPr>
                <w:tcW w:w="8525" w:type="dxa"/>
                <w:gridSpan w:val="4"/>
              </w:tcPr>
              <w:p w14:paraId="781E1771" w14:textId="77777777" w:rsidR="00B574C9" w:rsidRDefault="00B574C9" w:rsidP="00B574C9">
                <w:r>
                  <w:rPr>
                    <w:rStyle w:val="PlaceholderText"/>
                  </w:rPr>
                  <w:t>[Enter the institution with which you are affiliated]</w:t>
                </w:r>
              </w:p>
            </w:tc>
          </w:sdtContent>
        </w:sdt>
      </w:tr>
    </w:tbl>
    <w:p w14:paraId="1453A53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6F035BA0" w14:textId="77777777" w:rsidTr="00244BB0">
        <w:tc>
          <w:tcPr>
            <w:tcW w:w="9016" w:type="dxa"/>
            <w:shd w:val="clear" w:color="auto" w:fill="A6A6A6" w:themeFill="background1" w:themeFillShade="A6"/>
            <w:tcMar>
              <w:top w:w="113" w:type="dxa"/>
              <w:bottom w:w="113" w:type="dxa"/>
            </w:tcMar>
          </w:tcPr>
          <w:p w14:paraId="67F64D6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BB8213B" w14:textId="77777777" w:rsidTr="003F0D73">
        <w:sdt>
          <w:sdtPr>
            <w:alias w:val="Article headword"/>
            <w:tag w:val="articleHeadword"/>
            <w:id w:val="-361440020"/>
            <w:placeholder>
              <w:docPart w:val="0E56D8022E94C948929E3589DC4B0316"/>
            </w:placeholder>
            <w:text/>
          </w:sdtPr>
          <w:sdtContent>
            <w:tc>
              <w:tcPr>
                <w:tcW w:w="9016" w:type="dxa"/>
                <w:tcMar>
                  <w:top w:w="113" w:type="dxa"/>
                  <w:bottom w:w="113" w:type="dxa"/>
                </w:tcMar>
              </w:tcPr>
              <w:p w14:paraId="6EDEFDB6" w14:textId="77777777" w:rsidR="003F0D73" w:rsidRPr="00FB589A" w:rsidRDefault="00B50538" w:rsidP="00B50538">
                <w:r w:rsidRPr="00615476">
                  <w:rPr>
                    <w:lang w:val="en-CA"/>
                  </w:rPr>
                  <w:t>Humphrey, Doris (1895</w:t>
                </w:r>
                <w:r>
                  <w:rPr>
                    <w:lang w:val="en-CA"/>
                  </w:rPr>
                  <w:t>-</w:t>
                </w:r>
                <w:r w:rsidRPr="00615476">
                  <w:rPr>
                    <w:lang w:val="en-CA"/>
                  </w:rPr>
                  <w:t>1958)</w:t>
                </w:r>
              </w:p>
            </w:tc>
          </w:sdtContent>
        </w:sdt>
      </w:tr>
      <w:tr w:rsidR="00464699" w14:paraId="60DC5AC2" w14:textId="77777777" w:rsidTr="00B50538">
        <w:sdt>
          <w:sdtPr>
            <w:alias w:val="Variant headwords"/>
            <w:tag w:val="variantHeadwords"/>
            <w:id w:val="173464402"/>
            <w:placeholder>
              <w:docPart w:val="CBF5CDEA19F7A341B7FE4175FFFAFE17"/>
            </w:placeholder>
            <w:showingPlcHdr/>
          </w:sdtPr>
          <w:sdtContent>
            <w:tc>
              <w:tcPr>
                <w:tcW w:w="9016" w:type="dxa"/>
                <w:tcMar>
                  <w:top w:w="113" w:type="dxa"/>
                  <w:bottom w:w="113" w:type="dxa"/>
                </w:tcMar>
              </w:tcPr>
              <w:p w14:paraId="61DFC6D9" w14:textId="77777777" w:rsidR="00464699" w:rsidRDefault="00464699" w:rsidP="00B50538">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3717F5E" w14:textId="77777777" w:rsidTr="003F0D73">
        <w:sdt>
          <w:sdtPr>
            <w:alias w:val="Abstract"/>
            <w:tag w:val="abstract"/>
            <w:id w:val="-635871867"/>
            <w:placeholder>
              <w:docPart w:val="60712035E654BB4F81E2A172F05DE440"/>
            </w:placeholder>
          </w:sdtPr>
          <w:sdtContent>
            <w:tc>
              <w:tcPr>
                <w:tcW w:w="9016" w:type="dxa"/>
                <w:tcMar>
                  <w:top w:w="113" w:type="dxa"/>
                  <w:bottom w:w="113" w:type="dxa"/>
                </w:tcMar>
              </w:tcPr>
              <w:p w14:paraId="00929BD9" w14:textId="2F0E9FD6" w:rsidR="00E85A05" w:rsidRDefault="00031013" w:rsidP="00B50538">
                <w:r>
                  <w:t xml:space="preserve">In the history of modern dance, Doris Humphrey’s significance traverses performance, choreography, pedagogy, and advocacy for the emerging art form in mid-century America. Her explorations of natural movement drew on principles she identified as ‘fall and recovery’, the yielding and resistance to the gravitational pull of the body. Humphrey’s predominant concern was the creation of ensemble dances, with signature works such as </w:t>
                </w:r>
                <w:r>
                  <w:rPr>
                    <w:i/>
                  </w:rPr>
                  <w:t>New Dance</w:t>
                </w:r>
                <w:r>
                  <w:t xml:space="preserve"> and </w:t>
                </w:r>
                <w:r>
                  <w:rPr>
                    <w:i/>
                  </w:rPr>
                  <w:t>Passacaglia</w:t>
                </w:r>
                <w:r>
                  <w:t xml:space="preserve"> coming out of residencies at the Bennington Summer School of the Dance. Her choreographic emphases lay in design, form, structure and lyricism alongside fluid musical dancing. The Humphrey-Weidman Company, which she co-directed with Charles Weidman, performed extensively in New York City and nationally between 1928 and 1946, bringing this new form of dance to the American people. From 1946 until her death in 1958, Humphrey served as artistic director of the Jose Limón Dance Company. </w:t>
                </w:r>
                <w:r w:rsidRPr="0065050C">
                  <w:t xml:space="preserve">John Martin, dance critic of the </w:t>
                </w:r>
                <w:r w:rsidRPr="0065050C">
                  <w:rPr>
                    <w:i/>
                  </w:rPr>
                  <w:t>New York Times</w:t>
                </w:r>
                <w:r>
                  <w:t>, said of her, ‘</w:t>
                </w:r>
                <w:r w:rsidRPr="0065050C">
                  <w:t>Doris Humphrey is an enduring part of the dance in America</w:t>
                </w:r>
                <w:r>
                  <w:t>,</w:t>
                </w:r>
                <w:r w:rsidRPr="0065050C">
                  <w:t xml:space="preserve"> as the granite under the soil is enduring. We can turn nowhere in the art without finding her</w:t>
                </w:r>
                <w:r>
                  <w:t>’.</w:t>
                </w:r>
                <w:r>
                  <w:rPr>
                    <w:rStyle w:val="EndnoteReference"/>
                    <w:rFonts w:ascii="Times New Roman" w:hAnsi="Times New Roman"/>
                    <w:sz w:val="24"/>
                  </w:rPr>
                  <w:endnoteReference w:id="1"/>
                </w:r>
                <w:r>
                  <w:t xml:space="preserve"> </w:t>
                </w:r>
              </w:p>
            </w:tc>
          </w:sdtContent>
        </w:sdt>
      </w:tr>
      <w:tr w:rsidR="003F0D73" w14:paraId="3E294035" w14:textId="77777777" w:rsidTr="003F0D73">
        <w:sdt>
          <w:sdtPr>
            <w:alias w:val="Article text"/>
            <w:tag w:val="articleText"/>
            <w:id w:val="634067588"/>
            <w:placeholder>
              <w:docPart w:val="BA99CB160711F84D8E85C0CC67F43A94"/>
            </w:placeholder>
          </w:sdtPr>
          <w:sdtContent>
            <w:tc>
              <w:tcPr>
                <w:tcW w:w="9016" w:type="dxa"/>
                <w:tcMar>
                  <w:top w:w="113" w:type="dxa"/>
                  <w:bottom w:w="113" w:type="dxa"/>
                </w:tcMar>
              </w:tcPr>
              <w:p w14:paraId="04300116" w14:textId="3C34AF6F" w:rsidR="00B50538" w:rsidRDefault="00B50538" w:rsidP="00B50538">
                <w:pPr>
                  <w:rPr>
                    <w:rStyle w:val="Heading1Char"/>
                  </w:rPr>
                </w:pPr>
                <w:r w:rsidRPr="00B50538">
                  <w:rPr>
                    <w:rStyle w:val="Heading1Char"/>
                  </w:rPr>
                  <w:t>Summary</w:t>
                </w:r>
              </w:p>
              <w:p w14:paraId="40A64FFE" w14:textId="77777777" w:rsidR="00B50538" w:rsidRPr="00B50538" w:rsidRDefault="00B50538" w:rsidP="00B50538">
                <w:pPr>
                  <w:rPr>
                    <w:rStyle w:val="Heading1Char"/>
                  </w:rPr>
                </w:pPr>
              </w:p>
              <w:p w14:paraId="47579ECC" w14:textId="77777777" w:rsidR="00B50538" w:rsidRPr="0065050C" w:rsidRDefault="00B50538" w:rsidP="00B50538">
                <w:r>
                  <w:t xml:space="preserve">In the history of modern dance, Doris Humphrey’s significance traverses performance, choreography, pedagogy, and advocacy for the emerging art form in mid-century America. Her explorations of natural movement drew on principles she identified as ‘fall and recovery’, the yielding and resistance to the gravitational pull of the body. Humphrey’s predominant concern was the creation of ensemble dances, with signature works such as </w:t>
                </w:r>
                <w:r>
                  <w:rPr>
                    <w:i/>
                  </w:rPr>
                  <w:t>New Dance</w:t>
                </w:r>
                <w:r>
                  <w:t xml:space="preserve"> and </w:t>
                </w:r>
                <w:r>
                  <w:rPr>
                    <w:i/>
                  </w:rPr>
                  <w:t>Passacaglia</w:t>
                </w:r>
                <w:r>
                  <w:t xml:space="preserve"> coming out of residencies at the Bennington Summer School of the Dance. Her choreographic emphases lay in design, form, structure and lyricism alongside fluid musical dancing. The Humphrey-Weidman Company, which she co-directed with Charles Weidman, performed extensively in New York City and nationally between 1928 and 1946, bringing this new form of dance to the American people. From 1946 until her death in 1958, Humphrey served as artistic director of the Jose Limón Dance Company. </w:t>
                </w:r>
                <w:r w:rsidRPr="0065050C">
                  <w:t xml:space="preserve">John Martin, dance critic of the </w:t>
                </w:r>
                <w:r w:rsidRPr="0065050C">
                  <w:rPr>
                    <w:i/>
                  </w:rPr>
                  <w:t>New York Times</w:t>
                </w:r>
                <w:r>
                  <w:t>, said of her, ‘</w:t>
                </w:r>
                <w:r w:rsidRPr="0065050C">
                  <w:t>Doris Humphrey is an enduring part of the dance in America</w:t>
                </w:r>
                <w:r>
                  <w:t>,</w:t>
                </w:r>
                <w:r w:rsidRPr="0065050C">
                  <w:t xml:space="preserve"> as the granite under the soil is enduring. We can turn nowhere in the art without finding her</w:t>
                </w:r>
                <w:r>
                  <w:t>’.</w:t>
                </w:r>
                <w:r>
                  <w:rPr>
                    <w:rStyle w:val="EndnoteReference"/>
                    <w:rFonts w:ascii="Times New Roman" w:hAnsi="Times New Roman"/>
                    <w:sz w:val="24"/>
                  </w:rPr>
                  <w:endnoteReference w:id="2"/>
                </w:r>
                <w:r w:rsidRPr="0065050C">
                  <w:t xml:space="preserve"> </w:t>
                </w:r>
              </w:p>
              <w:p w14:paraId="0773E043" w14:textId="77777777" w:rsidR="00B50538" w:rsidRPr="00885C81" w:rsidRDefault="00B50538" w:rsidP="00B50538">
                <w:pPr>
                  <w:rPr>
                    <w:rFonts w:ascii="Times New Roman" w:hAnsi="Times New Roman"/>
                    <w:sz w:val="24"/>
                    <w:szCs w:val="24"/>
                  </w:rPr>
                </w:pPr>
              </w:p>
              <w:p w14:paraId="036F3041" w14:textId="77777777" w:rsidR="00B50538" w:rsidRPr="000063C6" w:rsidRDefault="00B50538" w:rsidP="00B50538">
                <w:pPr>
                  <w:pStyle w:val="Heading1"/>
                  <w:outlineLvl w:val="0"/>
                </w:pPr>
                <w:r w:rsidRPr="000063C6">
                  <w:t>Training and Career</w:t>
                </w:r>
              </w:p>
              <w:p w14:paraId="5B9ACCC8" w14:textId="77777777" w:rsidR="00B50538" w:rsidRPr="00586671" w:rsidRDefault="00B50538" w:rsidP="00B50538">
                <w:r>
                  <w:t>‘</w:t>
                </w:r>
                <w:r w:rsidRPr="00586671">
                  <w:t xml:space="preserve">My dance is an art concerned with human values. It upholds only those values that make for harmony and opposes all forces inimical to those values. In part, its movement may be used for decoration, entertainment, emotional release or technical display: but primarily it is composed as an </w:t>
                </w:r>
                <w:r w:rsidRPr="00586671">
                  <w:lastRenderedPageBreak/>
                  <w:t>expression of American life as I see it today</w:t>
                </w:r>
                <w:r>
                  <w:t>’</w:t>
                </w:r>
                <w:r w:rsidRPr="00586671">
                  <w:t>.</w:t>
                </w:r>
                <w:r>
                  <w:rPr>
                    <w:rStyle w:val="EndnoteReference"/>
                    <w:rFonts w:ascii="Times New Roman" w:hAnsi="Times New Roman"/>
                    <w:sz w:val="24"/>
                  </w:rPr>
                  <w:endnoteReference w:id="3"/>
                </w:r>
                <w:r w:rsidRPr="00586671">
                  <w:t xml:space="preserve"> </w:t>
                </w:r>
              </w:p>
              <w:p w14:paraId="5CAF0413" w14:textId="77777777" w:rsidR="00B50538" w:rsidRPr="00B37067" w:rsidRDefault="00B50538" w:rsidP="00B50538">
                <w:pPr>
                  <w:rPr>
                    <w:rFonts w:ascii="Times New Roman" w:hAnsi="Times New Roman"/>
                    <w:sz w:val="24"/>
                    <w:szCs w:val="24"/>
                    <w:u w:val="single"/>
                  </w:rPr>
                </w:pPr>
              </w:p>
              <w:p w14:paraId="413C2A90" w14:textId="77777777" w:rsidR="00B50538" w:rsidRDefault="00B50538" w:rsidP="00B50538">
                <w:r w:rsidRPr="00EB086A">
                  <w:t>Humphrey enjoyed an eclectic childhood exposure to dance and music</w:t>
                </w:r>
                <w:r>
                  <w:t xml:space="preserve">, ranging from ballet, piano, tap dancing and vaudeville to training in expressive movement with the noted </w:t>
                </w:r>
                <w:r w:rsidRPr="00EB086A">
                  <w:t xml:space="preserve">educator Mary Wood </w:t>
                </w:r>
                <w:proofErr w:type="spellStart"/>
                <w:r w:rsidRPr="00EB086A">
                  <w:t>Hinman</w:t>
                </w:r>
                <w:proofErr w:type="spellEnd"/>
                <w:r w:rsidRPr="00EB086A">
                  <w:t xml:space="preserve">. It was </w:t>
                </w:r>
                <w:proofErr w:type="spellStart"/>
                <w:r w:rsidRPr="00EB086A">
                  <w:t>Hinman</w:t>
                </w:r>
                <w:proofErr w:type="spellEnd"/>
                <w:r w:rsidRPr="00EB086A">
                  <w:t xml:space="preserve"> who encouraged Humphrey to go to Los Angeles at age </w:t>
                </w:r>
                <w:r>
                  <w:t>eighteen t</w:t>
                </w:r>
                <w:r w:rsidRPr="00EB086A">
                  <w:t xml:space="preserve">o work with Ruth St Denis and Ted Shawn. </w:t>
                </w:r>
                <w:r>
                  <w:t xml:space="preserve">Humphrey </w:t>
                </w:r>
                <w:r w:rsidRPr="00EB086A">
                  <w:t xml:space="preserve">quickly became a valued member of the </w:t>
                </w:r>
                <w:proofErr w:type="spellStart"/>
                <w:r w:rsidRPr="00EB086A">
                  <w:t>Denishawn</w:t>
                </w:r>
                <w:proofErr w:type="spellEnd"/>
                <w:r w:rsidRPr="00EB086A">
                  <w:t xml:space="preserve"> Company, dancing leading roles and teaching </w:t>
                </w:r>
                <w:r>
                  <w:t xml:space="preserve">at </w:t>
                </w:r>
                <w:r w:rsidRPr="00EB086A">
                  <w:t xml:space="preserve">the </w:t>
                </w:r>
                <w:proofErr w:type="spellStart"/>
                <w:r w:rsidRPr="00EB086A">
                  <w:t>Denishawn</w:t>
                </w:r>
                <w:proofErr w:type="spellEnd"/>
                <w:r w:rsidRPr="00EB086A">
                  <w:t xml:space="preserve"> School for ten years. </w:t>
                </w:r>
                <w:r>
                  <w:t>As Humphrey’s</w:t>
                </w:r>
                <w:r w:rsidRPr="00EB086A">
                  <w:t xml:space="preserve"> choreographic experience grew, so did </w:t>
                </w:r>
                <w:r>
                  <w:t xml:space="preserve">her </w:t>
                </w:r>
                <w:r w:rsidRPr="00EB086A">
                  <w:t xml:space="preserve">desire to find a creative voice beyond </w:t>
                </w:r>
                <w:proofErr w:type="spellStart"/>
                <w:r w:rsidRPr="00EB086A">
                  <w:t>Denishawn's</w:t>
                </w:r>
                <w:proofErr w:type="spellEnd"/>
                <w:r w:rsidRPr="00EB086A">
                  <w:t xml:space="preserve"> repertoire. This deep-seated need to pursue her own choreographic ideals led her to join forces with fellow ‘</w:t>
                </w:r>
                <w:proofErr w:type="spellStart"/>
                <w:r w:rsidRPr="00EB086A">
                  <w:t>Denishawnites</w:t>
                </w:r>
                <w:proofErr w:type="spellEnd"/>
                <w:r w:rsidRPr="00EB086A">
                  <w:t>’ Charl</w:t>
                </w:r>
                <w:r>
                  <w:t>es Weidman and Pauline Lawrence: the three left th</w:t>
                </w:r>
                <w:r w:rsidRPr="00EB086A">
                  <w:t xml:space="preserve">e company in 1928 to set up their own studio in New York City. </w:t>
                </w:r>
              </w:p>
              <w:p w14:paraId="3C39B21A" w14:textId="77777777" w:rsidR="00B50538" w:rsidRDefault="00B50538" w:rsidP="00B50538">
                <w:pPr>
                  <w:rPr>
                    <w:rFonts w:ascii="Times New Roman" w:hAnsi="Times New Roman"/>
                    <w:sz w:val="24"/>
                  </w:rPr>
                </w:pPr>
              </w:p>
              <w:p w14:paraId="0C72567B" w14:textId="77777777" w:rsidR="00B50538" w:rsidRDefault="00B50538" w:rsidP="00B50538">
                <w:r w:rsidRPr="007141C1">
                  <w:t xml:space="preserve">The Humphrey-Weidman studio, located </w:t>
                </w:r>
                <w:r>
                  <w:t xml:space="preserve">first </w:t>
                </w:r>
                <w:r w:rsidRPr="007141C1">
                  <w:t>on East 59</w:t>
                </w:r>
                <w:r w:rsidRPr="007141C1">
                  <w:rPr>
                    <w:vertAlign w:val="superscript"/>
                  </w:rPr>
                  <w:t>th</w:t>
                </w:r>
                <w:r w:rsidRPr="007141C1">
                  <w:t xml:space="preserve"> Street and late</w:t>
                </w:r>
                <w:r>
                  <w:t xml:space="preserve">r on </w:t>
                </w:r>
                <w:r w:rsidRPr="007141C1">
                  <w:t>West 18</w:t>
                </w:r>
                <w:r w:rsidRPr="007141C1">
                  <w:rPr>
                    <w:vertAlign w:val="superscript"/>
                  </w:rPr>
                  <w:t>th</w:t>
                </w:r>
                <w:r w:rsidRPr="007141C1">
                  <w:t xml:space="preserve"> Street, was the fulcrum around which the two choreographers explored and developed their independent creative voices.</w:t>
                </w:r>
                <w:r>
                  <w:t xml:space="preserve"> Managed by Lawrence, the company</w:t>
                </w:r>
                <w:r w:rsidRPr="00EB086A">
                  <w:t xml:space="preserve"> </w:t>
                </w:r>
                <w:r>
                  <w:t xml:space="preserve">performed regularly </w:t>
                </w:r>
                <w:r w:rsidRPr="00EB086A">
                  <w:t>in New York and toured the country for many years.</w:t>
                </w:r>
                <w:r>
                  <w:t xml:space="preserve"> </w:t>
                </w:r>
                <w:r w:rsidRPr="00EB086A">
                  <w:t>Notable engagements included concerts at the 92</w:t>
                </w:r>
                <w:r w:rsidRPr="00EB086A">
                  <w:rPr>
                    <w:vertAlign w:val="superscript"/>
                  </w:rPr>
                  <w:t>nd</w:t>
                </w:r>
                <w:r w:rsidRPr="00EB086A">
                  <w:t xml:space="preserve"> Street Y</w:t>
                </w:r>
                <w:r>
                  <w:t>MHA</w:t>
                </w:r>
                <w:r w:rsidRPr="00EB086A">
                  <w:t xml:space="preserve"> and summer residencies at the Bennington School of the Dance in Vermont</w:t>
                </w:r>
                <w:r>
                  <w:t xml:space="preserve">. </w:t>
                </w:r>
                <w:r w:rsidRPr="001A3ADC">
                  <w:t xml:space="preserve">In exchange for teaching </w:t>
                </w:r>
                <w:r>
                  <w:t xml:space="preserve">at </w:t>
                </w:r>
                <w:r w:rsidRPr="001A3ADC">
                  <w:t>the summer school</w:t>
                </w:r>
                <w:r>
                  <w:t xml:space="preserve">, </w:t>
                </w:r>
                <w:r w:rsidRPr="001A3ADC">
                  <w:t>Bennington provided space and time for experimentation away from the pace of the city, as well as willing dancing bodies for the choreographers.</w:t>
                </w:r>
                <w:r w:rsidRPr="001B424F">
                  <w:t xml:space="preserve"> </w:t>
                </w:r>
                <w:r>
                  <w:t xml:space="preserve">Key figures in attendance alongside the modern dance pioneers - Humphrey, Weidman, Graham and Holm - included Louis Horst and other contemporary composers such as Wallingford </w:t>
                </w:r>
                <w:proofErr w:type="spellStart"/>
                <w:r>
                  <w:t>Reigger</w:t>
                </w:r>
                <w:proofErr w:type="spellEnd"/>
                <w:r>
                  <w:t xml:space="preserve"> whose music was commissioned by both Graham and Humphrey.</w:t>
                </w:r>
              </w:p>
              <w:p w14:paraId="196C67A8" w14:textId="77777777" w:rsidR="00B50538" w:rsidRDefault="00B50538" w:rsidP="00B50538">
                <w:pPr>
                  <w:rPr>
                    <w:rFonts w:ascii="Times New Roman" w:hAnsi="Times New Roman"/>
                    <w:sz w:val="24"/>
                  </w:rPr>
                </w:pPr>
              </w:p>
              <w:p w14:paraId="6ED149A2" w14:textId="77777777" w:rsidR="00B50538" w:rsidRPr="0087408C" w:rsidRDefault="00B50538" w:rsidP="00B50538">
                <w:r>
                  <w:t xml:space="preserve">After she and Weidman parted ways in 1946, Humphrey became artistic director of the Jose Limón Company. The on-going relationship with her foremost protégé gave Humphrey a creative outlet and, at the same time, allowed her to support Limón’s career as an independent choreographer. She produced one of her most celebrated works, </w:t>
                </w:r>
                <w:r>
                  <w:rPr>
                    <w:i/>
                  </w:rPr>
                  <w:t xml:space="preserve">Day on Earth </w:t>
                </w:r>
                <w:r>
                  <w:t xml:space="preserve">(1947), for the quartet of Limón, Letitia Ide, acknowledged as perhaps the finest of the Humphrey-Weidman dancers, and Betty Jones, who was to become one of the great Limón exponents. </w:t>
                </w:r>
                <w:r w:rsidRPr="00624DB7">
                  <w:rPr>
                    <w:i/>
                  </w:rPr>
                  <w:t>Day on Earth</w:t>
                </w:r>
                <w:r>
                  <w:t xml:space="preserve"> reflects on the cycle of love and work </w:t>
                </w:r>
                <w:r w:rsidRPr="001A3ADC">
                  <w:t>through the prism of a single family</w:t>
                </w:r>
                <w:r>
                  <w:t xml:space="preserve">. Intertwined with this narrative is a significant artistic shift, as one generation merges with the next, as captured in the dancing of Ide and Jones. During this period Humphrey also taught composition and repertory at the Juilliard School in New York City, with many of her students going on to perform with the Limón Company. A number of her lectures at Juilliard were recorded and are transcribed in the appendix of Selma Jeanne Cohen’s biography of Humphrey, </w:t>
                </w:r>
                <w:r>
                  <w:rPr>
                    <w:i/>
                  </w:rPr>
                  <w:t>An Artist First</w:t>
                </w:r>
                <w:r>
                  <w:t>.</w:t>
                </w:r>
              </w:p>
              <w:p w14:paraId="6E02AF21" w14:textId="77777777" w:rsidR="00B50538" w:rsidRDefault="00B50538" w:rsidP="00B50538">
                <w:pPr>
                  <w:rPr>
                    <w:rFonts w:ascii="Times New Roman" w:hAnsi="Times New Roman"/>
                    <w:sz w:val="24"/>
                    <w:szCs w:val="24"/>
                  </w:rPr>
                </w:pPr>
              </w:p>
              <w:p w14:paraId="780578C0" w14:textId="77777777" w:rsidR="00B50538" w:rsidRPr="00624DB7" w:rsidRDefault="00B50538" w:rsidP="00B50538">
                <w:pPr>
                  <w:pStyle w:val="Heading1"/>
                  <w:outlineLvl w:val="0"/>
                </w:pPr>
                <w:r w:rsidRPr="00624DB7">
                  <w:t xml:space="preserve">Major </w:t>
                </w:r>
                <w:r>
                  <w:t>C</w:t>
                </w:r>
                <w:r w:rsidRPr="00624DB7">
                  <w:t xml:space="preserve">ontribution to the </w:t>
                </w:r>
                <w:r>
                  <w:t>F</w:t>
                </w:r>
                <w:r w:rsidRPr="00624DB7">
                  <w:t xml:space="preserve">ield and to </w:t>
                </w:r>
                <w:r>
                  <w:t>M</w:t>
                </w:r>
                <w:r w:rsidRPr="00624DB7">
                  <w:t>odernism</w:t>
                </w:r>
              </w:p>
              <w:p w14:paraId="04F65005" w14:textId="77777777" w:rsidR="00B50538" w:rsidRDefault="00B50538" w:rsidP="00B50538">
                <w:r>
                  <w:t>‘</w:t>
                </w:r>
                <w:r w:rsidRPr="00586671">
                  <w:t xml:space="preserve">This new dance of action comes inevitably from the people who had to subdue a continent, to make a thousand paths through forest and plain, to conquer the mountains, and eventually to raise up towers of steel and glass. The American dance is born of this new world, new life, and new </w:t>
                </w:r>
                <w:proofErr w:type="spellStart"/>
                <w:r w:rsidRPr="00586671">
                  <w:t>vigor</w:t>
                </w:r>
                <w:proofErr w:type="spellEnd"/>
                <w:r>
                  <w:t>’</w:t>
                </w:r>
                <w:r w:rsidRPr="00586671">
                  <w:t>.</w:t>
                </w:r>
                <w:r>
                  <w:rPr>
                    <w:rStyle w:val="EndnoteReference"/>
                    <w:rFonts w:ascii="Times New Roman" w:hAnsi="Times New Roman"/>
                    <w:sz w:val="24"/>
                  </w:rPr>
                  <w:endnoteReference w:id="4"/>
                </w:r>
              </w:p>
              <w:p w14:paraId="78688370" w14:textId="77777777" w:rsidR="00B50538" w:rsidRDefault="00B50538" w:rsidP="00B50538">
                <w:pPr>
                  <w:rPr>
                    <w:rFonts w:ascii="Times New Roman" w:hAnsi="Times New Roman"/>
                    <w:sz w:val="24"/>
                  </w:rPr>
                </w:pPr>
              </w:p>
              <w:p w14:paraId="5C8765A8" w14:textId="77777777" w:rsidR="00B50538" w:rsidRDefault="00B50538" w:rsidP="00B50538">
                <w:r>
                  <w:t xml:space="preserve">Humphrey’s philosophy on life and on dance reflected her inherent idealism that the human condition was ultimately pre-disposed toward good. This sentiment was a dominant theme in her work, although her means of expression were rarely literal and never sentimental. Humphrey’s primary artistic concern was to make dances of her time, indigenous to her American roots. </w:t>
                </w:r>
              </w:p>
              <w:p w14:paraId="5153D58B" w14:textId="77777777" w:rsidR="00B50538" w:rsidRDefault="00B50538" w:rsidP="00B50538">
                <w:pPr>
                  <w:rPr>
                    <w:rFonts w:ascii="Times New Roman" w:hAnsi="Times New Roman"/>
                    <w:sz w:val="24"/>
                  </w:rPr>
                </w:pPr>
              </w:p>
              <w:p w14:paraId="18340479" w14:textId="77777777" w:rsidR="00B50538" w:rsidRPr="00E13391" w:rsidRDefault="00B50538" w:rsidP="00B50538">
                <w:r>
                  <w:t xml:space="preserve">Two early examples illustrate the breadth of her creativity. Humphrey’s choreographic emphasis could be on design and form, as in </w:t>
                </w:r>
                <w:r>
                  <w:rPr>
                    <w:i/>
                  </w:rPr>
                  <w:t>Water Study</w:t>
                </w:r>
                <w:r>
                  <w:t xml:space="preserve"> (1928), her first major post-</w:t>
                </w:r>
                <w:proofErr w:type="spellStart"/>
                <w:r>
                  <w:t>Denishawn</w:t>
                </w:r>
                <w:proofErr w:type="spellEnd"/>
                <w:r>
                  <w:t xml:space="preserve"> ensemble work and radical at the time for its absence of accompaniment or sound beyond the natural breath </w:t>
                </w:r>
                <w:r>
                  <w:lastRenderedPageBreak/>
                  <w:t xml:space="preserve">patterns of the dancers as they moved through a series of successional motifs that took on the form of moving water. Alternately, her emphasis could shift from nature to a socio-cultural context, with design and form still at the </w:t>
                </w:r>
                <w:proofErr w:type="spellStart"/>
                <w:r>
                  <w:t>center</w:t>
                </w:r>
                <w:proofErr w:type="spellEnd"/>
                <w:r>
                  <w:t xml:space="preserve"> of her composition, as in </w:t>
                </w:r>
                <w:r>
                  <w:rPr>
                    <w:i/>
                  </w:rPr>
                  <w:t>The Shakers</w:t>
                </w:r>
                <w:r>
                  <w:t xml:space="preserve"> (1931), inspired by a religious sect that had taken hold in America in the 1800s. Humphrey’s choreographic design captures aspects of </w:t>
                </w:r>
                <w:proofErr w:type="spellStart"/>
                <w:r>
                  <w:t>Shakerism</w:t>
                </w:r>
                <w:proofErr w:type="spellEnd"/>
                <w:r>
                  <w:t xml:space="preserve"> – a sense of line, order, structure, </w:t>
                </w:r>
                <w:proofErr w:type="gramStart"/>
                <w:r>
                  <w:t>balance</w:t>
                </w:r>
                <w:proofErr w:type="gramEnd"/>
                <w:r>
                  <w:t xml:space="preserve"> – as her choreographic vocabulary moves from quiet contemplation to ecstatic release. </w:t>
                </w:r>
                <w:r w:rsidRPr="001362F9">
                  <w:rPr>
                    <w:i/>
                  </w:rPr>
                  <w:t>Water Study</w:t>
                </w:r>
                <w:r>
                  <w:t xml:space="preserve"> and </w:t>
                </w:r>
                <w:r w:rsidRPr="001362F9">
                  <w:rPr>
                    <w:i/>
                  </w:rPr>
                  <w:t>The Shakers</w:t>
                </w:r>
                <w:r>
                  <w:t xml:space="preserve"> were amongst Humphrey’s most popular dances throughout the 1930s and 40s, and continue to be performed by contemporary companies in the USA and Europe.</w:t>
                </w:r>
              </w:p>
              <w:p w14:paraId="1E9C5AAB" w14:textId="77777777" w:rsidR="00B50538" w:rsidRDefault="00B50538" w:rsidP="00B50538">
                <w:pPr>
                  <w:rPr>
                    <w:rFonts w:ascii="Times New Roman" w:hAnsi="Times New Roman"/>
                    <w:sz w:val="24"/>
                  </w:rPr>
                </w:pPr>
              </w:p>
              <w:p w14:paraId="6F4F1B40" w14:textId="77777777" w:rsidR="00B50538" w:rsidRDefault="00B50538" w:rsidP="00B50538">
                <w:r>
                  <w:t xml:space="preserve">From the mid-1930s, </w:t>
                </w:r>
                <w:r w:rsidRPr="001B424F">
                  <w:t>Bennington</w:t>
                </w:r>
                <w:r>
                  <w:t xml:space="preserve"> became a summer retreat </w:t>
                </w:r>
                <w:r w:rsidRPr="001B424F">
                  <w:t>for</w:t>
                </w:r>
                <w:r>
                  <w:t xml:space="preserve"> the New York-based modern dance choreographers. </w:t>
                </w:r>
                <w:r w:rsidRPr="001B424F">
                  <w:t xml:space="preserve">It is no surprise, therefore, that a number of Humphrey’s </w:t>
                </w:r>
                <w:proofErr w:type="gramStart"/>
                <w:r w:rsidRPr="001B424F">
                  <w:t>best known</w:t>
                </w:r>
                <w:proofErr w:type="gramEnd"/>
                <w:r w:rsidRPr="001B424F">
                  <w:t xml:space="preserve"> works are associated with this period, including </w:t>
                </w:r>
                <w:r w:rsidRPr="001B424F">
                  <w:rPr>
                    <w:i/>
                  </w:rPr>
                  <w:t xml:space="preserve">New Dance </w:t>
                </w:r>
                <w:r w:rsidRPr="001B424F">
                  <w:t xml:space="preserve">(1935), </w:t>
                </w:r>
                <w:r w:rsidRPr="001B424F">
                  <w:rPr>
                    <w:i/>
                  </w:rPr>
                  <w:t>With My Red Fires</w:t>
                </w:r>
                <w:r w:rsidRPr="001B424F">
                  <w:t xml:space="preserve"> (1936) and </w:t>
                </w:r>
                <w:r w:rsidRPr="001B424F">
                  <w:rPr>
                    <w:i/>
                  </w:rPr>
                  <w:t>Passacaglia</w:t>
                </w:r>
                <w:r w:rsidRPr="001B424F">
                  <w:t xml:space="preserve"> (1938).</w:t>
                </w:r>
                <w:r>
                  <w:t xml:space="preserve"> These particular dances are illuminating examples of Humphrey’s concerns for the larger society, on the one hand, and for the possibilities for the human body in ensemble form, on the other hand. To Wallingford </w:t>
                </w:r>
                <w:proofErr w:type="spellStart"/>
                <w:r>
                  <w:t>Reigger’s</w:t>
                </w:r>
                <w:proofErr w:type="spellEnd"/>
                <w:r>
                  <w:t xml:space="preserve"> exhilarating modernist scores, </w:t>
                </w:r>
                <w:r>
                  <w:rPr>
                    <w:i/>
                  </w:rPr>
                  <w:t>New Dance</w:t>
                </w:r>
                <w:r>
                  <w:t xml:space="preserve"> was </w:t>
                </w:r>
                <w:r w:rsidRPr="00787FF4">
                  <w:t>a positive affirmation of humankind existing in harmony</w:t>
                </w:r>
                <w:r>
                  <w:t xml:space="preserve">. In contrast </w:t>
                </w:r>
                <w:proofErr w:type="gramStart"/>
                <w:r>
                  <w:t>was</w:t>
                </w:r>
                <w:proofErr w:type="gramEnd"/>
                <w:r>
                  <w:t xml:space="preserve"> </w:t>
                </w:r>
                <w:r w:rsidRPr="00155B59">
                  <w:rPr>
                    <w:i/>
                  </w:rPr>
                  <w:t>With My Red</w:t>
                </w:r>
                <w:r>
                  <w:t xml:space="preserve"> </w:t>
                </w:r>
                <w:r w:rsidRPr="00155B59">
                  <w:rPr>
                    <w:i/>
                  </w:rPr>
                  <w:t>Fires</w:t>
                </w:r>
                <w:r>
                  <w:t xml:space="preserve">, </w:t>
                </w:r>
                <w:r w:rsidRPr="00787FF4">
                  <w:t xml:space="preserve">a study of possessive and destructive matriarchal love and </w:t>
                </w:r>
                <w:r>
                  <w:t xml:space="preserve">the </w:t>
                </w:r>
                <w:r w:rsidRPr="00787FF4">
                  <w:t>manipulation of the mass</w:t>
                </w:r>
                <w:r>
                  <w:t xml:space="preserve">. </w:t>
                </w:r>
                <w:r>
                  <w:rPr>
                    <w:i/>
                  </w:rPr>
                  <w:t>Passacaglia</w:t>
                </w:r>
                <w:r>
                  <w:t xml:space="preserve">, set to Bach’s </w:t>
                </w:r>
                <w:r>
                  <w:rPr>
                    <w:i/>
                  </w:rPr>
                  <w:t>Passacaglia and Fugue in C Minor</w:t>
                </w:r>
                <w:r>
                  <w:t>, is regarded as her greatest work, and by some observers as her response to the rise of fascism that preceded the Second World War. As Humphrey wrote in the program note, ‘The dance was inspired by</w:t>
                </w:r>
                <w:r w:rsidRPr="00787FF4">
                  <w:t xml:space="preserve"> the need for love, tolerance and nobility in a world given more and more to the denial of these things</w:t>
                </w:r>
                <w:r>
                  <w:t>’.</w:t>
                </w:r>
                <w:r>
                  <w:rPr>
                    <w:rStyle w:val="EndnoteReference"/>
                    <w:rFonts w:ascii="Times New Roman" w:hAnsi="Times New Roman"/>
                    <w:sz w:val="24"/>
                  </w:rPr>
                  <w:endnoteReference w:id="5"/>
                </w:r>
                <w:r>
                  <w:t xml:space="preserve"> </w:t>
                </w:r>
              </w:p>
              <w:p w14:paraId="48D54AE1" w14:textId="77777777" w:rsidR="00B50538" w:rsidRDefault="00B50538" w:rsidP="00B50538">
                <w:pPr>
                  <w:rPr>
                    <w:rFonts w:ascii="Times New Roman" w:hAnsi="Times New Roman"/>
                    <w:sz w:val="24"/>
                  </w:rPr>
                </w:pPr>
              </w:p>
              <w:p w14:paraId="39A6717B" w14:textId="77777777" w:rsidR="00B50538" w:rsidRPr="003D0F81" w:rsidRDefault="00B50538" w:rsidP="00B50538">
                <w:r>
                  <w:t xml:space="preserve">Humphrey had eclectic musical influences, spanning Bach (a recurring favourite), Beethoven and Grieg to the modernist composers of her own generation, including Dane </w:t>
                </w:r>
                <w:proofErr w:type="spellStart"/>
                <w:r>
                  <w:t>Rhudyar</w:t>
                </w:r>
                <w:proofErr w:type="spellEnd"/>
                <w:r>
                  <w:t xml:space="preserve"> (</w:t>
                </w:r>
                <w:r>
                  <w:rPr>
                    <w:i/>
                  </w:rPr>
                  <w:t xml:space="preserve">The Call/Breath of Fire, </w:t>
                </w:r>
                <w:r>
                  <w:t xml:space="preserve">1929), Wallingford </w:t>
                </w:r>
                <w:proofErr w:type="spellStart"/>
                <w:r>
                  <w:t>Rei</w:t>
                </w:r>
                <w:r w:rsidRPr="001B424F">
                  <w:t>gger</w:t>
                </w:r>
                <w:proofErr w:type="spellEnd"/>
                <w:r>
                  <w:t xml:space="preserve"> (</w:t>
                </w:r>
                <w:r>
                  <w:rPr>
                    <w:i/>
                  </w:rPr>
                  <w:t>New Dance</w:t>
                </w:r>
                <w:r>
                  <w:t xml:space="preserve"> trilogy, 1935 - 36), Aaron Copland (</w:t>
                </w:r>
                <w:r w:rsidRPr="00F24628">
                  <w:rPr>
                    <w:i/>
                  </w:rPr>
                  <w:t>Day on Earth</w:t>
                </w:r>
                <w:r>
                  <w:t>, 1947) and Norman Lloyd (</w:t>
                </w:r>
                <w:r>
                  <w:rPr>
                    <w:i/>
                  </w:rPr>
                  <w:t>Invention</w:t>
                </w:r>
                <w:r>
                  <w:t xml:space="preserve">, 1949). </w:t>
                </w:r>
              </w:p>
              <w:p w14:paraId="415C4A0F" w14:textId="77777777" w:rsidR="00B50538" w:rsidRDefault="00B50538" w:rsidP="00B50538">
                <w:pPr>
                  <w:rPr>
                    <w:rFonts w:ascii="Times New Roman" w:hAnsi="Times New Roman"/>
                    <w:sz w:val="24"/>
                  </w:rPr>
                </w:pPr>
              </w:p>
              <w:p w14:paraId="0C91FB24" w14:textId="77777777" w:rsidR="00B50538" w:rsidRPr="009C2AC2" w:rsidRDefault="00B50538" w:rsidP="00B50538">
                <w:r>
                  <w:t xml:space="preserve">Humphrey’s later work continued to reflect her life-long concerns. </w:t>
                </w:r>
                <w:r>
                  <w:rPr>
                    <w:i/>
                  </w:rPr>
                  <w:t xml:space="preserve">Dawn in New York </w:t>
                </w:r>
                <w:r>
                  <w:t xml:space="preserve">(1956), for example, was inspired by a </w:t>
                </w:r>
                <w:r w:rsidRPr="00E2749E">
                  <w:rPr>
                    <w:lang w:val="en-US"/>
                  </w:rPr>
                  <w:t>Garcia Lorca poem that de</w:t>
                </w:r>
                <w:r>
                  <w:rPr>
                    <w:lang w:val="en-US"/>
                  </w:rPr>
                  <w:t>scribes the New York dawn as ‘</w:t>
                </w:r>
                <w:r w:rsidRPr="00E2749E">
                  <w:rPr>
                    <w:lang w:val="en-US"/>
                  </w:rPr>
                  <w:t>four columns of mud a</w:t>
                </w:r>
                <w:r>
                  <w:rPr>
                    <w:lang w:val="en-US"/>
                  </w:rPr>
                  <w:t xml:space="preserve">nd a hurricane of black doves’. Humphrey set youth and lyricism against the rigid strictures of city life to a score by Hunter Johnson. Her final work, fittingly, was a large ensemble piece set to Bach, </w:t>
                </w:r>
                <w:r>
                  <w:rPr>
                    <w:i/>
                    <w:lang w:val="en-US"/>
                  </w:rPr>
                  <w:t>Brandenburg Concerto No. 4,</w:t>
                </w:r>
                <w:r>
                  <w:rPr>
                    <w:lang w:val="en-US"/>
                  </w:rPr>
                  <w:t xml:space="preserve"> completed by Ruth Currier following Humphrey’s death in 1958.</w:t>
                </w:r>
              </w:p>
              <w:p w14:paraId="575C57D0" w14:textId="77777777" w:rsidR="00B50538" w:rsidRDefault="00B50538" w:rsidP="00B50538">
                <w:pPr>
                  <w:rPr>
                    <w:rFonts w:ascii="Times New Roman" w:hAnsi="Times New Roman"/>
                    <w:sz w:val="24"/>
                  </w:rPr>
                </w:pPr>
              </w:p>
              <w:p w14:paraId="0CA1A833" w14:textId="77777777" w:rsidR="00B50538" w:rsidRPr="005D603C" w:rsidRDefault="00B50538" w:rsidP="00B50538">
                <w:pPr>
                  <w:pStyle w:val="Heading1"/>
                  <w:outlineLvl w:val="0"/>
                  <w:rPr>
                    <w:i/>
                  </w:rPr>
                </w:pPr>
                <w:r w:rsidRPr="007F4D01">
                  <w:t xml:space="preserve">Development of </w:t>
                </w:r>
                <w:r>
                  <w:t>T</w:t>
                </w:r>
                <w:r w:rsidRPr="007F4D01">
                  <w:t xml:space="preserve">echnique </w:t>
                </w:r>
              </w:p>
              <w:p w14:paraId="30BE53A4" w14:textId="77777777" w:rsidR="00B50538" w:rsidRPr="003C34C1" w:rsidRDefault="00B50538" w:rsidP="00B50538">
                <w:pPr>
                  <w:rPr>
                    <w:u w:val="single"/>
                  </w:rPr>
                </w:pPr>
                <w:r>
                  <w:t>‘</w:t>
                </w:r>
                <w:r w:rsidRPr="00586671">
                  <w:t xml:space="preserve">Since my dance is concerned with immediate human values, my basic technique lies in the natural movement of the body. One cannot express contemporary life without humanizing movement, as distinguished from the dehumanization of the ballet. The </w:t>
                </w:r>
                <w:r>
                  <w:t>modern dancer must come down fro</w:t>
                </w:r>
                <w:r w:rsidRPr="00586671">
                  <w:t>m the points to the bare foot in order to establish his human relations to gravity and reality</w:t>
                </w:r>
                <w:r>
                  <w:t>’</w:t>
                </w:r>
                <w:r w:rsidRPr="00586671">
                  <w:t>.</w:t>
                </w:r>
                <w:r>
                  <w:rPr>
                    <w:rStyle w:val="EndnoteReference"/>
                    <w:rFonts w:ascii="Times New Roman" w:hAnsi="Times New Roman"/>
                    <w:sz w:val="24"/>
                  </w:rPr>
                  <w:endnoteReference w:id="6"/>
                </w:r>
              </w:p>
              <w:p w14:paraId="109B8D61" w14:textId="77777777" w:rsidR="00B50538" w:rsidRDefault="00B50538" w:rsidP="00B50538">
                <w:pPr>
                  <w:rPr>
                    <w:rFonts w:ascii="Times New Roman" w:hAnsi="Times New Roman"/>
                    <w:sz w:val="24"/>
                  </w:rPr>
                </w:pPr>
              </w:p>
              <w:p w14:paraId="3A8B6AB3" w14:textId="77777777" w:rsidR="00B50538" w:rsidRDefault="00B50538" w:rsidP="00B50538">
                <w:r w:rsidRPr="00CD3B9C">
                  <w:t xml:space="preserve">Between 1928 </w:t>
                </w:r>
                <w:r>
                  <w:t xml:space="preserve">and 1931, </w:t>
                </w:r>
                <w:r w:rsidRPr="00CD3B9C">
                  <w:t xml:space="preserve">Humphrey </w:t>
                </w:r>
                <w:r>
                  <w:t>defined her movement philosophy as ‘fall and recovery’, the ‘</w:t>
                </w:r>
                <w:r w:rsidRPr="00CD3B9C">
                  <w:t>giving into and rebound from gravity…the very core of all movement, in my opinion</w:t>
                </w:r>
                <w:r>
                  <w:t xml:space="preserve">’. </w:t>
                </w:r>
                <w:r w:rsidRPr="00CD3B9C">
                  <w:t>She further articulated her th</w:t>
                </w:r>
                <w:r>
                  <w:t>eories of movement as follows: ‘</w:t>
                </w:r>
                <w:r w:rsidRPr="00CD3B9C">
                  <w:t>The desire to move stimulates organic matter to reach out</w:t>
                </w:r>
                <w:r>
                  <w:t xml:space="preserve"> from its centre of equilibrium’; ‘</w:t>
                </w:r>
                <w:r w:rsidRPr="00CD3B9C">
                  <w:t>To fall is to yield; to recover is to re-affirm one’s</w:t>
                </w:r>
                <w:r>
                  <w:t xml:space="preserve"> power over gravity and oneself’</w:t>
                </w:r>
                <w:r w:rsidRPr="00CD3B9C">
                  <w:t>;</w:t>
                </w:r>
                <w:r>
                  <w:rPr>
                    <w:vertAlign w:val="superscript"/>
                  </w:rPr>
                  <w:t xml:space="preserve"> </w:t>
                </w:r>
                <w:r>
                  <w:t>‘</w:t>
                </w:r>
                <w:r w:rsidRPr="00CD3B9C">
                  <w:t>Falling and recovering is the very stuff of movement, the constant flux which is going on in every living body all the time. I… instinctively responded very strongly to the exciting danger of the fall, and t</w:t>
                </w:r>
                <w:r>
                  <w:t>he repose and peace of recovery’</w:t>
                </w:r>
                <w:r w:rsidRPr="00CD3B9C">
                  <w:t>.</w:t>
                </w:r>
                <w:r>
                  <w:rPr>
                    <w:rStyle w:val="EndnoteReference"/>
                    <w:rFonts w:ascii="Times New Roman" w:hAnsi="Times New Roman"/>
                    <w:sz w:val="24"/>
                  </w:rPr>
                  <w:endnoteReference w:id="7"/>
                </w:r>
                <w:r w:rsidRPr="00CD3B9C">
                  <w:rPr>
                    <w:vertAlign w:val="superscript"/>
                  </w:rPr>
                  <w:t xml:space="preserve"> </w:t>
                </w:r>
                <w:r w:rsidRPr="00CD3B9C">
                  <w:t xml:space="preserve">The emergence of these principles came through Humphrey's creative response to movement exploration. Subsequent development, essentially to train her dancers to </w:t>
                </w:r>
                <w:r>
                  <w:t xml:space="preserve">perform </w:t>
                </w:r>
                <w:r w:rsidRPr="00CD3B9C">
                  <w:t xml:space="preserve">her choreography, resulted in the evolution of a more structured vocabulary. Important elements are the gravitational pull, lyricism, successional </w:t>
                </w:r>
                <w:r w:rsidRPr="00CD3B9C">
                  <w:lastRenderedPageBreak/>
                  <w:t>flow, opposition, the idea of taking movement to its very edge, the constant play between balance and imbalance, the use of breath in a ‘whole body’ context in which the body’s surfaces take on the physiological action of the lungs in terms of expansion and subsidence.</w:t>
                </w:r>
                <w:r>
                  <w:t xml:space="preserve"> From an exploratory, experiential beginning, there now exists</w:t>
                </w:r>
                <w:r w:rsidRPr="00911008">
                  <w:t xml:space="preserve"> a codified dance technique taught on an increasingly wider scale</w:t>
                </w:r>
                <w:r>
                  <w:t xml:space="preserve"> through the work of former Humphrey-Weidman dancers such as Ernestine </w:t>
                </w:r>
                <w:proofErr w:type="spellStart"/>
                <w:r>
                  <w:t>Stodelle</w:t>
                </w:r>
                <w:proofErr w:type="spellEnd"/>
                <w:r>
                  <w:t xml:space="preserve"> and Nona </w:t>
                </w:r>
                <w:proofErr w:type="spellStart"/>
                <w:r>
                  <w:t>Schurmann</w:t>
                </w:r>
                <w:proofErr w:type="spellEnd"/>
                <w:r w:rsidRPr="00911008">
                  <w:t xml:space="preserve">. </w:t>
                </w:r>
              </w:p>
              <w:p w14:paraId="1189322B" w14:textId="77777777" w:rsidR="00B50538" w:rsidRDefault="00B50538" w:rsidP="00B50538">
                <w:pPr>
                  <w:rPr>
                    <w:rFonts w:ascii="Times New Roman" w:hAnsi="Times New Roman"/>
                    <w:sz w:val="24"/>
                  </w:rPr>
                </w:pPr>
              </w:p>
              <w:p w14:paraId="575646A1" w14:textId="77777777" w:rsidR="00B50538" w:rsidRPr="00586671" w:rsidRDefault="00B50538" w:rsidP="00B50538">
                <w:r w:rsidRPr="00E21A40">
                  <w:t>Prominent dancers from the 1950s such as Betty Jones and Ruth Currier danced under Humphrey but also had Limón’s stylistic influence in their bodies. There was a perceptible change, therefore, in the feeling and quality of movement from the early Humphrey period of the</w:t>
                </w:r>
                <w:r>
                  <w:t xml:space="preserve"> 1930s to that of late Humphrey and early Limón. In a broad sense, Humphrey-based</w:t>
                </w:r>
                <w:r w:rsidRPr="00E21A40">
                  <w:t xml:space="preserve"> technique as taught by </w:t>
                </w:r>
                <w:proofErr w:type="spellStart"/>
                <w:r w:rsidRPr="00E21A40">
                  <w:t>Stodelle</w:t>
                </w:r>
                <w:proofErr w:type="spellEnd"/>
                <w:r w:rsidRPr="00E21A40">
                  <w:t xml:space="preserve"> is fluid, lyrical, expansive, with a core emphasis on breath rhythm and ‘whole body’ movement </w:t>
                </w:r>
                <w:r>
                  <w:t>through the pelvic connection. Humphrey/Limón</w:t>
                </w:r>
                <w:r w:rsidRPr="00E21A40">
                  <w:t xml:space="preserve"> technique as taught by Currier was similarly fluid with the pelvic connection, but less expansive and possessed a greater emphasis on intricate gesture and rhythmic patterns, in keeping with </w:t>
                </w:r>
                <w:r>
                  <w:t xml:space="preserve">the pedagogy of </w:t>
                </w:r>
                <w:r w:rsidRPr="00E21A40">
                  <w:t xml:space="preserve">other Limón teachers, including Jeanne </w:t>
                </w:r>
                <w:proofErr w:type="spellStart"/>
                <w:r w:rsidRPr="00E21A40">
                  <w:t>Yasko</w:t>
                </w:r>
                <w:proofErr w:type="spellEnd"/>
                <w:r w:rsidRPr="00E21A40">
                  <w:t xml:space="preserve">, Clay </w:t>
                </w:r>
                <w:proofErr w:type="spellStart"/>
                <w:r w:rsidRPr="00E21A40">
                  <w:t>Taliaferro</w:t>
                </w:r>
                <w:proofErr w:type="spellEnd"/>
                <w:r w:rsidRPr="00E21A40">
                  <w:t xml:space="preserve"> and Daniel Lewis. </w:t>
                </w:r>
                <w:r>
                  <w:t xml:space="preserve">Yet Humphrey/Limon technique maintained the foundational principle of fall and recovery, Humphrey’s core innovation. </w:t>
                </w:r>
              </w:p>
              <w:p w14:paraId="23E0725F" w14:textId="77777777" w:rsidR="00B50538" w:rsidRPr="00325989" w:rsidRDefault="00B50538" w:rsidP="00B50538">
                <w:pPr>
                  <w:rPr>
                    <w:rFonts w:ascii="Times New Roman" w:hAnsi="Times New Roman"/>
                    <w:sz w:val="24"/>
                    <w:szCs w:val="24"/>
                  </w:rPr>
                </w:pPr>
              </w:p>
              <w:p w14:paraId="74905EDB" w14:textId="77777777" w:rsidR="00B50538" w:rsidRPr="00C105F0" w:rsidRDefault="00B50538" w:rsidP="00B50538">
                <w:pPr>
                  <w:pStyle w:val="Heading1"/>
                  <w:outlineLvl w:val="0"/>
                </w:pPr>
                <w:r w:rsidRPr="00C105F0">
                  <w:t>Legacy</w:t>
                </w:r>
              </w:p>
              <w:p w14:paraId="6193E82D" w14:textId="77777777" w:rsidR="00B50538" w:rsidRPr="00586671" w:rsidRDefault="00B50538" w:rsidP="00B50538">
                <w:r>
                  <w:t>‘</w:t>
                </w:r>
                <w:r w:rsidRPr="00586671">
                  <w:t>I wish my dance to reflect some experience of my own in relationship to the outside world; to be based on reality illumined by imagination; to be organic rather than synthetic; to call forth a definite reaction from my audience; and to make its contribution toward the drama of life</w:t>
                </w:r>
                <w:r>
                  <w:t>’.</w:t>
                </w:r>
                <w:r>
                  <w:rPr>
                    <w:rStyle w:val="EndnoteReference"/>
                    <w:rFonts w:ascii="Times New Roman" w:hAnsi="Times New Roman"/>
                    <w:sz w:val="24"/>
                  </w:rPr>
                  <w:endnoteReference w:id="8"/>
                </w:r>
              </w:p>
              <w:p w14:paraId="023EE07E" w14:textId="77777777" w:rsidR="00B50538" w:rsidRDefault="00B50538" w:rsidP="00B50538">
                <w:pPr>
                  <w:rPr>
                    <w:rFonts w:ascii="Times New Roman" w:hAnsi="Times New Roman"/>
                    <w:sz w:val="24"/>
                    <w:szCs w:val="24"/>
                    <w:u w:val="single"/>
                  </w:rPr>
                </w:pPr>
              </w:p>
              <w:p w14:paraId="2942FF62" w14:textId="6F8BE56B" w:rsidR="005B0796" w:rsidRDefault="00B50538" w:rsidP="00B50538">
                <w:r w:rsidRPr="00911008">
                  <w:t xml:space="preserve">Humphrey's </w:t>
                </w:r>
                <w:r>
                  <w:t xml:space="preserve">legacy resides in her technique, her works still performed in repertoire, her writings, and her choreographic vision. Humphrey’s foresight in having her work recorded in Labanotation has allowed many of her most significant works to survive, including </w:t>
                </w:r>
                <w:r w:rsidRPr="00911008">
                  <w:rPr>
                    <w:i/>
                  </w:rPr>
                  <w:t>Air For the G String</w:t>
                </w:r>
                <w:r w:rsidRPr="00911008">
                  <w:t xml:space="preserve">, </w:t>
                </w:r>
                <w:r w:rsidRPr="00911008">
                  <w:rPr>
                    <w:i/>
                  </w:rPr>
                  <w:t>Water Study</w:t>
                </w:r>
                <w:r w:rsidRPr="00911008">
                  <w:t xml:space="preserve">, </w:t>
                </w:r>
                <w:r w:rsidRPr="00911008">
                  <w:rPr>
                    <w:i/>
                  </w:rPr>
                  <w:t>Concerto in A Minor</w:t>
                </w:r>
                <w:r w:rsidRPr="00911008">
                  <w:t xml:space="preserve">, </w:t>
                </w:r>
                <w:r w:rsidRPr="00911008">
                  <w:rPr>
                    <w:i/>
                  </w:rPr>
                  <w:t>Quasi Waltz</w:t>
                </w:r>
                <w:r w:rsidRPr="00911008">
                  <w:t xml:space="preserve">, </w:t>
                </w:r>
                <w:r w:rsidRPr="00911008">
                  <w:rPr>
                    <w:i/>
                  </w:rPr>
                  <w:t>The Call/Breath of Fire</w:t>
                </w:r>
                <w:r w:rsidRPr="00911008">
                  <w:t xml:space="preserve">, </w:t>
                </w:r>
                <w:r w:rsidRPr="00911008">
                  <w:rPr>
                    <w:i/>
                  </w:rPr>
                  <w:t>The Shakers</w:t>
                </w:r>
                <w:r w:rsidRPr="00911008">
                  <w:t xml:space="preserve">, </w:t>
                </w:r>
                <w:r w:rsidRPr="00911008">
                  <w:rPr>
                    <w:i/>
                  </w:rPr>
                  <w:t>Two Ecstatic Themes</w:t>
                </w:r>
                <w:r w:rsidRPr="00911008">
                  <w:t xml:space="preserve">, </w:t>
                </w:r>
                <w:r w:rsidRPr="00911008">
                  <w:rPr>
                    <w:i/>
                  </w:rPr>
                  <w:t>New Dance</w:t>
                </w:r>
                <w:r w:rsidRPr="00911008">
                  <w:t xml:space="preserve">, </w:t>
                </w:r>
                <w:r w:rsidRPr="00911008">
                  <w:rPr>
                    <w:i/>
                  </w:rPr>
                  <w:t>With My Red Fires</w:t>
                </w:r>
                <w:r w:rsidRPr="00911008">
                  <w:t xml:space="preserve">, </w:t>
                </w:r>
                <w:r w:rsidRPr="00911008">
                  <w:rPr>
                    <w:i/>
                  </w:rPr>
                  <w:t>Passacaglia</w:t>
                </w:r>
                <w:r w:rsidRPr="00911008">
                  <w:t xml:space="preserve">, </w:t>
                </w:r>
                <w:r>
                  <w:rPr>
                    <w:i/>
                  </w:rPr>
                  <w:t>Day on Earth</w:t>
                </w:r>
                <w:r w:rsidRPr="00911008">
                  <w:rPr>
                    <w:i/>
                  </w:rPr>
                  <w:t>,</w:t>
                </w:r>
                <w:r w:rsidRPr="00911008">
                  <w:t xml:space="preserve"> </w:t>
                </w:r>
                <w:r w:rsidRPr="00911008">
                  <w:rPr>
                    <w:i/>
                  </w:rPr>
                  <w:t xml:space="preserve">Fantasy in </w:t>
                </w:r>
                <w:r>
                  <w:t>Fugue</w:t>
                </w:r>
                <w:r w:rsidRPr="00911008">
                  <w:t xml:space="preserve">, </w:t>
                </w:r>
                <w:proofErr w:type="spellStart"/>
                <w:r w:rsidRPr="006D3C15">
                  <w:rPr>
                    <w:i/>
                  </w:rPr>
                  <w:t>Ritmo</w:t>
                </w:r>
                <w:proofErr w:type="spellEnd"/>
                <w:r w:rsidRPr="00911008">
                  <w:rPr>
                    <w:i/>
                  </w:rPr>
                  <w:t xml:space="preserve"> </w:t>
                </w:r>
                <w:proofErr w:type="spellStart"/>
                <w:r w:rsidRPr="00911008">
                  <w:rPr>
                    <w:i/>
                  </w:rPr>
                  <w:t>Jondo</w:t>
                </w:r>
                <w:proofErr w:type="spellEnd"/>
                <w:r w:rsidRPr="00911008">
                  <w:t xml:space="preserve"> and </w:t>
                </w:r>
                <w:r w:rsidRPr="00911008">
                  <w:rPr>
                    <w:i/>
                  </w:rPr>
                  <w:t>Dawn in New York</w:t>
                </w:r>
                <w:r w:rsidRPr="00911008">
                  <w:t>. These</w:t>
                </w:r>
                <w:r>
                  <w:t xml:space="preserve"> are</w:t>
                </w:r>
                <w:r w:rsidRPr="00911008">
                  <w:t xml:space="preserve"> dances</w:t>
                </w:r>
                <w:r>
                  <w:t xml:space="preserve"> that</w:t>
                </w:r>
                <w:r w:rsidRPr="00911008">
                  <w:t xml:space="preserve"> continue to</w:t>
                </w:r>
                <w:r>
                  <w:t xml:space="preserve"> have the power to</w:t>
                </w:r>
                <w:r w:rsidRPr="00911008">
                  <w:t xml:space="preserve"> excite audiences</w:t>
                </w:r>
                <w:r>
                  <w:t xml:space="preserve">. Generations of students have read Humphrey’s treatise </w:t>
                </w:r>
                <w:r w:rsidRPr="00911008">
                  <w:t xml:space="preserve">on the craft of choreography, </w:t>
                </w:r>
                <w:r w:rsidRPr="00911008">
                  <w:rPr>
                    <w:i/>
                  </w:rPr>
                  <w:t>The Art of Making Dances</w:t>
                </w:r>
                <w:r>
                  <w:rPr>
                    <w:i/>
                  </w:rPr>
                  <w:t xml:space="preserve"> </w:t>
                </w:r>
                <w:r>
                  <w:t xml:space="preserve">(1959), and have experienced the basic principles of fall and recover in the studio. Her influence stretches wider, however. Choreographic emphases on design, form, structure and lyricism alongside fluid musical dancing can be seen in the work of choreographers such as Paul Taylor (who studied composition with Humphrey), Tricia Brown and Mark Morris. In this way, her modernism informs the post-modern and contemporary, substantiating John Martin’s claim that ‘we can turn nowhere in the art without finding her’.  </w:t>
                </w:r>
              </w:p>
              <w:p w14:paraId="1EA5E4FA" w14:textId="77777777" w:rsidR="005B0796" w:rsidRDefault="005B0796" w:rsidP="005B0796">
                <w:pPr>
                  <w:widowControl w:val="0"/>
                  <w:ind w:right="20"/>
                  <w:rPr>
                    <w:rFonts w:ascii="Times New Roman" w:hAnsi="Times New Roman"/>
                    <w:sz w:val="24"/>
                  </w:rPr>
                </w:pPr>
              </w:p>
              <w:p w14:paraId="565453E2" w14:textId="77777777" w:rsidR="005B0796" w:rsidRDefault="005B0796" w:rsidP="005B0796">
                <w:r>
                  <w:t>[File: shakers.jpg]</w:t>
                </w:r>
              </w:p>
              <w:p w14:paraId="60653A02" w14:textId="77777777" w:rsidR="005B0796" w:rsidRDefault="005B0796" w:rsidP="005B0796"/>
              <w:p w14:paraId="723BDEC6" w14:textId="61C5ABAD" w:rsidR="005B0796" w:rsidRDefault="005B0796" w:rsidP="005B0796">
                <w:pPr>
                  <w:pStyle w:val="Caption"/>
                  <w:keepNext/>
                </w:pPr>
                <w:r>
                  <w:t xml:space="preserve">Figure </w:t>
                </w:r>
                <w:fldSimple w:instr=" SEQ Figure \* ARABIC ">
                  <w:r>
                    <w:rPr>
                      <w:noProof/>
                    </w:rPr>
                    <w:t>1</w:t>
                  </w:r>
                </w:fldSimple>
                <w:r>
                  <w:t xml:space="preserve"> Humphrey and group in </w:t>
                </w:r>
                <w:r w:rsidRPr="00A6797E">
                  <w:rPr>
                    <w:i/>
                  </w:rPr>
                  <w:t>The Shakers</w:t>
                </w:r>
                <w:r>
                  <w:rPr>
                    <w:i/>
                  </w:rPr>
                  <w:t xml:space="preserve"> </w:t>
                </w:r>
                <w:r>
                  <w:t>(1931)</w:t>
                </w:r>
                <w:bookmarkStart w:id="0" w:name="_GoBack"/>
                <w:bookmarkEnd w:id="0"/>
              </w:p>
              <w:p w14:paraId="16E77B57" w14:textId="77777777" w:rsidR="005B0796" w:rsidRPr="00A6797E" w:rsidRDefault="005B0796" w:rsidP="005B0796">
                <w:hyperlink r:id="rId9" w:history="1">
                  <w:r w:rsidRPr="00A6797E">
                    <w:rPr>
                      <w:rStyle w:val="Hyperlink"/>
                      <w:rFonts w:ascii="Times New Roman" w:hAnsi="Times New Roman"/>
                      <w:sz w:val="24"/>
                    </w:rPr>
                    <w:t>http://www.mocp.org/detail.php?type=r</w:t>
                  </w:r>
                  <w:r w:rsidRPr="00A6797E">
                    <w:rPr>
                      <w:rStyle w:val="Hyperlink"/>
                      <w:rFonts w:ascii="Times New Roman" w:hAnsi="Times New Roman"/>
                      <w:sz w:val="24"/>
                    </w:rPr>
                    <w:t>e</w:t>
                  </w:r>
                  <w:r w:rsidRPr="00A6797E">
                    <w:rPr>
                      <w:rStyle w:val="Hyperlink"/>
                      <w:rFonts w:ascii="Times New Roman" w:hAnsi="Times New Roman"/>
                      <w:sz w:val="24"/>
                    </w:rPr>
                    <w:t>lated&amp;kv=3068&amp;t=objects</w:t>
                  </w:r>
                </w:hyperlink>
              </w:p>
              <w:p w14:paraId="49737D8A" w14:textId="77777777" w:rsidR="005B0796" w:rsidRPr="00A6797E" w:rsidRDefault="005B0796" w:rsidP="005B0796"/>
              <w:p w14:paraId="6EA3F52A" w14:textId="77777777" w:rsidR="005B0796" w:rsidRDefault="005B0796" w:rsidP="005B0796">
                <w:pPr>
                  <w:rPr>
                    <w:b/>
                  </w:rPr>
                </w:pPr>
              </w:p>
              <w:p w14:paraId="266F3738" w14:textId="77777777" w:rsidR="005B0796" w:rsidRDefault="005B0796" w:rsidP="005B0796">
                <w:r>
                  <w:t>[File: Fires.jpg]</w:t>
                </w:r>
              </w:p>
              <w:p w14:paraId="682691B0" w14:textId="77777777" w:rsidR="005B0796" w:rsidRDefault="005B0796" w:rsidP="005B0796"/>
              <w:p w14:paraId="41AD1B0F" w14:textId="666CC820" w:rsidR="005B0796" w:rsidRPr="00860B1F" w:rsidRDefault="005B0796" w:rsidP="005B0796">
                <w:pPr>
                  <w:pStyle w:val="Caption"/>
                  <w:keepNext/>
                </w:pPr>
                <w:r>
                  <w:t xml:space="preserve">Figure </w:t>
                </w:r>
                <w:fldSimple w:instr=" SEQ Figure \* ARABIC ">
                  <w:r>
                    <w:rPr>
                      <w:noProof/>
                    </w:rPr>
                    <w:t>2</w:t>
                  </w:r>
                </w:fldSimple>
                <w:r>
                  <w:t xml:space="preserve"> Humphrey as Matriarch in </w:t>
                </w:r>
                <w:r w:rsidRPr="00DB43C5">
                  <w:rPr>
                    <w:i/>
                  </w:rPr>
                  <w:t>With My Red Fires</w:t>
                </w:r>
                <w:r>
                  <w:rPr>
                    <w:i/>
                  </w:rPr>
                  <w:t xml:space="preserve"> </w:t>
                </w:r>
                <w:r>
                  <w:t>(1936)</w:t>
                </w:r>
              </w:p>
              <w:p w14:paraId="03A2BF69" w14:textId="77777777" w:rsidR="005B0796" w:rsidRPr="00A6797E" w:rsidRDefault="005B0796" w:rsidP="005B0796">
                <w:hyperlink r:id="rId10" w:history="1">
                  <w:r w:rsidRPr="00A6797E">
                    <w:rPr>
                      <w:rStyle w:val="Hyperlink"/>
                      <w:rFonts w:ascii="Times New Roman" w:hAnsi="Times New Roman"/>
                      <w:sz w:val="24"/>
                    </w:rPr>
                    <w:t>http://museum.marquette.edu/eMuseumPlus?service=ExternalInterface&amp;module=collection&amp;objectId=6474&amp;viewType=detailView</w:t>
                  </w:r>
                </w:hyperlink>
              </w:p>
              <w:p w14:paraId="1595C390" w14:textId="77777777" w:rsidR="005B0796" w:rsidRDefault="005B0796" w:rsidP="005B0796">
                <w:pPr>
                  <w:rPr>
                    <w:b/>
                  </w:rPr>
                </w:pPr>
              </w:p>
              <w:p w14:paraId="2D7C296E" w14:textId="77777777" w:rsidR="005B0796" w:rsidRDefault="005B0796" w:rsidP="005B0796"/>
              <w:p w14:paraId="2AAFFAC9" w14:textId="77777777" w:rsidR="005B0796" w:rsidRDefault="005B0796" w:rsidP="005B0796">
                <w:r>
                  <w:t>[File: passacaglia.jpg]</w:t>
                </w:r>
              </w:p>
              <w:p w14:paraId="4C3B1AED" w14:textId="77777777" w:rsidR="005B0796" w:rsidRDefault="005B0796" w:rsidP="005B0796"/>
              <w:p w14:paraId="64ED24F1" w14:textId="3EC01A31" w:rsidR="005B0796" w:rsidRDefault="005B0796" w:rsidP="005B0796">
                <w:pPr>
                  <w:pStyle w:val="Caption"/>
                  <w:keepNext/>
                </w:pPr>
                <w:r>
                  <w:t xml:space="preserve">Figure </w:t>
                </w:r>
                <w:fldSimple w:instr=" SEQ Figure \* ARABIC ">
                  <w:r>
                    <w:rPr>
                      <w:noProof/>
                    </w:rPr>
                    <w:t>3</w:t>
                  </w:r>
                </w:fldSimple>
                <w:r>
                  <w:t xml:space="preserve"> Humphrey in </w:t>
                </w:r>
                <w:r w:rsidRPr="0000745D">
                  <w:rPr>
                    <w:i/>
                  </w:rPr>
                  <w:t>Passacaglia</w:t>
                </w:r>
                <w:r>
                  <w:rPr>
                    <w:i/>
                  </w:rPr>
                  <w:t xml:space="preserve"> </w:t>
                </w:r>
                <w:r>
                  <w:t xml:space="preserve">(1938) </w:t>
                </w:r>
              </w:p>
              <w:p w14:paraId="44C897F3" w14:textId="77777777" w:rsidR="005B0796" w:rsidRDefault="005B0796" w:rsidP="005B0796">
                <w:hyperlink r:id="rId11" w:history="1">
                  <w:r w:rsidRPr="00F85DBF">
                    <w:rPr>
                      <w:rStyle w:val="Hyperlink"/>
                      <w:rFonts w:ascii="Times New Roman" w:hAnsi="Times New Roman"/>
                      <w:sz w:val="24"/>
                    </w:rPr>
                    <w:t>http://museum.marquette.edu/eMuseumPlus?service=ExternalInterface&amp;module=collection&amp;objectId=2455&amp;viewType=detailView</w:t>
                  </w:r>
                </w:hyperlink>
              </w:p>
              <w:p w14:paraId="0B0D3DC8" w14:textId="77777777" w:rsidR="005B0796" w:rsidRPr="001E65F1" w:rsidRDefault="005B0796" w:rsidP="00B50538">
                <w:pPr>
                  <w:rPr>
                    <w:color w:val="FF0000"/>
                  </w:rPr>
                </w:pPr>
              </w:p>
              <w:p w14:paraId="719FAA20" w14:textId="77777777" w:rsidR="00B50538" w:rsidRDefault="00B50538" w:rsidP="00B50538"/>
              <w:p w14:paraId="154E745B" w14:textId="77777777" w:rsidR="00B50538" w:rsidRPr="008F2027" w:rsidRDefault="00B50538" w:rsidP="00B50538">
                <w:pPr>
                  <w:pStyle w:val="Heading1"/>
                  <w:outlineLvl w:val="0"/>
                  <w:rPr>
                    <w:color w:val="FF0000"/>
                  </w:rPr>
                </w:pPr>
                <w:r>
                  <w:t>List of W</w:t>
                </w:r>
                <w:r w:rsidRPr="00B37067">
                  <w:t>orks</w:t>
                </w:r>
                <w:r>
                  <w:tab/>
                </w:r>
                <w:r>
                  <w:tab/>
                </w:r>
                <w:r>
                  <w:tab/>
                </w:r>
                <w:r>
                  <w:tab/>
                </w:r>
              </w:p>
              <w:p w14:paraId="7DD27BBB" w14:textId="77777777" w:rsidR="00B50538" w:rsidRDefault="00B50538" w:rsidP="00B50538">
                <w:proofErr w:type="spellStart"/>
                <w:r w:rsidRPr="00B50538">
                  <w:rPr>
                    <w:i/>
                  </w:rPr>
                  <w:t>Valse</w:t>
                </w:r>
                <w:proofErr w:type="spellEnd"/>
                <w:r w:rsidRPr="00B50538">
                  <w:rPr>
                    <w:i/>
                  </w:rPr>
                  <w:t xml:space="preserve"> Caprice</w:t>
                </w:r>
                <w:r>
                  <w:t xml:space="preserve"> </w:t>
                </w:r>
                <w:r w:rsidRPr="00E27CC2">
                  <w:t>(1920)</w:t>
                </w:r>
              </w:p>
              <w:p w14:paraId="0EE1A960" w14:textId="77777777" w:rsidR="00B50538" w:rsidRDefault="00B50538" w:rsidP="00B50538">
                <w:proofErr w:type="spellStart"/>
                <w:r w:rsidRPr="00B50538">
                  <w:rPr>
                    <w:i/>
                  </w:rPr>
                  <w:t>Bourree</w:t>
                </w:r>
                <w:proofErr w:type="spellEnd"/>
                <w:r>
                  <w:t xml:space="preserve"> (1920)</w:t>
                </w:r>
              </w:p>
              <w:p w14:paraId="022B85D8" w14:textId="77777777" w:rsidR="00B50538" w:rsidRDefault="00B50538" w:rsidP="00B50538">
                <w:r w:rsidRPr="00B50538">
                  <w:rPr>
                    <w:i/>
                  </w:rPr>
                  <w:t xml:space="preserve">Soaring </w:t>
                </w:r>
                <w:r>
                  <w:t>(1920)</w:t>
                </w:r>
              </w:p>
              <w:p w14:paraId="5ABA6B43" w14:textId="77777777" w:rsidR="00B50538" w:rsidRDefault="00B50538" w:rsidP="00B50538">
                <w:r w:rsidRPr="00B50538">
                  <w:rPr>
                    <w:i/>
                  </w:rPr>
                  <w:t xml:space="preserve">Sonata </w:t>
                </w:r>
                <w:proofErr w:type="spellStart"/>
                <w:r w:rsidRPr="00B50538">
                  <w:rPr>
                    <w:i/>
                  </w:rPr>
                  <w:t>Pathetique</w:t>
                </w:r>
                <w:proofErr w:type="spellEnd"/>
                <w:r>
                  <w:t xml:space="preserve"> (1920)</w:t>
                </w:r>
              </w:p>
              <w:p w14:paraId="3CB1C13C" w14:textId="77777777" w:rsidR="00B50538" w:rsidRDefault="00B50538" w:rsidP="00B50538">
                <w:r w:rsidRPr="00B50538">
                  <w:rPr>
                    <w:i/>
                  </w:rPr>
                  <w:t xml:space="preserve">Sonata </w:t>
                </w:r>
                <w:proofErr w:type="spellStart"/>
                <w:r w:rsidRPr="00B50538">
                  <w:rPr>
                    <w:i/>
                  </w:rPr>
                  <w:t>Tragica</w:t>
                </w:r>
                <w:proofErr w:type="spellEnd"/>
                <w:r>
                  <w:t xml:space="preserve"> (</w:t>
                </w:r>
                <w:proofErr w:type="spellStart"/>
                <w:r w:rsidRPr="00B50538">
                  <w:rPr>
                    <w:i/>
                  </w:rPr>
                  <w:t>Tragica</w:t>
                </w:r>
                <w:proofErr w:type="spellEnd"/>
                <w:r>
                  <w:t>) (1923)</w:t>
                </w:r>
              </w:p>
              <w:p w14:paraId="0A4EE7C0" w14:textId="77777777" w:rsidR="00B50538" w:rsidRDefault="00B50538" w:rsidP="00B50538">
                <w:r w:rsidRPr="00B50538">
                  <w:rPr>
                    <w:i/>
                  </w:rPr>
                  <w:t>Scherzo Waltz</w:t>
                </w:r>
                <w:r>
                  <w:t xml:space="preserve"> (</w:t>
                </w:r>
                <w:r w:rsidRPr="00B50538">
                  <w:rPr>
                    <w:i/>
                  </w:rPr>
                  <w:t>Hoop Dance</w:t>
                </w:r>
                <w:r>
                  <w:t>) (1924)</w:t>
                </w:r>
              </w:p>
              <w:p w14:paraId="101D7922" w14:textId="77777777" w:rsidR="00B50538" w:rsidRDefault="00B50538" w:rsidP="00B50538">
                <w:r w:rsidRPr="00B50538">
                  <w:rPr>
                    <w:i/>
                  </w:rPr>
                  <w:t xml:space="preserve">A Burmese </w:t>
                </w:r>
                <w:proofErr w:type="spellStart"/>
                <w:r w:rsidRPr="00B50538">
                  <w:rPr>
                    <w:i/>
                  </w:rPr>
                  <w:t>Yein</w:t>
                </w:r>
                <w:proofErr w:type="spellEnd"/>
                <w:r w:rsidRPr="00B50538">
                  <w:rPr>
                    <w:i/>
                  </w:rPr>
                  <w:t xml:space="preserve"> </w:t>
                </w:r>
                <w:proofErr w:type="spellStart"/>
                <w:r w:rsidRPr="00B50538">
                  <w:rPr>
                    <w:i/>
                  </w:rPr>
                  <w:t>Pwe</w:t>
                </w:r>
                <w:proofErr w:type="spellEnd"/>
                <w:r>
                  <w:t xml:space="preserve"> (1926)</w:t>
                </w:r>
              </w:p>
              <w:p w14:paraId="55BCD2A9" w14:textId="77777777" w:rsidR="00B50538" w:rsidRDefault="00B50538" w:rsidP="00B50538">
                <w:r w:rsidRPr="00B50538">
                  <w:rPr>
                    <w:i/>
                  </w:rPr>
                  <w:t>At the Spring</w:t>
                </w:r>
                <w:r>
                  <w:t xml:space="preserve"> (1926)</w:t>
                </w:r>
              </w:p>
              <w:p w14:paraId="47EA77E8" w14:textId="77777777" w:rsidR="00B50538" w:rsidRPr="006800B7" w:rsidRDefault="00B50538" w:rsidP="00B50538">
                <w:r w:rsidRPr="00B50538">
                  <w:t>Whims</w:t>
                </w:r>
                <w:r>
                  <w:rPr>
                    <w:i/>
                  </w:rPr>
                  <w:t xml:space="preserve"> </w:t>
                </w:r>
                <w:r>
                  <w:t>(1926)</w:t>
                </w:r>
              </w:p>
              <w:p w14:paraId="0906E94F" w14:textId="77777777" w:rsidR="00B50538" w:rsidRDefault="00B50538" w:rsidP="00B50538">
                <w:r w:rsidRPr="00B50538">
                  <w:t>Air For the G String</w:t>
                </w:r>
                <w:r>
                  <w:t xml:space="preserve"> (1928)</w:t>
                </w:r>
              </w:p>
              <w:p w14:paraId="69312FFF" w14:textId="77777777" w:rsidR="00B50538" w:rsidRPr="006800B7" w:rsidRDefault="00B50538" w:rsidP="00B50538">
                <w:r>
                  <w:rPr>
                    <w:i/>
                  </w:rPr>
                  <w:t xml:space="preserve">Gigue </w:t>
                </w:r>
                <w:r>
                  <w:t>(1928)</w:t>
                </w:r>
              </w:p>
              <w:p w14:paraId="1F0B4199" w14:textId="77777777" w:rsidR="00B50538" w:rsidRDefault="00B50538" w:rsidP="00B50538">
                <w:r w:rsidRPr="00911008">
                  <w:rPr>
                    <w:i/>
                  </w:rPr>
                  <w:t>Concerto in A Minor</w:t>
                </w:r>
                <w:r w:rsidRPr="00911008">
                  <w:t xml:space="preserve"> (1928</w:t>
                </w:r>
                <w:r>
                  <w:t>/29</w:t>
                </w:r>
                <w:r w:rsidRPr="00911008">
                  <w:t>)</w:t>
                </w:r>
              </w:p>
              <w:p w14:paraId="0DE05D02" w14:textId="77777777" w:rsidR="00B50538" w:rsidRDefault="00B50538" w:rsidP="00B50538">
                <w:r>
                  <w:rPr>
                    <w:i/>
                  </w:rPr>
                  <w:t xml:space="preserve">Waltz </w:t>
                </w:r>
                <w:r>
                  <w:t>(1928)</w:t>
                </w:r>
              </w:p>
              <w:p w14:paraId="735CC1B5" w14:textId="77777777" w:rsidR="00B50538" w:rsidRDefault="00B50538" w:rsidP="00B50538">
                <w:proofErr w:type="spellStart"/>
                <w:r>
                  <w:rPr>
                    <w:i/>
                  </w:rPr>
                  <w:t>Papillon</w:t>
                </w:r>
                <w:proofErr w:type="spellEnd"/>
                <w:r>
                  <w:rPr>
                    <w:i/>
                  </w:rPr>
                  <w:t xml:space="preserve"> </w:t>
                </w:r>
                <w:r>
                  <w:t>(1928)</w:t>
                </w:r>
              </w:p>
              <w:p w14:paraId="48802E7F" w14:textId="77777777" w:rsidR="00B50538" w:rsidRDefault="00B50538" w:rsidP="00B50538">
                <w:proofErr w:type="spellStart"/>
                <w:r>
                  <w:rPr>
                    <w:i/>
                  </w:rPr>
                  <w:t>Color</w:t>
                </w:r>
                <w:proofErr w:type="spellEnd"/>
                <w:r>
                  <w:rPr>
                    <w:i/>
                  </w:rPr>
                  <w:t xml:space="preserve"> Harmony </w:t>
                </w:r>
                <w:r>
                  <w:t>(1928)</w:t>
                </w:r>
              </w:p>
              <w:p w14:paraId="78848DC8" w14:textId="77777777" w:rsidR="00B50538" w:rsidRDefault="00B50538" w:rsidP="00B50538">
                <w:proofErr w:type="spellStart"/>
                <w:r>
                  <w:rPr>
                    <w:i/>
                  </w:rPr>
                  <w:t>Pavane</w:t>
                </w:r>
                <w:proofErr w:type="spellEnd"/>
                <w:r>
                  <w:rPr>
                    <w:i/>
                  </w:rPr>
                  <w:t xml:space="preserve"> of the Sleeping Beauty </w:t>
                </w:r>
                <w:r>
                  <w:t>(1928)</w:t>
                </w:r>
              </w:p>
              <w:p w14:paraId="10403515" w14:textId="77777777" w:rsidR="00B50538" w:rsidRDefault="00B50538" w:rsidP="00B50538">
                <w:r>
                  <w:rPr>
                    <w:i/>
                  </w:rPr>
                  <w:t xml:space="preserve">The Fairy Garden </w:t>
                </w:r>
                <w:r>
                  <w:t>(1928)</w:t>
                </w:r>
              </w:p>
              <w:p w14:paraId="0A413130" w14:textId="77777777" w:rsidR="00B50538" w:rsidRDefault="00B50538" w:rsidP="00B50538">
                <w:r>
                  <w:rPr>
                    <w:i/>
                  </w:rPr>
                  <w:t xml:space="preserve">Bagatelle </w:t>
                </w:r>
                <w:r>
                  <w:t>(1928)</w:t>
                </w:r>
              </w:p>
              <w:p w14:paraId="0208A7A7" w14:textId="77777777" w:rsidR="00B50538" w:rsidRDefault="00B50538" w:rsidP="00B50538">
                <w:r w:rsidRPr="006800B7">
                  <w:rPr>
                    <w:i/>
                  </w:rPr>
                  <w:t>Pathetic Study</w:t>
                </w:r>
                <w:r>
                  <w:t xml:space="preserve"> (1928)</w:t>
                </w:r>
              </w:p>
              <w:p w14:paraId="21146166" w14:textId="77777777" w:rsidR="00B50538" w:rsidRDefault="00B50538" w:rsidP="00B50538">
                <w:r>
                  <w:rPr>
                    <w:i/>
                  </w:rPr>
                  <w:t xml:space="preserve">The Banshee </w:t>
                </w:r>
                <w:r>
                  <w:t>(1928)</w:t>
                </w:r>
              </w:p>
              <w:p w14:paraId="25E95495" w14:textId="77777777" w:rsidR="00B50538" w:rsidRDefault="00B50538" w:rsidP="00B50538">
                <w:proofErr w:type="spellStart"/>
                <w:r w:rsidRPr="00B50538">
                  <w:rPr>
                    <w:i/>
                  </w:rPr>
                  <w:t>Riguadon</w:t>
                </w:r>
                <w:proofErr w:type="spellEnd"/>
                <w:r>
                  <w:t xml:space="preserve"> (1928)</w:t>
                </w:r>
              </w:p>
              <w:p w14:paraId="035EB066" w14:textId="77777777" w:rsidR="00B50538" w:rsidRPr="006800B7" w:rsidRDefault="00B50538" w:rsidP="00B50538">
                <w:proofErr w:type="spellStart"/>
                <w:r w:rsidRPr="00B50538">
                  <w:rPr>
                    <w:i/>
                  </w:rPr>
                  <w:t>Sarabande</w:t>
                </w:r>
                <w:proofErr w:type="spellEnd"/>
                <w:r w:rsidRPr="00B50538">
                  <w:rPr>
                    <w:i/>
                  </w:rPr>
                  <w:t xml:space="preserve"> </w:t>
                </w:r>
                <w:r>
                  <w:t>(1928)</w:t>
                </w:r>
              </w:p>
              <w:p w14:paraId="62A1EB7B" w14:textId="77777777" w:rsidR="00B50538" w:rsidRDefault="00B50538" w:rsidP="00B50538">
                <w:r w:rsidRPr="00B50538">
                  <w:rPr>
                    <w:i/>
                  </w:rPr>
                  <w:t>Water Study</w:t>
                </w:r>
                <w:r w:rsidRPr="00911008">
                  <w:t xml:space="preserve"> (1928) </w:t>
                </w:r>
              </w:p>
              <w:p w14:paraId="78D3B0E3" w14:textId="77777777" w:rsidR="00B50538" w:rsidRDefault="00B50538" w:rsidP="00B50538">
                <w:r w:rsidRPr="00B50538">
                  <w:rPr>
                    <w:i/>
                  </w:rPr>
                  <w:t>Air on a Ground Bass</w:t>
                </w:r>
                <w:r>
                  <w:t xml:space="preserve"> (1928)</w:t>
                </w:r>
              </w:p>
              <w:p w14:paraId="6C35E12F" w14:textId="77777777" w:rsidR="00B50538" w:rsidRDefault="00B50538" w:rsidP="00B50538">
                <w:r w:rsidRPr="00B50538">
                  <w:rPr>
                    <w:i/>
                  </w:rPr>
                  <w:t>Gigue</w:t>
                </w:r>
                <w:r>
                  <w:t xml:space="preserve"> (1929)</w:t>
                </w:r>
              </w:p>
              <w:p w14:paraId="6A0CB77E" w14:textId="77777777" w:rsidR="00B50538" w:rsidRDefault="00B50538" w:rsidP="00B50538">
                <w:r w:rsidRPr="00B50538">
                  <w:rPr>
                    <w:i/>
                  </w:rPr>
                  <w:t>Speed</w:t>
                </w:r>
                <w:r>
                  <w:t xml:space="preserve"> (1929)  </w:t>
                </w:r>
              </w:p>
              <w:p w14:paraId="04E83A83" w14:textId="77777777" w:rsidR="00B50538" w:rsidRPr="005D241D" w:rsidRDefault="00B50538" w:rsidP="00B50538">
                <w:r w:rsidRPr="00B50538">
                  <w:rPr>
                    <w:i/>
                  </w:rPr>
                  <w:t>Life of the Bee</w:t>
                </w:r>
                <w:r>
                  <w:t xml:space="preserve"> (1929)</w:t>
                </w:r>
              </w:p>
              <w:p w14:paraId="5C196FFB" w14:textId="77777777" w:rsidR="00B50538" w:rsidRDefault="00B50538" w:rsidP="00B50538">
                <w:r w:rsidRPr="00B50538">
                  <w:rPr>
                    <w:i/>
                  </w:rPr>
                  <w:t>Quasi Waltz</w:t>
                </w:r>
                <w:r>
                  <w:t xml:space="preserve"> (1929)</w:t>
                </w:r>
                <w:r w:rsidRPr="00911008">
                  <w:t xml:space="preserve"> </w:t>
                </w:r>
              </w:p>
              <w:p w14:paraId="56E9D975" w14:textId="77777777" w:rsidR="00B50538" w:rsidRDefault="00B50538" w:rsidP="00B50538">
                <w:r w:rsidRPr="00B50538">
                  <w:rPr>
                    <w:i/>
                  </w:rPr>
                  <w:t>Courante</w:t>
                </w:r>
                <w:r>
                  <w:t xml:space="preserve"> (1929)</w:t>
                </w:r>
              </w:p>
              <w:p w14:paraId="64483F35" w14:textId="77777777" w:rsidR="00B50538" w:rsidRPr="005D241D" w:rsidRDefault="00B50538" w:rsidP="00B50538">
                <w:r w:rsidRPr="00B50538">
                  <w:rPr>
                    <w:i/>
                  </w:rPr>
                  <w:t>Mazurka to Imaginary Music</w:t>
                </w:r>
                <w:r>
                  <w:t xml:space="preserve"> (1929)</w:t>
                </w:r>
              </w:p>
              <w:p w14:paraId="42ADCF10" w14:textId="77777777" w:rsidR="00B50538" w:rsidRDefault="00B50538" w:rsidP="00B50538">
                <w:r w:rsidRPr="00B50538">
                  <w:rPr>
                    <w:i/>
                  </w:rPr>
                  <w:t>The Call/Breath of Fire</w:t>
                </w:r>
                <w:r>
                  <w:t xml:space="preserve"> (1929/30)</w:t>
                </w:r>
              </w:p>
              <w:p w14:paraId="20ED677D" w14:textId="77777777" w:rsidR="00B50538" w:rsidRDefault="00B50538" w:rsidP="00B50538">
                <w:r w:rsidRPr="00B50538">
                  <w:rPr>
                    <w:i/>
                  </w:rPr>
                  <w:t>A Salutation to the Depths</w:t>
                </w:r>
                <w:r>
                  <w:t xml:space="preserve"> (1930)</w:t>
                </w:r>
              </w:p>
              <w:p w14:paraId="4EA7F59C" w14:textId="77777777" w:rsidR="00B50538" w:rsidRPr="00B71632" w:rsidRDefault="00B50538" w:rsidP="00B50538">
                <w:r w:rsidRPr="00B50538">
                  <w:rPr>
                    <w:i/>
                  </w:rPr>
                  <w:t>Drama of Motion</w:t>
                </w:r>
                <w:r>
                  <w:t xml:space="preserve"> (1930)</w:t>
                </w:r>
              </w:p>
              <w:p w14:paraId="1C863B4A" w14:textId="77777777" w:rsidR="00B50538" w:rsidRDefault="00B50538" w:rsidP="00B50538">
                <w:r w:rsidRPr="00B50538">
                  <w:rPr>
                    <w:i/>
                  </w:rPr>
                  <w:t xml:space="preserve">La </w:t>
                </w:r>
                <w:proofErr w:type="spellStart"/>
                <w:r w:rsidRPr="00B50538">
                  <w:rPr>
                    <w:i/>
                  </w:rPr>
                  <w:t>Valse</w:t>
                </w:r>
                <w:proofErr w:type="spellEnd"/>
                <w:r>
                  <w:t xml:space="preserve"> (1930)</w:t>
                </w:r>
              </w:p>
              <w:p w14:paraId="649D42A6" w14:textId="77777777" w:rsidR="00B50538" w:rsidRDefault="00B50538" w:rsidP="00B50538">
                <w:r w:rsidRPr="00B50538">
                  <w:rPr>
                    <w:i/>
                  </w:rPr>
                  <w:t>Descent into a Dangerous Place</w:t>
                </w:r>
                <w:r>
                  <w:t xml:space="preserve"> (1930)</w:t>
                </w:r>
              </w:p>
              <w:p w14:paraId="0012C010" w14:textId="77777777" w:rsidR="00B50538" w:rsidRDefault="00B50538" w:rsidP="00B50538">
                <w:r w:rsidRPr="00B50538">
                  <w:rPr>
                    <w:i/>
                  </w:rPr>
                  <w:t xml:space="preserve">March </w:t>
                </w:r>
                <w:r>
                  <w:t>(1930)</w:t>
                </w:r>
              </w:p>
              <w:p w14:paraId="6A5ECC8C" w14:textId="77777777" w:rsidR="00B50538" w:rsidRDefault="00B50538" w:rsidP="00B50538">
                <w:r w:rsidRPr="00B50538">
                  <w:rPr>
                    <w:i/>
                  </w:rPr>
                  <w:t>Salutation</w:t>
                </w:r>
                <w:r>
                  <w:t xml:space="preserve"> (1930</w:t>
                </w:r>
              </w:p>
              <w:p w14:paraId="51DA138A" w14:textId="77777777" w:rsidR="00B50538" w:rsidRPr="005D241D" w:rsidRDefault="00B50538" w:rsidP="00B50538">
                <w:r w:rsidRPr="00B50538">
                  <w:rPr>
                    <w:i/>
                  </w:rPr>
                  <w:t>Etude No. 1</w:t>
                </w:r>
                <w:r>
                  <w:t xml:space="preserve"> (1930)</w:t>
                </w:r>
              </w:p>
              <w:p w14:paraId="362C8633" w14:textId="77777777" w:rsidR="00B50538" w:rsidRDefault="00B50538" w:rsidP="00B50538">
                <w:r w:rsidRPr="00B50538">
                  <w:rPr>
                    <w:i/>
                  </w:rPr>
                  <w:t>The Shakers</w:t>
                </w:r>
                <w:r>
                  <w:t xml:space="preserve"> (1931)</w:t>
                </w:r>
                <w:r w:rsidRPr="00911008">
                  <w:t xml:space="preserve"> </w:t>
                </w:r>
              </w:p>
              <w:p w14:paraId="65253009" w14:textId="77777777" w:rsidR="00B50538" w:rsidRDefault="00B50538" w:rsidP="00B50538">
                <w:r w:rsidRPr="00B50538">
                  <w:rPr>
                    <w:i/>
                  </w:rPr>
                  <w:lastRenderedPageBreak/>
                  <w:t>Dances of Women</w:t>
                </w:r>
                <w:r>
                  <w:t xml:space="preserve"> (1931)</w:t>
                </w:r>
              </w:p>
              <w:p w14:paraId="5EB0BD7B" w14:textId="77777777" w:rsidR="00B50538" w:rsidRDefault="00B50538" w:rsidP="00B50538">
                <w:proofErr w:type="spellStart"/>
                <w:r w:rsidRPr="00B50538">
                  <w:rPr>
                    <w:i/>
                  </w:rPr>
                  <w:t>Burlesca</w:t>
                </w:r>
                <w:proofErr w:type="spellEnd"/>
                <w:r w:rsidRPr="00B50538">
                  <w:rPr>
                    <w:i/>
                  </w:rPr>
                  <w:t xml:space="preserve"> </w:t>
                </w:r>
                <w:r>
                  <w:t>(1931)</w:t>
                </w:r>
              </w:p>
              <w:p w14:paraId="3D620D52" w14:textId="77777777" w:rsidR="00B50538" w:rsidRDefault="00B50538" w:rsidP="00B50538">
                <w:r w:rsidRPr="00B50538">
                  <w:rPr>
                    <w:i/>
                  </w:rPr>
                  <w:t>Lake at Evening</w:t>
                </w:r>
                <w:r>
                  <w:t xml:space="preserve"> (1931)</w:t>
                </w:r>
              </w:p>
              <w:p w14:paraId="75A5E35E" w14:textId="77777777" w:rsidR="00B50538" w:rsidRDefault="00B50538" w:rsidP="00B50538">
                <w:r w:rsidRPr="00B50538">
                  <w:rPr>
                    <w:i/>
                  </w:rPr>
                  <w:t>Night Winds</w:t>
                </w:r>
                <w:r>
                  <w:t xml:space="preserve"> (1931)</w:t>
                </w:r>
              </w:p>
              <w:p w14:paraId="78109285" w14:textId="77777777" w:rsidR="00B50538" w:rsidRDefault="00B50538" w:rsidP="00B50538">
                <w:proofErr w:type="spellStart"/>
                <w:r w:rsidRPr="00B50538">
                  <w:rPr>
                    <w:i/>
                  </w:rPr>
                  <w:t>Tambourin</w:t>
                </w:r>
                <w:proofErr w:type="spellEnd"/>
                <w:r w:rsidRPr="00B50538">
                  <w:rPr>
                    <w:i/>
                  </w:rPr>
                  <w:t xml:space="preserve"> </w:t>
                </w:r>
                <w:r>
                  <w:t>(1931)</w:t>
                </w:r>
              </w:p>
              <w:p w14:paraId="2ED1DE72" w14:textId="77777777" w:rsidR="00B50538" w:rsidRDefault="00B50538" w:rsidP="00B50538">
                <w:r w:rsidRPr="00B50538">
                  <w:rPr>
                    <w:i/>
                  </w:rPr>
                  <w:t>Three Mazurkas</w:t>
                </w:r>
                <w:r>
                  <w:t xml:space="preserve"> (1931)</w:t>
                </w:r>
              </w:p>
              <w:p w14:paraId="444F8512" w14:textId="77777777" w:rsidR="00B50538" w:rsidRPr="00B71632" w:rsidRDefault="00B50538" w:rsidP="00B50538">
                <w:r w:rsidRPr="00B50538">
                  <w:rPr>
                    <w:i/>
                  </w:rPr>
                  <w:t>Variations on a Theme of Handel</w:t>
                </w:r>
                <w:r>
                  <w:t xml:space="preserve"> (1931)</w:t>
                </w:r>
              </w:p>
              <w:p w14:paraId="39B0CC38" w14:textId="77777777" w:rsidR="00B50538" w:rsidRDefault="00B50538" w:rsidP="00B50538">
                <w:r w:rsidRPr="00234AB9">
                  <w:rPr>
                    <w:i/>
                  </w:rPr>
                  <w:t>Two Ecstatic Themes</w:t>
                </w:r>
                <w:r w:rsidRPr="00911008">
                  <w:t xml:space="preserve"> (19</w:t>
                </w:r>
                <w:r>
                  <w:t>31)</w:t>
                </w:r>
              </w:p>
              <w:p w14:paraId="4E976186" w14:textId="77777777" w:rsidR="00B50538" w:rsidRDefault="00B50538" w:rsidP="00B50538">
                <w:r w:rsidRPr="00234AB9">
                  <w:rPr>
                    <w:i/>
                  </w:rPr>
                  <w:t>The Pleasures of Counterpoint</w:t>
                </w:r>
                <w:r>
                  <w:t xml:space="preserve"> (1932)</w:t>
                </w:r>
              </w:p>
              <w:p w14:paraId="20854213" w14:textId="77777777" w:rsidR="00B50538" w:rsidRDefault="00B50538" w:rsidP="00B50538">
                <w:proofErr w:type="spellStart"/>
                <w:r w:rsidRPr="00234AB9">
                  <w:rPr>
                    <w:i/>
                  </w:rPr>
                  <w:t>Dionysiaques</w:t>
                </w:r>
                <w:proofErr w:type="spellEnd"/>
                <w:r>
                  <w:t xml:space="preserve"> (1932)</w:t>
                </w:r>
              </w:p>
              <w:p w14:paraId="33449810" w14:textId="77777777" w:rsidR="00B50538" w:rsidRDefault="00B50538" w:rsidP="00B50538">
                <w:r w:rsidRPr="00234AB9">
                  <w:rPr>
                    <w:i/>
                  </w:rPr>
                  <w:t>Suite in E</w:t>
                </w:r>
                <w:r>
                  <w:t xml:space="preserve"> (1932)</w:t>
                </w:r>
              </w:p>
              <w:p w14:paraId="698A6A63" w14:textId="77777777" w:rsidR="00B50538" w:rsidRDefault="00B50538" w:rsidP="00B50538">
                <w:proofErr w:type="spellStart"/>
                <w:r w:rsidRPr="00234AB9">
                  <w:rPr>
                    <w:i/>
                  </w:rPr>
                  <w:t>Rudepoema</w:t>
                </w:r>
                <w:proofErr w:type="spellEnd"/>
                <w:r w:rsidRPr="00234AB9">
                  <w:rPr>
                    <w:i/>
                  </w:rPr>
                  <w:t xml:space="preserve"> </w:t>
                </w:r>
                <w:r>
                  <w:t>(1932)</w:t>
                </w:r>
              </w:p>
              <w:p w14:paraId="7E204A3A" w14:textId="77777777" w:rsidR="00B50538" w:rsidRDefault="00B50538" w:rsidP="00B50538">
                <w:r w:rsidRPr="00234AB9">
                  <w:rPr>
                    <w:i/>
                  </w:rPr>
                  <w:t>The Pleasures of Counterpoint No. 2</w:t>
                </w:r>
                <w:r>
                  <w:t xml:space="preserve"> (1934)</w:t>
                </w:r>
              </w:p>
              <w:p w14:paraId="37CC9359" w14:textId="77777777" w:rsidR="00B50538" w:rsidRDefault="00B50538" w:rsidP="00B50538">
                <w:r w:rsidRPr="00234AB9">
                  <w:rPr>
                    <w:i/>
                  </w:rPr>
                  <w:t>The Pleasures of Counterpoint No. 3</w:t>
                </w:r>
                <w:r>
                  <w:t xml:space="preserve"> (1934)</w:t>
                </w:r>
              </w:p>
              <w:p w14:paraId="3E3D95F9" w14:textId="77777777" w:rsidR="00B50538" w:rsidRDefault="00B50538" w:rsidP="00B50538">
                <w:r w:rsidRPr="00234AB9">
                  <w:rPr>
                    <w:i/>
                  </w:rPr>
                  <w:t>Exhibition Piece</w:t>
                </w:r>
                <w:r>
                  <w:t xml:space="preserve"> (1934)</w:t>
                </w:r>
              </w:p>
              <w:p w14:paraId="5BAF46B9" w14:textId="77777777" w:rsidR="00B50538" w:rsidRDefault="00B50538" w:rsidP="00B50538">
                <w:r w:rsidRPr="00234AB9">
                  <w:rPr>
                    <w:i/>
                  </w:rPr>
                  <w:t>Theme and Variation</w:t>
                </w:r>
                <w:r>
                  <w:t xml:space="preserve"> (1934)</w:t>
                </w:r>
              </w:p>
              <w:p w14:paraId="6E391C2B" w14:textId="77777777" w:rsidR="00B50538" w:rsidRDefault="00B50538" w:rsidP="00B50538">
                <w:r w:rsidRPr="00234AB9">
                  <w:rPr>
                    <w:i/>
                  </w:rPr>
                  <w:t xml:space="preserve">Credo </w:t>
                </w:r>
                <w:r>
                  <w:t>(1934)</w:t>
                </w:r>
              </w:p>
              <w:p w14:paraId="1FFA8C38" w14:textId="77777777" w:rsidR="00B50538" w:rsidRPr="00085B2B" w:rsidRDefault="00B50538" w:rsidP="00B50538">
                <w:r w:rsidRPr="00234AB9">
                  <w:rPr>
                    <w:i/>
                  </w:rPr>
                  <w:t>Duo-Drama</w:t>
                </w:r>
                <w:r>
                  <w:t xml:space="preserve"> (1935)</w:t>
                </w:r>
              </w:p>
              <w:p w14:paraId="69E1F7B7" w14:textId="77777777" w:rsidR="00B50538" w:rsidRDefault="00B50538" w:rsidP="00B50538">
                <w:r w:rsidRPr="00234AB9">
                  <w:rPr>
                    <w:i/>
                  </w:rPr>
                  <w:t>New Dance</w:t>
                </w:r>
                <w:r>
                  <w:t xml:space="preserve"> (1935)</w:t>
                </w:r>
              </w:p>
              <w:p w14:paraId="1CE90A3D" w14:textId="77777777" w:rsidR="00B50538" w:rsidRPr="00085B2B" w:rsidRDefault="00B50538" w:rsidP="00B50538">
                <w:proofErr w:type="spellStart"/>
                <w:r w:rsidRPr="00234AB9">
                  <w:rPr>
                    <w:i/>
                  </w:rPr>
                  <w:t>Theater</w:t>
                </w:r>
                <w:proofErr w:type="spellEnd"/>
                <w:r w:rsidRPr="00234AB9">
                  <w:rPr>
                    <w:i/>
                  </w:rPr>
                  <w:t xml:space="preserve"> Piece</w:t>
                </w:r>
                <w:r>
                  <w:t xml:space="preserve"> (1935)</w:t>
                </w:r>
              </w:p>
              <w:p w14:paraId="333A8912" w14:textId="77777777" w:rsidR="00B50538" w:rsidRDefault="00B50538" w:rsidP="00B50538">
                <w:r w:rsidRPr="00234AB9">
                  <w:rPr>
                    <w:i/>
                  </w:rPr>
                  <w:t>With My Red Fires</w:t>
                </w:r>
                <w:r>
                  <w:t xml:space="preserve"> (1936)</w:t>
                </w:r>
              </w:p>
              <w:p w14:paraId="67A9593E" w14:textId="77777777" w:rsidR="00B50538" w:rsidRDefault="00B50538" w:rsidP="00B50538">
                <w:r w:rsidRPr="00234AB9">
                  <w:rPr>
                    <w:i/>
                  </w:rPr>
                  <w:t>To the Dance</w:t>
                </w:r>
                <w:r>
                  <w:t xml:space="preserve"> (1937)</w:t>
                </w:r>
              </w:p>
              <w:p w14:paraId="66D19A54" w14:textId="77777777" w:rsidR="00B50538" w:rsidRDefault="00B50538" w:rsidP="00B50538">
                <w:r w:rsidRPr="00234AB9">
                  <w:rPr>
                    <w:i/>
                  </w:rPr>
                  <w:t>American Holiday</w:t>
                </w:r>
                <w:r>
                  <w:t xml:space="preserve"> (1938)</w:t>
                </w:r>
              </w:p>
              <w:p w14:paraId="121A7D8F" w14:textId="77777777" w:rsidR="00B50538" w:rsidRPr="00085B2B" w:rsidRDefault="00B50538" w:rsidP="00B50538">
                <w:r w:rsidRPr="00234AB9">
                  <w:rPr>
                    <w:i/>
                  </w:rPr>
                  <w:t xml:space="preserve">Race of Life </w:t>
                </w:r>
                <w:r>
                  <w:t>(1938)</w:t>
                </w:r>
              </w:p>
              <w:p w14:paraId="1D4F7FCA" w14:textId="77777777" w:rsidR="00B50538" w:rsidRDefault="00B50538" w:rsidP="00B50538">
                <w:r w:rsidRPr="00234AB9">
                  <w:rPr>
                    <w:i/>
                  </w:rPr>
                  <w:t>Passacaglia in C Minor</w:t>
                </w:r>
                <w:r>
                  <w:t xml:space="preserve"> (1938)</w:t>
                </w:r>
                <w:r w:rsidRPr="00911008">
                  <w:t xml:space="preserve"> </w:t>
                </w:r>
              </w:p>
              <w:p w14:paraId="0DE61BA3" w14:textId="77777777" w:rsidR="00B50538" w:rsidRDefault="00B50538" w:rsidP="00B50538">
                <w:r w:rsidRPr="00234AB9">
                  <w:rPr>
                    <w:i/>
                  </w:rPr>
                  <w:t>Square Dances</w:t>
                </w:r>
                <w:r>
                  <w:t xml:space="preserve"> (1939)</w:t>
                </w:r>
              </w:p>
              <w:p w14:paraId="4FBEF8FB" w14:textId="77777777" w:rsidR="00B50538" w:rsidRDefault="00B50538" w:rsidP="00B50538">
                <w:r w:rsidRPr="00234AB9">
                  <w:rPr>
                    <w:i/>
                  </w:rPr>
                  <w:t>Variations</w:t>
                </w:r>
                <w:r>
                  <w:t xml:space="preserve"> (1940)</w:t>
                </w:r>
              </w:p>
              <w:p w14:paraId="6C629AEF" w14:textId="77777777" w:rsidR="00B50538" w:rsidRDefault="00B50538" w:rsidP="00B50538">
                <w:r w:rsidRPr="00234AB9">
                  <w:rPr>
                    <w:i/>
                  </w:rPr>
                  <w:t>Song of the West</w:t>
                </w:r>
                <w:r>
                  <w:t xml:space="preserve"> (1940/42)</w:t>
                </w:r>
              </w:p>
              <w:p w14:paraId="1DDEB64B" w14:textId="77777777" w:rsidR="00B50538" w:rsidRDefault="00B50538" w:rsidP="00B50538">
                <w:r w:rsidRPr="00234AB9">
                  <w:rPr>
                    <w:i/>
                  </w:rPr>
                  <w:t>Dance-‘</w:t>
                </w:r>
                <w:proofErr w:type="spellStart"/>
                <w:r w:rsidRPr="00234AB9">
                  <w:rPr>
                    <w:i/>
                  </w:rPr>
                  <w:t>ings</w:t>
                </w:r>
                <w:proofErr w:type="spellEnd"/>
                <w:r w:rsidRPr="00234AB9">
                  <w:rPr>
                    <w:i/>
                  </w:rPr>
                  <w:t>’</w:t>
                </w:r>
                <w:r>
                  <w:t xml:space="preserve"> (1941)</w:t>
                </w:r>
              </w:p>
              <w:p w14:paraId="04040B47" w14:textId="77777777" w:rsidR="00B50538" w:rsidRDefault="00B50538" w:rsidP="00B50538">
                <w:r w:rsidRPr="00234AB9">
                  <w:rPr>
                    <w:i/>
                  </w:rPr>
                  <w:t>Decade</w:t>
                </w:r>
                <w:r>
                  <w:t xml:space="preserve"> (1941)</w:t>
                </w:r>
              </w:p>
              <w:p w14:paraId="2A3166D4" w14:textId="77777777" w:rsidR="00B50538" w:rsidRDefault="00B50538" w:rsidP="00B50538">
                <w:r w:rsidRPr="00234AB9">
                  <w:rPr>
                    <w:i/>
                  </w:rPr>
                  <w:t xml:space="preserve">Four Chorale Preludes </w:t>
                </w:r>
                <w:r>
                  <w:t>(1942)</w:t>
                </w:r>
              </w:p>
              <w:p w14:paraId="4442AA28" w14:textId="77777777" w:rsidR="00B50538" w:rsidRDefault="00B50538" w:rsidP="00B50538">
                <w:r w:rsidRPr="00234AB9">
                  <w:rPr>
                    <w:i/>
                  </w:rPr>
                  <w:t>Partita in G Major</w:t>
                </w:r>
                <w:r>
                  <w:t xml:space="preserve"> (1942)</w:t>
                </w:r>
              </w:p>
              <w:p w14:paraId="4C86A3E3" w14:textId="77777777" w:rsidR="00B50538" w:rsidRDefault="00B50538" w:rsidP="00B50538">
                <w:r w:rsidRPr="00234AB9">
                  <w:rPr>
                    <w:i/>
                  </w:rPr>
                  <w:t>El Salon Mexico</w:t>
                </w:r>
                <w:r>
                  <w:t xml:space="preserve"> (1943)</w:t>
                </w:r>
              </w:p>
              <w:p w14:paraId="644A0FC2" w14:textId="77777777" w:rsidR="00B50538" w:rsidRDefault="00B50538" w:rsidP="00B50538">
                <w:r w:rsidRPr="00234AB9">
                  <w:rPr>
                    <w:i/>
                  </w:rPr>
                  <w:t xml:space="preserve">Inquest </w:t>
                </w:r>
                <w:r>
                  <w:t>(1944)</w:t>
                </w:r>
              </w:p>
              <w:p w14:paraId="084B6C95" w14:textId="77777777" w:rsidR="00B50538" w:rsidRDefault="00B50538" w:rsidP="00B50538">
                <w:r w:rsidRPr="00234AB9">
                  <w:rPr>
                    <w:i/>
                  </w:rPr>
                  <w:t>The Story of Mankind</w:t>
                </w:r>
                <w:r>
                  <w:t xml:space="preserve"> (1946)</w:t>
                </w:r>
              </w:p>
              <w:p w14:paraId="50914135" w14:textId="77777777" w:rsidR="00B50538" w:rsidRPr="00085B2B" w:rsidRDefault="00B50538" w:rsidP="00B50538">
                <w:r w:rsidRPr="00234AB9">
                  <w:rPr>
                    <w:i/>
                  </w:rPr>
                  <w:t xml:space="preserve">Lament of Ignacio Sanchez </w:t>
                </w:r>
                <w:proofErr w:type="spellStart"/>
                <w:r w:rsidRPr="00234AB9">
                  <w:rPr>
                    <w:i/>
                  </w:rPr>
                  <w:t>Mejias</w:t>
                </w:r>
                <w:proofErr w:type="spellEnd"/>
                <w:r>
                  <w:t xml:space="preserve"> (1946)</w:t>
                </w:r>
              </w:p>
              <w:p w14:paraId="6F7F671E" w14:textId="77777777" w:rsidR="00B50538" w:rsidRPr="00085B2B" w:rsidRDefault="00B50538" w:rsidP="00B50538">
                <w:r w:rsidRPr="00234AB9">
                  <w:rPr>
                    <w:i/>
                  </w:rPr>
                  <w:t>Day on Earth</w:t>
                </w:r>
                <w:r w:rsidRPr="00911008">
                  <w:t xml:space="preserve"> </w:t>
                </w:r>
                <w:r w:rsidRPr="00085B2B">
                  <w:t>(1947)</w:t>
                </w:r>
              </w:p>
              <w:p w14:paraId="05A3D413" w14:textId="77777777" w:rsidR="00B50538" w:rsidRDefault="00B50538" w:rsidP="00B50538">
                <w:r w:rsidRPr="00234AB9">
                  <w:rPr>
                    <w:i/>
                  </w:rPr>
                  <w:t>Corybantic</w:t>
                </w:r>
                <w:r>
                  <w:t xml:space="preserve"> (1948)</w:t>
                </w:r>
              </w:p>
              <w:p w14:paraId="790B9F36" w14:textId="77777777" w:rsidR="00B50538" w:rsidRDefault="00B50538" w:rsidP="00B50538">
                <w:r w:rsidRPr="00234AB9">
                  <w:rPr>
                    <w:i/>
                  </w:rPr>
                  <w:t>Invention</w:t>
                </w:r>
                <w:r>
                  <w:t xml:space="preserve"> (1949)</w:t>
                </w:r>
              </w:p>
              <w:p w14:paraId="4DE7D14E" w14:textId="77777777" w:rsidR="00B50538" w:rsidRDefault="00B50538" w:rsidP="00B50538">
                <w:r w:rsidRPr="00234AB9">
                  <w:rPr>
                    <w:i/>
                  </w:rPr>
                  <w:t>Quartet No. 1</w:t>
                </w:r>
                <w:r>
                  <w:t xml:space="preserve"> (</w:t>
                </w:r>
                <w:r w:rsidRPr="00234AB9">
                  <w:rPr>
                    <w:i/>
                  </w:rPr>
                  <w:t>Night Spell</w:t>
                </w:r>
                <w:r>
                  <w:t>) (1951)</w:t>
                </w:r>
              </w:p>
              <w:p w14:paraId="51556C62" w14:textId="77777777" w:rsidR="00B50538" w:rsidRDefault="00B50538" w:rsidP="00B50538">
                <w:r w:rsidRPr="00234AB9">
                  <w:rPr>
                    <w:i/>
                  </w:rPr>
                  <w:t>Fantasy in Fugue</w:t>
                </w:r>
                <w:r>
                  <w:t xml:space="preserve"> (1952)</w:t>
                </w:r>
              </w:p>
              <w:p w14:paraId="552BDDA4" w14:textId="77777777" w:rsidR="00B50538" w:rsidRDefault="00B50538" w:rsidP="00B50538">
                <w:proofErr w:type="spellStart"/>
                <w:r w:rsidRPr="00234AB9">
                  <w:rPr>
                    <w:i/>
                  </w:rPr>
                  <w:t>Ritmo</w:t>
                </w:r>
                <w:proofErr w:type="spellEnd"/>
                <w:r w:rsidRPr="00234AB9">
                  <w:rPr>
                    <w:i/>
                  </w:rPr>
                  <w:t xml:space="preserve"> </w:t>
                </w:r>
                <w:proofErr w:type="spellStart"/>
                <w:r w:rsidRPr="00234AB9">
                  <w:rPr>
                    <w:i/>
                  </w:rPr>
                  <w:t>Jondo</w:t>
                </w:r>
                <w:proofErr w:type="spellEnd"/>
                <w:r w:rsidRPr="00911008">
                  <w:t xml:space="preserve"> (1953)</w:t>
                </w:r>
              </w:p>
              <w:p w14:paraId="0EE2C7F4" w14:textId="77777777" w:rsidR="00B50538" w:rsidRDefault="00B50538" w:rsidP="00B50538">
                <w:r w:rsidRPr="00234AB9">
                  <w:rPr>
                    <w:i/>
                  </w:rPr>
                  <w:t>Ruins and Visions</w:t>
                </w:r>
                <w:r>
                  <w:t xml:space="preserve"> (1953)</w:t>
                </w:r>
              </w:p>
              <w:p w14:paraId="2D1D9A48" w14:textId="77777777" w:rsidR="00B50538" w:rsidRDefault="00B50538" w:rsidP="00B50538">
                <w:r w:rsidRPr="00234AB9">
                  <w:rPr>
                    <w:i/>
                  </w:rPr>
                  <w:t>Felipe el Loco</w:t>
                </w:r>
                <w:r>
                  <w:t xml:space="preserve"> (1954)</w:t>
                </w:r>
              </w:p>
              <w:p w14:paraId="63B4904D" w14:textId="77777777" w:rsidR="00B50538" w:rsidRDefault="00B50538" w:rsidP="00B50538">
                <w:r w:rsidRPr="00234AB9">
                  <w:rPr>
                    <w:i/>
                  </w:rPr>
                  <w:t>The Rock and the Spring</w:t>
                </w:r>
                <w:r>
                  <w:t xml:space="preserve"> (1955)</w:t>
                </w:r>
              </w:p>
              <w:p w14:paraId="2110B324" w14:textId="77777777" w:rsidR="00B50538" w:rsidRDefault="00B50538" w:rsidP="00B50538">
                <w:r w:rsidRPr="00234AB9">
                  <w:rPr>
                    <w:i/>
                  </w:rPr>
                  <w:t>Airs and Graces</w:t>
                </w:r>
                <w:r>
                  <w:t xml:space="preserve"> (1955)</w:t>
                </w:r>
              </w:p>
              <w:p w14:paraId="18B52567" w14:textId="77777777" w:rsidR="00B50538" w:rsidRPr="00CD5221" w:rsidRDefault="00B50538" w:rsidP="00B50538">
                <w:r w:rsidRPr="00234AB9">
                  <w:rPr>
                    <w:i/>
                  </w:rPr>
                  <w:t>Theatre Piece No. 2</w:t>
                </w:r>
                <w:r>
                  <w:t xml:space="preserve"> (1955)</w:t>
                </w:r>
              </w:p>
              <w:p w14:paraId="7868922B" w14:textId="77777777" w:rsidR="00B50538" w:rsidRDefault="00B50538" w:rsidP="00B50538">
                <w:r w:rsidRPr="00234AB9">
                  <w:rPr>
                    <w:i/>
                  </w:rPr>
                  <w:t>Dawn in New York</w:t>
                </w:r>
                <w:r w:rsidRPr="00911008">
                  <w:t xml:space="preserve"> (1956)</w:t>
                </w:r>
              </w:p>
              <w:p w14:paraId="5EBC6CD6" w14:textId="77777777" w:rsidR="00B50538" w:rsidRDefault="00B50538" w:rsidP="00B50538">
                <w:r w:rsidRPr="00234AB9">
                  <w:rPr>
                    <w:i/>
                  </w:rPr>
                  <w:t>Descent into the Dream</w:t>
                </w:r>
                <w:r>
                  <w:t xml:space="preserve"> (1957)</w:t>
                </w:r>
              </w:p>
              <w:p w14:paraId="7DA83943" w14:textId="77777777" w:rsidR="00B50538" w:rsidRDefault="00B50538" w:rsidP="00B50538">
                <w:r w:rsidRPr="00234AB9">
                  <w:rPr>
                    <w:i/>
                  </w:rPr>
                  <w:t>Dance Overture</w:t>
                </w:r>
                <w:r>
                  <w:t xml:space="preserve"> (1957)</w:t>
                </w:r>
              </w:p>
              <w:p w14:paraId="39A9B248" w14:textId="77777777" w:rsidR="003F0D73" w:rsidRPr="00B50538" w:rsidRDefault="00B50538" w:rsidP="00B50538">
                <w:r w:rsidRPr="00234AB9">
                  <w:rPr>
                    <w:i/>
                  </w:rPr>
                  <w:t>Brandenburg Concerto</w:t>
                </w:r>
                <w:r>
                  <w:t xml:space="preserve"> (1959)</w:t>
                </w:r>
              </w:p>
            </w:tc>
          </w:sdtContent>
        </w:sdt>
      </w:tr>
      <w:tr w:rsidR="003235A7" w14:paraId="6233C8FC" w14:textId="77777777" w:rsidTr="003235A7">
        <w:tc>
          <w:tcPr>
            <w:tcW w:w="9016" w:type="dxa"/>
          </w:tcPr>
          <w:p w14:paraId="4F91191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0CB60D534833D45874C0F7EEC639037"/>
              </w:placeholder>
            </w:sdtPr>
            <w:sdtContent>
              <w:p w14:paraId="30C96759" w14:textId="77777777" w:rsidR="00AA4FD2" w:rsidRDefault="00AA4FD2" w:rsidP="00AA4FD2">
                <w:sdt>
                  <w:sdtPr>
                    <w:id w:val="-426737823"/>
                    <w:citation/>
                  </w:sdtPr>
                  <w:sdtContent>
                    <w:r>
                      <w:fldChar w:fldCharType="begin"/>
                    </w:r>
                    <w:r>
                      <w:rPr>
                        <w:lang w:val="en-US"/>
                      </w:rPr>
                      <w:instrText xml:space="preserve"> CITATION Coh72 \l 1033 </w:instrText>
                    </w:r>
                    <w:r>
                      <w:fldChar w:fldCharType="separate"/>
                    </w:r>
                    <w:r>
                      <w:rPr>
                        <w:noProof/>
                        <w:lang w:val="en-US"/>
                      </w:rPr>
                      <w:t xml:space="preserve"> </w:t>
                    </w:r>
                    <w:r w:rsidRPr="00AA4FD2">
                      <w:rPr>
                        <w:noProof/>
                        <w:lang w:val="en-US"/>
                      </w:rPr>
                      <w:t>(Cohen)</w:t>
                    </w:r>
                    <w:r>
                      <w:fldChar w:fldCharType="end"/>
                    </w:r>
                  </w:sdtContent>
                </w:sdt>
              </w:p>
              <w:p w14:paraId="769A94CD" w14:textId="77777777" w:rsidR="00AA4FD2" w:rsidRDefault="00AA4FD2" w:rsidP="00AA4FD2">
                <w:sdt>
                  <w:sdtPr>
                    <w:id w:val="-112055027"/>
                    <w:citation/>
                  </w:sdtPr>
                  <w:sdtContent>
                    <w:r>
                      <w:fldChar w:fldCharType="begin"/>
                    </w:r>
                    <w:r>
                      <w:rPr>
                        <w:lang w:val="en-US"/>
                      </w:rPr>
                      <w:instrText xml:space="preserve"> CITATION Die11 \l 1033 </w:instrText>
                    </w:r>
                    <w:r>
                      <w:fldChar w:fldCharType="separate"/>
                    </w:r>
                    <w:r w:rsidRPr="00AA4FD2">
                      <w:rPr>
                        <w:noProof/>
                        <w:lang w:val="en-US"/>
                      </w:rPr>
                      <w:t>(Diehl, Lampert and Heric)</w:t>
                    </w:r>
                    <w:r>
                      <w:fldChar w:fldCharType="end"/>
                    </w:r>
                  </w:sdtContent>
                </w:sdt>
              </w:p>
              <w:p w14:paraId="7D0C9FD4" w14:textId="77777777" w:rsidR="00AA4FD2" w:rsidRDefault="00AA4FD2" w:rsidP="00AA4FD2">
                <w:sdt>
                  <w:sdtPr>
                    <w:id w:val="77490022"/>
                    <w:citation/>
                  </w:sdtPr>
                  <w:sdtContent>
                    <w:r>
                      <w:fldChar w:fldCharType="begin"/>
                    </w:r>
                    <w:r>
                      <w:rPr>
                        <w:lang w:val="en-US"/>
                      </w:rPr>
                      <w:instrText xml:space="preserve"> CITATION Hah11 \l 1033 </w:instrText>
                    </w:r>
                    <w:r>
                      <w:fldChar w:fldCharType="separate"/>
                    </w:r>
                    <w:r w:rsidRPr="00AA4FD2">
                      <w:rPr>
                        <w:noProof/>
                        <w:lang w:val="en-US"/>
                      </w:rPr>
                      <w:t>(Hahn)</w:t>
                    </w:r>
                    <w:r>
                      <w:fldChar w:fldCharType="end"/>
                    </w:r>
                  </w:sdtContent>
                </w:sdt>
              </w:p>
              <w:p w14:paraId="35EAE96A" w14:textId="77777777" w:rsidR="00AA4FD2" w:rsidRDefault="00AA4FD2" w:rsidP="00AA4FD2">
                <w:sdt>
                  <w:sdtPr>
                    <w:id w:val="398785155"/>
                    <w:citation/>
                  </w:sdtPr>
                  <w:sdtContent>
                    <w:r>
                      <w:fldChar w:fldCharType="begin"/>
                    </w:r>
                    <w:r>
                      <w:rPr>
                        <w:lang w:val="en-US"/>
                      </w:rPr>
                      <w:instrText xml:space="preserve"> CITATION Hum08 \l 1033 </w:instrText>
                    </w:r>
                    <w:r>
                      <w:fldChar w:fldCharType="separate"/>
                    </w:r>
                    <w:r w:rsidRPr="00AA4FD2">
                      <w:rPr>
                        <w:noProof/>
                        <w:lang w:val="en-US"/>
                      </w:rPr>
                      <w:t>(Humphrey, New Dance: Writings on Modern Dance)</w:t>
                    </w:r>
                    <w:r>
                      <w:fldChar w:fldCharType="end"/>
                    </w:r>
                  </w:sdtContent>
                </w:sdt>
              </w:p>
              <w:p w14:paraId="0F979435" w14:textId="77777777" w:rsidR="00AA4FD2" w:rsidRDefault="00AA4FD2" w:rsidP="00AA4FD2">
                <w:sdt>
                  <w:sdtPr>
                    <w:id w:val="1362710450"/>
                    <w:citation/>
                  </w:sdtPr>
                  <w:sdtContent>
                    <w:r>
                      <w:fldChar w:fldCharType="begin"/>
                    </w:r>
                    <w:r>
                      <w:rPr>
                        <w:lang w:val="en-US"/>
                      </w:rPr>
                      <w:instrText xml:space="preserve"> CITATION Hum59 \l 1033 </w:instrText>
                    </w:r>
                    <w:r>
                      <w:fldChar w:fldCharType="separate"/>
                    </w:r>
                    <w:r w:rsidRPr="00AA4FD2">
                      <w:rPr>
                        <w:noProof/>
                        <w:lang w:val="en-US"/>
                      </w:rPr>
                      <w:t>(Humphrey, The Art of Making Dances)</w:t>
                    </w:r>
                    <w:r>
                      <w:fldChar w:fldCharType="end"/>
                    </w:r>
                  </w:sdtContent>
                </w:sdt>
              </w:p>
              <w:p w14:paraId="36145E04" w14:textId="77777777" w:rsidR="00AA4FD2" w:rsidRDefault="00AA4FD2" w:rsidP="00AA4FD2">
                <w:sdt>
                  <w:sdtPr>
                    <w:id w:val="1656185629"/>
                    <w:citation/>
                  </w:sdtPr>
                  <w:sdtContent>
                    <w:r>
                      <w:fldChar w:fldCharType="begin"/>
                    </w:r>
                    <w:r>
                      <w:rPr>
                        <w:lang w:val="en-US"/>
                      </w:rPr>
                      <w:instrText xml:space="preserve"> CITATION Mai12 \l 1033 </w:instrText>
                    </w:r>
                    <w:r>
                      <w:fldChar w:fldCharType="separate"/>
                    </w:r>
                    <w:r w:rsidRPr="00AA4FD2">
                      <w:rPr>
                        <w:noProof/>
                        <w:lang w:val="en-US"/>
                      </w:rPr>
                      <w:t>(Main)</w:t>
                    </w:r>
                    <w:r>
                      <w:fldChar w:fldCharType="end"/>
                    </w:r>
                  </w:sdtContent>
                </w:sdt>
              </w:p>
              <w:p w14:paraId="101CC05A" w14:textId="77777777" w:rsidR="00AA4FD2" w:rsidRDefault="00AA4FD2" w:rsidP="00AA4FD2">
                <w:sdt>
                  <w:sdtPr>
                    <w:id w:val="-743951985"/>
                    <w:citation/>
                  </w:sdtPr>
                  <w:sdtContent>
                    <w:r>
                      <w:fldChar w:fldCharType="begin"/>
                    </w:r>
                    <w:r>
                      <w:rPr>
                        <w:lang w:val="en-US"/>
                      </w:rPr>
                      <w:instrText xml:space="preserve"> CITATION Sie93 \l 1033 </w:instrText>
                    </w:r>
                    <w:r>
                      <w:fldChar w:fldCharType="separate"/>
                    </w:r>
                    <w:r w:rsidRPr="00AA4FD2">
                      <w:rPr>
                        <w:noProof/>
                        <w:lang w:val="en-US"/>
                      </w:rPr>
                      <w:t>(Siegel)</w:t>
                    </w:r>
                    <w:r>
                      <w:fldChar w:fldCharType="end"/>
                    </w:r>
                  </w:sdtContent>
                </w:sdt>
              </w:p>
              <w:p w14:paraId="55040678" w14:textId="77777777" w:rsidR="00AA4FD2" w:rsidRDefault="00AA4FD2" w:rsidP="00AA4FD2">
                <w:sdt>
                  <w:sdtPr>
                    <w:id w:val="1537550603"/>
                    <w:citation/>
                  </w:sdtPr>
                  <w:sdtContent>
                    <w:r>
                      <w:fldChar w:fldCharType="begin"/>
                    </w:r>
                    <w:r>
                      <w:rPr>
                        <w:lang w:val="en-US"/>
                      </w:rPr>
                      <w:instrText xml:space="preserve"> CITATION Sto92 \l 1033 </w:instrText>
                    </w:r>
                    <w:r>
                      <w:fldChar w:fldCharType="separate"/>
                    </w:r>
                    <w:r w:rsidRPr="00AA4FD2">
                      <w:rPr>
                        <w:noProof/>
                        <w:lang w:val="en-US"/>
                      </w:rPr>
                      <w:t>(Stodelle, Doris Humphrey Technique: The Creative Potential)</w:t>
                    </w:r>
                    <w:r>
                      <w:fldChar w:fldCharType="end"/>
                    </w:r>
                  </w:sdtContent>
                </w:sdt>
              </w:p>
              <w:p w14:paraId="303E5446" w14:textId="683B1135" w:rsidR="003235A7" w:rsidRDefault="00AA4FD2" w:rsidP="00AA4FD2">
                <w:sdt>
                  <w:sdtPr>
                    <w:id w:val="200828064"/>
                    <w:citation/>
                  </w:sdtPr>
                  <w:sdtContent>
                    <w:r>
                      <w:fldChar w:fldCharType="begin"/>
                    </w:r>
                    <w:r>
                      <w:rPr>
                        <w:lang w:val="en-US"/>
                      </w:rPr>
                      <w:instrText xml:space="preserve"> CITATION Sto78 \l 1033 </w:instrText>
                    </w:r>
                    <w:r>
                      <w:fldChar w:fldCharType="separate"/>
                    </w:r>
                    <w:r w:rsidRPr="00AA4FD2">
                      <w:rPr>
                        <w:noProof/>
                        <w:lang w:val="en-US"/>
                      </w:rPr>
                      <w:t>(Stodelle, The Dance Technique of Doris Humphrey and its Creative Potential)</w:t>
                    </w:r>
                    <w:r>
                      <w:fldChar w:fldCharType="end"/>
                    </w:r>
                  </w:sdtContent>
                </w:sdt>
              </w:p>
            </w:sdtContent>
          </w:sdt>
        </w:tc>
      </w:tr>
    </w:tbl>
    <w:p w14:paraId="77B2574A"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69AC7F" w14:textId="77777777" w:rsidR="00AA4FD2" w:rsidRDefault="00AA4FD2" w:rsidP="007A0D55">
      <w:pPr>
        <w:spacing w:after="0" w:line="240" w:lineRule="auto"/>
      </w:pPr>
      <w:r>
        <w:separator/>
      </w:r>
    </w:p>
  </w:endnote>
  <w:endnote w:type="continuationSeparator" w:id="0">
    <w:p w14:paraId="17821F22" w14:textId="77777777" w:rsidR="00AA4FD2" w:rsidRDefault="00AA4FD2" w:rsidP="007A0D55">
      <w:pPr>
        <w:spacing w:after="0" w:line="240" w:lineRule="auto"/>
      </w:pPr>
      <w:r>
        <w:continuationSeparator/>
      </w:r>
    </w:p>
  </w:endnote>
  <w:endnote w:id="1">
    <w:p w14:paraId="0AFEEF99" w14:textId="77777777" w:rsidR="00031013" w:rsidRPr="009E628A" w:rsidRDefault="00031013" w:rsidP="00031013">
      <w:pPr>
        <w:pStyle w:val="EndnoteText"/>
        <w:rPr>
          <w:rFonts w:ascii="Times New Roman" w:hAnsi="Times New Roman"/>
          <w:lang w:val="en-US"/>
        </w:rPr>
      </w:pPr>
      <w:r w:rsidRPr="009E628A">
        <w:rPr>
          <w:rStyle w:val="EndnoteReference"/>
          <w:rFonts w:ascii="Times New Roman" w:hAnsi="Times New Roman"/>
        </w:rPr>
        <w:endnoteRef/>
      </w:r>
      <w:r w:rsidRPr="009E628A">
        <w:rPr>
          <w:rFonts w:ascii="Times New Roman" w:hAnsi="Times New Roman"/>
        </w:rPr>
        <w:t xml:space="preserve"> </w:t>
      </w:r>
      <w:r w:rsidRPr="009E628A">
        <w:rPr>
          <w:rFonts w:ascii="Times New Roman" w:hAnsi="Times New Roman"/>
          <w:lang w:val="en-US"/>
        </w:rPr>
        <w:t xml:space="preserve"> J. Martin, ‘</w:t>
      </w:r>
      <w:r>
        <w:rPr>
          <w:rFonts w:ascii="Times New Roman" w:hAnsi="Times New Roman"/>
          <w:lang w:val="en-US"/>
        </w:rPr>
        <w:t>Epic Figure: Doris Humphrey Helped Shape an Art from First Impulses to Maturity’,</w:t>
      </w:r>
      <w:r w:rsidRPr="009E628A">
        <w:rPr>
          <w:rFonts w:ascii="Times New Roman" w:hAnsi="Times New Roman"/>
          <w:lang w:val="en-US"/>
        </w:rPr>
        <w:t xml:space="preserve"> </w:t>
      </w:r>
      <w:r w:rsidRPr="009E628A">
        <w:rPr>
          <w:rFonts w:ascii="Times New Roman" w:hAnsi="Times New Roman"/>
          <w:i/>
          <w:lang w:val="en-US"/>
        </w:rPr>
        <w:t>New York Times</w:t>
      </w:r>
      <w:r w:rsidRPr="009E628A">
        <w:rPr>
          <w:rFonts w:ascii="Times New Roman" w:hAnsi="Times New Roman"/>
          <w:lang w:val="en-US"/>
        </w:rPr>
        <w:t xml:space="preserve"> (1</w:t>
      </w:r>
      <w:r>
        <w:rPr>
          <w:rFonts w:ascii="Times New Roman" w:hAnsi="Times New Roman"/>
          <w:lang w:val="en-US"/>
        </w:rPr>
        <w:t>1</w:t>
      </w:r>
      <w:r w:rsidRPr="009E628A">
        <w:rPr>
          <w:rFonts w:ascii="Times New Roman" w:hAnsi="Times New Roman"/>
          <w:lang w:val="en-US"/>
        </w:rPr>
        <w:t xml:space="preserve"> January 1959), </w:t>
      </w:r>
      <w:r>
        <w:rPr>
          <w:rFonts w:ascii="Times New Roman" w:hAnsi="Times New Roman"/>
          <w:lang w:val="en-US"/>
        </w:rPr>
        <w:t xml:space="preserve">X12. </w:t>
      </w:r>
      <w:r w:rsidRPr="009E628A">
        <w:rPr>
          <w:rFonts w:ascii="Times New Roman" w:hAnsi="Times New Roman"/>
          <w:lang w:val="en-US"/>
        </w:rPr>
        <w:t xml:space="preserve"> </w:t>
      </w:r>
    </w:p>
    <w:p w14:paraId="713A843D" w14:textId="77777777" w:rsidR="00031013" w:rsidRPr="009E628A" w:rsidRDefault="00031013" w:rsidP="00031013">
      <w:pPr>
        <w:pStyle w:val="EndnoteText"/>
        <w:rPr>
          <w:rFonts w:ascii="Times New Roman" w:hAnsi="Times New Roman"/>
          <w:lang w:val="en-US"/>
        </w:rPr>
      </w:pPr>
    </w:p>
  </w:endnote>
  <w:endnote w:id="2">
    <w:p w14:paraId="6021895B" w14:textId="77777777" w:rsidR="00AA4FD2" w:rsidRPr="009E628A" w:rsidRDefault="00AA4FD2" w:rsidP="00B50538">
      <w:pPr>
        <w:pStyle w:val="EndnoteText"/>
        <w:rPr>
          <w:rFonts w:ascii="Times New Roman" w:hAnsi="Times New Roman"/>
          <w:lang w:val="en-US"/>
        </w:rPr>
      </w:pPr>
      <w:r w:rsidRPr="009E628A">
        <w:rPr>
          <w:rStyle w:val="EndnoteReference"/>
          <w:rFonts w:ascii="Times New Roman" w:hAnsi="Times New Roman"/>
        </w:rPr>
        <w:endnoteRef/>
      </w:r>
      <w:r w:rsidRPr="009E628A">
        <w:rPr>
          <w:rFonts w:ascii="Times New Roman" w:hAnsi="Times New Roman"/>
        </w:rPr>
        <w:t xml:space="preserve"> </w:t>
      </w:r>
      <w:r w:rsidRPr="009E628A">
        <w:rPr>
          <w:rFonts w:ascii="Times New Roman" w:hAnsi="Times New Roman"/>
          <w:lang w:val="en-US"/>
        </w:rPr>
        <w:t xml:space="preserve"> J. Martin, ‘</w:t>
      </w:r>
      <w:r>
        <w:rPr>
          <w:rFonts w:ascii="Times New Roman" w:hAnsi="Times New Roman"/>
          <w:lang w:val="en-US"/>
        </w:rPr>
        <w:t>Epic Figure: Doris Humphrey Helped Shape an Art from First Impulses to Maturity’,</w:t>
      </w:r>
      <w:r w:rsidRPr="009E628A">
        <w:rPr>
          <w:rFonts w:ascii="Times New Roman" w:hAnsi="Times New Roman"/>
          <w:lang w:val="en-US"/>
        </w:rPr>
        <w:t xml:space="preserve"> </w:t>
      </w:r>
      <w:r w:rsidRPr="009E628A">
        <w:rPr>
          <w:rFonts w:ascii="Times New Roman" w:hAnsi="Times New Roman"/>
          <w:i/>
          <w:lang w:val="en-US"/>
        </w:rPr>
        <w:t>New York Times</w:t>
      </w:r>
      <w:r w:rsidRPr="009E628A">
        <w:rPr>
          <w:rFonts w:ascii="Times New Roman" w:hAnsi="Times New Roman"/>
          <w:lang w:val="en-US"/>
        </w:rPr>
        <w:t xml:space="preserve"> (1</w:t>
      </w:r>
      <w:r>
        <w:rPr>
          <w:rFonts w:ascii="Times New Roman" w:hAnsi="Times New Roman"/>
          <w:lang w:val="en-US"/>
        </w:rPr>
        <w:t>1</w:t>
      </w:r>
      <w:r w:rsidRPr="009E628A">
        <w:rPr>
          <w:rFonts w:ascii="Times New Roman" w:hAnsi="Times New Roman"/>
          <w:lang w:val="en-US"/>
        </w:rPr>
        <w:t xml:space="preserve"> January 1959), </w:t>
      </w:r>
      <w:r>
        <w:rPr>
          <w:rFonts w:ascii="Times New Roman" w:hAnsi="Times New Roman"/>
          <w:lang w:val="en-US"/>
        </w:rPr>
        <w:t xml:space="preserve">X12. </w:t>
      </w:r>
      <w:r w:rsidRPr="009E628A">
        <w:rPr>
          <w:rFonts w:ascii="Times New Roman" w:hAnsi="Times New Roman"/>
          <w:lang w:val="en-US"/>
        </w:rPr>
        <w:t xml:space="preserve"> </w:t>
      </w:r>
    </w:p>
    <w:p w14:paraId="019F47F9" w14:textId="77777777" w:rsidR="00AA4FD2" w:rsidRPr="009E628A" w:rsidRDefault="00AA4FD2" w:rsidP="00B50538">
      <w:pPr>
        <w:pStyle w:val="EndnoteText"/>
        <w:rPr>
          <w:rFonts w:ascii="Times New Roman" w:hAnsi="Times New Roman"/>
          <w:lang w:val="en-US"/>
        </w:rPr>
      </w:pPr>
    </w:p>
  </w:endnote>
  <w:endnote w:id="3">
    <w:p w14:paraId="5698BBC0" w14:textId="77777777" w:rsidR="00AA4FD2" w:rsidRPr="009E628A" w:rsidRDefault="00AA4FD2" w:rsidP="00B50538">
      <w:pPr>
        <w:pStyle w:val="EndnoteText"/>
        <w:rPr>
          <w:rFonts w:ascii="Times New Roman" w:hAnsi="Times New Roman"/>
          <w:lang w:val="en-US"/>
        </w:rPr>
      </w:pPr>
      <w:r w:rsidRPr="009E628A">
        <w:rPr>
          <w:rStyle w:val="EndnoteReference"/>
          <w:rFonts w:ascii="Times New Roman" w:hAnsi="Times New Roman"/>
        </w:rPr>
        <w:endnoteRef/>
      </w:r>
      <w:r w:rsidRPr="009E628A">
        <w:rPr>
          <w:rFonts w:ascii="Times New Roman" w:hAnsi="Times New Roman"/>
        </w:rPr>
        <w:t xml:space="preserve"> </w:t>
      </w:r>
      <w:r w:rsidRPr="009E628A">
        <w:rPr>
          <w:rFonts w:ascii="Times New Roman" w:hAnsi="Times New Roman"/>
          <w:lang w:val="en-US"/>
        </w:rPr>
        <w:t xml:space="preserve"> D. Humphrey, ‘Declaration,’ </w:t>
      </w:r>
      <w:r w:rsidRPr="009E628A">
        <w:rPr>
          <w:rFonts w:ascii="Times New Roman" w:hAnsi="Times New Roman"/>
          <w:i/>
          <w:lang w:val="en-US"/>
        </w:rPr>
        <w:t>New Dance: Writings on Modern Dance</w:t>
      </w:r>
      <w:r w:rsidRPr="009E628A">
        <w:rPr>
          <w:rFonts w:ascii="Times New Roman" w:hAnsi="Times New Roman"/>
          <w:lang w:val="en-US"/>
        </w:rPr>
        <w:t xml:space="preserve">, ed. C.H. Woodford (Hightstown NJ: Princeton Book Company, 2008), </w:t>
      </w:r>
      <w:proofErr w:type="gramStart"/>
      <w:r w:rsidRPr="009E628A">
        <w:rPr>
          <w:rFonts w:ascii="Times New Roman" w:hAnsi="Times New Roman"/>
          <w:lang w:val="en-US"/>
        </w:rPr>
        <w:t>5</w:t>
      </w:r>
      <w:proofErr w:type="gramEnd"/>
      <w:r w:rsidRPr="009E628A">
        <w:rPr>
          <w:rFonts w:ascii="Times New Roman" w:hAnsi="Times New Roman"/>
          <w:lang w:val="en-US"/>
        </w:rPr>
        <w:t xml:space="preserve">. </w:t>
      </w:r>
    </w:p>
    <w:p w14:paraId="3C67999B" w14:textId="77777777" w:rsidR="00AA4FD2" w:rsidRPr="009E628A" w:rsidRDefault="00AA4FD2" w:rsidP="00B50538">
      <w:pPr>
        <w:pStyle w:val="EndnoteText"/>
        <w:rPr>
          <w:rFonts w:ascii="Times New Roman" w:hAnsi="Times New Roman"/>
          <w:lang w:val="en-US"/>
        </w:rPr>
      </w:pPr>
    </w:p>
  </w:endnote>
  <w:endnote w:id="4">
    <w:p w14:paraId="6D7CA0FA" w14:textId="77777777" w:rsidR="00AA4FD2" w:rsidRPr="00050236" w:rsidRDefault="00AA4FD2" w:rsidP="00B50538">
      <w:pPr>
        <w:pStyle w:val="EndnoteText"/>
        <w:rPr>
          <w:rFonts w:ascii="Times New Roman" w:hAnsi="Times New Roman"/>
          <w:lang w:val="en-US"/>
        </w:rPr>
      </w:pPr>
      <w:r w:rsidRPr="00050236">
        <w:rPr>
          <w:rStyle w:val="EndnoteReference"/>
          <w:rFonts w:ascii="Times New Roman" w:hAnsi="Times New Roman"/>
        </w:rPr>
        <w:endnoteRef/>
      </w:r>
      <w:r w:rsidRPr="00050236">
        <w:rPr>
          <w:rFonts w:ascii="Times New Roman" w:hAnsi="Times New Roman"/>
        </w:rPr>
        <w:t xml:space="preserve"> </w:t>
      </w:r>
      <w:r w:rsidRPr="00050236">
        <w:rPr>
          <w:rFonts w:ascii="Times New Roman" w:hAnsi="Times New Roman"/>
          <w:lang w:val="en-US"/>
        </w:rPr>
        <w:t xml:space="preserve"> Ibid.</w:t>
      </w:r>
    </w:p>
    <w:p w14:paraId="61389692" w14:textId="77777777" w:rsidR="00AA4FD2" w:rsidRPr="00050236" w:rsidRDefault="00AA4FD2" w:rsidP="00B50538">
      <w:pPr>
        <w:pStyle w:val="EndnoteText"/>
        <w:rPr>
          <w:rFonts w:ascii="Times New Roman" w:hAnsi="Times New Roman"/>
          <w:lang w:val="en-US"/>
        </w:rPr>
      </w:pPr>
    </w:p>
  </w:endnote>
  <w:endnote w:id="5">
    <w:p w14:paraId="52F553B4" w14:textId="77777777" w:rsidR="00AA4FD2" w:rsidRDefault="00AA4FD2" w:rsidP="00B50538">
      <w:pPr>
        <w:pStyle w:val="EndnoteText"/>
        <w:rPr>
          <w:rFonts w:ascii="Times New Roman" w:hAnsi="Times New Roman"/>
          <w:lang w:val="en-US"/>
        </w:rPr>
      </w:pPr>
      <w:r w:rsidRPr="00050236">
        <w:rPr>
          <w:rStyle w:val="EndnoteReference"/>
          <w:rFonts w:ascii="Times New Roman" w:hAnsi="Times New Roman"/>
        </w:rPr>
        <w:endnoteRef/>
      </w:r>
      <w:r w:rsidRPr="00050236">
        <w:rPr>
          <w:rFonts w:ascii="Times New Roman" w:hAnsi="Times New Roman"/>
        </w:rPr>
        <w:t xml:space="preserve">  D. Humphrey, ‘Passacaglia in C minor’, </w:t>
      </w:r>
      <w:r w:rsidRPr="00050236">
        <w:rPr>
          <w:rFonts w:ascii="Times New Roman" w:hAnsi="Times New Roman"/>
          <w:i/>
          <w:lang w:val="en-US"/>
        </w:rPr>
        <w:t>New Dance: Writings on Modern Dance</w:t>
      </w:r>
      <w:r w:rsidRPr="00050236">
        <w:rPr>
          <w:rFonts w:ascii="Times New Roman" w:hAnsi="Times New Roman"/>
          <w:lang w:val="en-US"/>
        </w:rPr>
        <w:t>, ed.</w:t>
      </w:r>
      <w:r w:rsidRPr="009E628A">
        <w:rPr>
          <w:rFonts w:ascii="Times New Roman" w:hAnsi="Times New Roman"/>
          <w:lang w:val="en-US"/>
        </w:rPr>
        <w:t xml:space="preserve"> C.H. Woodford (Hightstown NJ: Princeton Book Company, 2008</w:t>
      </w:r>
      <w:r>
        <w:rPr>
          <w:rFonts w:ascii="Times New Roman" w:hAnsi="Times New Roman"/>
          <w:lang w:val="en-US"/>
        </w:rPr>
        <w:t>), 98.</w:t>
      </w:r>
    </w:p>
    <w:p w14:paraId="2898F31D" w14:textId="77777777" w:rsidR="00AA4FD2" w:rsidRPr="00050236" w:rsidRDefault="00AA4FD2" w:rsidP="00B50538">
      <w:pPr>
        <w:pStyle w:val="EndnoteText"/>
        <w:rPr>
          <w:lang w:val="en-US"/>
        </w:rPr>
      </w:pPr>
    </w:p>
  </w:endnote>
  <w:endnote w:id="6">
    <w:p w14:paraId="0EB36765" w14:textId="77777777" w:rsidR="00AA4FD2" w:rsidRPr="009E628A" w:rsidRDefault="00AA4FD2" w:rsidP="00B50538">
      <w:pPr>
        <w:pStyle w:val="EndnoteText"/>
        <w:rPr>
          <w:rFonts w:ascii="Times New Roman" w:hAnsi="Times New Roman"/>
          <w:lang w:val="en-US"/>
        </w:rPr>
      </w:pPr>
      <w:r w:rsidRPr="009E628A">
        <w:rPr>
          <w:rStyle w:val="EndnoteReference"/>
          <w:rFonts w:ascii="Times New Roman" w:hAnsi="Times New Roman"/>
        </w:rPr>
        <w:endnoteRef/>
      </w:r>
      <w:r w:rsidRPr="009E628A">
        <w:rPr>
          <w:rFonts w:ascii="Times New Roman" w:hAnsi="Times New Roman"/>
        </w:rPr>
        <w:t xml:space="preserve"> </w:t>
      </w:r>
      <w:r w:rsidRPr="009E628A">
        <w:rPr>
          <w:rFonts w:ascii="Times New Roman" w:hAnsi="Times New Roman"/>
          <w:lang w:val="en-US"/>
        </w:rPr>
        <w:t xml:space="preserve"> D. Humphrey, </w:t>
      </w:r>
      <w:r>
        <w:rPr>
          <w:rFonts w:ascii="Times New Roman" w:hAnsi="Times New Roman"/>
          <w:lang w:val="en-US"/>
        </w:rPr>
        <w:t>‘</w:t>
      </w:r>
      <w:r w:rsidRPr="009E628A">
        <w:rPr>
          <w:rFonts w:ascii="Times New Roman" w:hAnsi="Times New Roman"/>
          <w:lang w:val="en-US"/>
        </w:rPr>
        <w:t>Declaration,</w:t>
      </w:r>
      <w:r>
        <w:rPr>
          <w:rFonts w:ascii="Times New Roman" w:hAnsi="Times New Roman"/>
          <w:lang w:val="en-US"/>
        </w:rPr>
        <w:t>’</w:t>
      </w:r>
      <w:r w:rsidRPr="009E628A">
        <w:rPr>
          <w:rFonts w:ascii="Times New Roman" w:hAnsi="Times New Roman"/>
          <w:lang w:val="en-US"/>
        </w:rPr>
        <w:t xml:space="preserve"> </w:t>
      </w:r>
      <w:r>
        <w:rPr>
          <w:rFonts w:ascii="Times New Roman" w:hAnsi="Times New Roman"/>
          <w:lang w:val="en-US"/>
        </w:rPr>
        <w:t xml:space="preserve">6. </w:t>
      </w:r>
      <w:r w:rsidRPr="009E628A">
        <w:rPr>
          <w:rFonts w:ascii="Times New Roman" w:hAnsi="Times New Roman"/>
          <w:lang w:val="en-US"/>
        </w:rPr>
        <w:t xml:space="preserve"> </w:t>
      </w:r>
    </w:p>
    <w:p w14:paraId="13924897" w14:textId="77777777" w:rsidR="00AA4FD2" w:rsidRPr="009E628A" w:rsidRDefault="00AA4FD2" w:rsidP="00B50538">
      <w:pPr>
        <w:pStyle w:val="EndnoteText"/>
        <w:rPr>
          <w:rFonts w:ascii="Times New Roman" w:hAnsi="Times New Roman"/>
          <w:lang w:val="en-US"/>
        </w:rPr>
      </w:pPr>
    </w:p>
  </w:endnote>
  <w:endnote w:id="7">
    <w:p w14:paraId="6DF7737D" w14:textId="77777777" w:rsidR="00AA4FD2" w:rsidRPr="009E628A" w:rsidRDefault="00AA4FD2" w:rsidP="00B50538">
      <w:pPr>
        <w:pStyle w:val="EndnoteText"/>
        <w:rPr>
          <w:rFonts w:ascii="Times New Roman" w:hAnsi="Times New Roman"/>
          <w:lang w:val="en-US"/>
        </w:rPr>
      </w:pPr>
      <w:r w:rsidRPr="009E628A">
        <w:rPr>
          <w:rStyle w:val="EndnoteReference"/>
          <w:rFonts w:ascii="Times New Roman" w:hAnsi="Times New Roman"/>
        </w:rPr>
        <w:endnoteRef/>
      </w:r>
      <w:r w:rsidRPr="009E628A">
        <w:rPr>
          <w:rFonts w:ascii="Times New Roman" w:hAnsi="Times New Roman"/>
        </w:rPr>
        <w:t xml:space="preserve"> </w:t>
      </w:r>
      <w:r w:rsidRPr="009E628A">
        <w:rPr>
          <w:rFonts w:ascii="Times New Roman" w:hAnsi="Times New Roman"/>
          <w:lang w:val="en-US"/>
        </w:rPr>
        <w:t xml:space="preserve"> </w:t>
      </w:r>
      <w:proofErr w:type="spellStart"/>
      <w:proofErr w:type="gramStart"/>
      <w:r w:rsidRPr="009E628A">
        <w:rPr>
          <w:rFonts w:ascii="Times New Roman" w:hAnsi="Times New Roman"/>
          <w:lang w:val="en-US"/>
        </w:rPr>
        <w:t>Qtd</w:t>
      </w:r>
      <w:proofErr w:type="spellEnd"/>
      <w:r w:rsidRPr="009E628A">
        <w:rPr>
          <w:rFonts w:ascii="Times New Roman" w:hAnsi="Times New Roman"/>
          <w:lang w:val="en-US"/>
        </w:rPr>
        <w:t xml:space="preserve"> in L. Main, </w:t>
      </w:r>
      <w:r w:rsidRPr="009E628A">
        <w:rPr>
          <w:rFonts w:ascii="Times New Roman" w:hAnsi="Times New Roman"/>
          <w:i/>
          <w:lang w:val="en-US"/>
        </w:rPr>
        <w:t>Directing the Dance Legacy of Doris Humphrey</w:t>
      </w:r>
      <w:r w:rsidRPr="009E628A">
        <w:rPr>
          <w:rFonts w:ascii="Times New Roman" w:hAnsi="Times New Roman"/>
          <w:lang w:val="en-US"/>
        </w:rPr>
        <w:t xml:space="preserve"> (Madison WI: University of Wisconsin Press, 2012), 16-17.</w:t>
      </w:r>
      <w:proofErr w:type="gramEnd"/>
      <w:r w:rsidRPr="009E628A">
        <w:rPr>
          <w:rFonts w:ascii="Times New Roman" w:hAnsi="Times New Roman"/>
          <w:lang w:val="en-US"/>
        </w:rPr>
        <w:t xml:space="preserve"> </w:t>
      </w:r>
    </w:p>
    <w:p w14:paraId="491669D0" w14:textId="77777777" w:rsidR="00AA4FD2" w:rsidRPr="009E628A" w:rsidRDefault="00AA4FD2" w:rsidP="00B50538">
      <w:pPr>
        <w:pStyle w:val="EndnoteText"/>
        <w:rPr>
          <w:rFonts w:ascii="Times New Roman" w:hAnsi="Times New Roman"/>
          <w:lang w:val="en-US"/>
        </w:rPr>
      </w:pPr>
    </w:p>
  </w:endnote>
  <w:endnote w:id="8">
    <w:p w14:paraId="7BE61D83" w14:textId="77777777" w:rsidR="00AA4FD2" w:rsidRPr="009E628A" w:rsidRDefault="00AA4FD2" w:rsidP="00B50538">
      <w:pPr>
        <w:pStyle w:val="EndnoteText"/>
        <w:rPr>
          <w:rFonts w:ascii="Times New Roman" w:hAnsi="Times New Roman"/>
          <w:lang w:val="en-US"/>
        </w:rPr>
      </w:pPr>
      <w:r w:rsidRPr="009E628A">
        <w:rPr>
          <w:rStyle w:val="EndnoteReference"/>
          <w:rFonts w:ascii="Times New Roman" w:hAnsi="Times New Roman"/>
        </w:rPr>
        <w:endnoteRef/>
      </w:r>
      <w:r w:rsidRPr="009E628A">
        <w:rPr>
          <w:rFonts w:ascii="Times New Roman" w:hAnsi="Times New Roman"/>
        </w:rPr>
        <w:t xml:space="preserve"> </w:t>
      </w:r>
      <w:r w:rsidRPr="009E628A">
        <w:rPr>
          <w:rFonts w:ascii="Times New Roman" w:hAnsi="Times New Roman"/>
          <w:lang w:val="en-US"/>
        </w:rPr>
        <w:t xml:space="preserve"> D. Humphrey, </w:t>
      </w:r>
      <w:r>
        <w:rPr>
          <w:rFonts w:ascii="Times New Roman" w:hAnsi="Times New Roman"/>
          <w:lang w:val="en-US"/>
        </w:rPr>
        <w:t>‘</w:t>
      </w:r>
      <w:r w:rsidRPr="009E628A">
        <w:rPr>
          <w:rFonts w:ascii="Times New Roman" w:hAnsi="Times New Roman"/>
          <w:lang w:val="en-US"/>
        </w:rPr>
        <w:t>Declaration</w:t>
      </w:r>
      <w:r>
        <w:rPr>
          <w:rFonts w:ascii="Times New Roman" w:hAnsi="Times New Roman"/>
          <w:lang w:val="en-US"/>
        </w:rPr>
        <w:t>’</w:t>
      </w:r>
      <w:r w:rsidRPr="009E628A">
        <w:rPr>
          <w:rFonts w:ascii="Times New Roman" w:hAnsi="Times New Roman"/>
          <w:lang w:val="en-US"/>
        </w:rPr>
        <w:t>, 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CBB9BB" w14:textId="77777777" w:rsidR="00AA4FD2" w:rsidRDefault="00AA4FD2" w:rsidP="007A0D55">
      <w:pPr>
        <w:spacing w:after="0" w:line="240" w:lineRule="auto"/>
      </w:pPr>
      <w:r>
        <w:separator/>
      </w:r>
    </w:p>
  </w:footnote>
  <w:footnote w:type="continuationSeparator" w:id="0">
    <w:p w14:paraId="5BB8AEDD" w14:textId="77777777" w:rsidR="00AA4FD2" w:rsidRDefault="00AA4FD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7FA74" w14:textId="77777777" w:rsidR="00AA4FD2" w:rsidRDefault="00AA4FD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90007FC" w14:textId="77777777" w:rsidR="00AA4FD2" w:rsidRDefault="00AA4FD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538"/>
    <w:rsid w:val="0002672A"/>
    <w:rsid w:val="0003101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34AB9"/>
    <w:rsid w:val="00244BB0"/>
    <w:rsid w:val="002A0A0D"/>
    <w:rsid w:val="002B0B37"/>
    <w:rsid w:val="002E0918"/>
    <w:rsid w:val="0030662D"/>
    <w:rsid w:val="003235A7"/>
    <w:rsid w:val="003677B6"/>
    <w:rsid w:val="003D3579"/>
    <w:rsid w:val="003E2795"/>
    <w:rsid w:val="003F0D73"/>
    <w:rsid w:val="00462DBE"/>
    <w:rsid w:val="00464699"/>
    <w:rsid w:val="00471A15"/>
    <w:rsid w:val="00483379"/>
    <w:rsid w:val="00487BC5"/>
    <w:rsid w:val="00496888"/>
    <w:rsid w:val="004A7476"/>
    <w:rsid w:val="004E5896"/>
    <w:rsid w:val="00513EE6"/>
    <w:rsid w:val="00534F8F"/>
    <w:rsid w:val="00590035"/>
    <w:rsid w:val="005B0796"/>
    <w:rsid w:val="005B177E"/>
    <w:rsid w:val="005B3921"/>
    <w:rsid w:val="005F26D7"/>
    <w:rsid w:val="005F5450"/>
    <w:rsid w:val="006D0412"/>
    <w:rsid w:val="007411B9"/>
    <w:rsid w:val="00780D95"/>
    <w:rsid w:val="00780DC7"/>
    <w:rsid w:val="007A0D55"/>
    <w:rsid w:val="007B3377"/>
    <w:rsid w:val="007E5F44"/>
    <w:rsid w:val="00810830"/>
    <w:rsid w:val="00821DE3"/>
    <w:rsid w:val="00846CE1"/>
    <w:rsid w:val="008832E0"/>
    <w:rsid w:val="008A5B87"/>
    <w:rsid w:val="008D7FA1"/>
    <w:rsid w:val="008E182F"/>
    <w:rsid w:val="00922950"/>
    <w:rsid w:val="009A7264"/>
    <w:rsid w:val="009D1606"/>
    <w:rsid w:val="009E18A1"/>
    <w:rsid w:val="009E73D7"/>
    <w:rsid w:val="00A27D2C"/>
    <w:rsid w:val="00A76FD9"/>
    <w:rsid w:val="00AA4FD2"/>
    <w:rsid w:val="00AB436D"/>
    <w:rsid w:val="00AD2F24"/>
    <w:rsid w:val="00AD4844"/>
    <w:rsid w:val="00B219AE"/>
    <w:rsid w:val="00B33145"/>
    <w:rsid w:val="00B50538"/>
    <w:rsid w:val="00B574C9"/>
    <w:rsid w:val="00BC39C9"/>
    <w:rsid w:val="00BE5BF7"/>
    <w:rsid w:val="00BF40E1"/>
    <w:rsid w:val="00C27FAB"/>
    <w:rsid w:val="00C358D4"/>
    <w:rsid w:val="00C42EFA"/>
    <w:rsid w:val="00C6296B"/>
    <w:rsid w:val="00CC06E3"/>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0956"/>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716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053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0538"/>
    <w:rPr>
      <w:rFonts w:ascii="Lucida Grande" w:hAnsi="Lucida Grande" w:cs="Lucida Grande"/>
      <w:sz w:val="18"/>
      <w:szCs w:val="18"/>
    </w:rPr>
  </w:style>
  <w:style w:type="paragraph" w:styleId="EndnoteText">
    <w:name w:val="endnote text"/>
    <w:basedOn w:val="Normal"/>
    <w:link w:val="EndnoteTextChar"/>
    <w:rsid w:val="00B50538"/>
    <w:pPr>
      <w:spacing w:after="0" w:line="240" w:lineRule="auto"/>
    </w:pPr>
    <w:rPr>
      <w:rFonts w:ascii="Calibri" w:eastAsia="Calibri" w:hAnsi="Calibri" w:cs="Times New Roman"/>
      <w:sz w:val="24"/>
      <w:szCs w:val="24"/>
      <w:lang w:val="en-CA"/>
    </w:rPr>
  </w:style>
  <w:style w:type="character" w:customStyle="1" w:styleId="EndnoteTextChar">
    <w:name w:val="Endnote Text Char"/>
    <w:basedOn w:val="DefaultParagraphFont"/>
    <w:link w:val="EndnoteText"/>
    <w:rsid w:val="00B50538"/>
    <w:rPr>
      <w:rFonts w:ascii="Calibri" w:eastAsia="Calibri" w:hAnsi="Calibri" w:cs="Times New Roman"/>
      <w:sz w:val="24"/>
      <w:szCs w:val="24"/>
      <w:lang w:val="en-CA"/>
    </w:rPr>
  </w:style>
  <w:style w:type="character" w:styleId="EndnoteReference">
    <w:name w:val="endnote reference"/>
    <w:basedOn w:val="DefaultParagraphFont"/>
    <w:rsid w:val="00B50538"/>
    <w:rPr>
      <w:vertAlign w:val="superscript"/>
    </w:rPr>
  </w:style>
  <w:style w:type="character" w:styleId="Hyperlink">
    <w:name w:val="Hyperlink"/>
    <w:basedOn w:val="DefaultParagraphFont"/>
    <w:rsid w:val="005B0796"/>
    <w:rPr>
      <w:color w:val="0563C1" w:themeColor="hyperlink"/>
      <w:u w:val="single"/>
    </w:rPr>
  </w:style>
  <w:style w:type="character" w:styleId="FollowedHyperlink">
    <w:name w:val="FollowedHyperlink"/>
    <w:basedOn w:val="DefaultParagraphFont"/>
    <w:uiPriority w:val="99"/>
    <w:semiHidden/>
    <w:rsid w:val="005B0796"/>
    <w:rPr>
      <w:color w:val="954F72" w:themeColor="followedHyperlink"/>
      <w:u w:val="single"/>
    </w:rPr>
  </w:style>
  <w:style w:type="paragraph" w:styleId="Caption">
    <w:name w:val="caption"/>
    <w:basedOn w:val="Normal"/>
    <w:next w:val="Normal"/>
    <w:uiPriority w:val="35"/>
    <w:semiHidden/>
    <w:qFormat/>
    <w:rsid w:val="005B079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053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0538"/>
    <w:rPr>
      <w:rFonts w:ascii="Lucida Grande" w:hAnsi="Lucida Grande" w:cs="Lucida Grande"/>
      <w:sz w:val="18"/>
      <w:szCs w:val="18"/>
    </w:rPr>
  </w:style>
  <w:style w:type="paragraph" w:styleId="EndnoteText">
    <w:name w:val="endnote text"/>
    <w:basedOn w:val="Normal"/>
    <w:link w:val="EndnoteTextChar"/>
    <w:rsid w:val="00B50538"/>
    <w:pPr>
      <w:spacing w:after="0" w:line="240" w:lineRule="auto"/>
    </w:pPr>
    <w:rPr>
      <w:rFonts w:ascii="Calibri" w:eastAsia="Calibri" w:hAnsi="Calibri" w:cs="Times New Roman"/>
      <w:sz w:val="24"/>
      <w:szCs w:val="24"/>
      <w:lang w:val="en-CA"/>
    </w:rPr>
  </w:style>
  <w:style w:type="character" w:customStyle="1" w:styleId="EndnoteTextChar">
    <w:name w:val="Endnote Text Char"/>
    <w:basedOn w:val="DefaultParagraphFont"/>
    <w:link w:val="EndnoteText"/>
    <w:rsid w:val="00B50538"/>
    <w:rPr>
      <w:rFonts w:ascii="Calibri" w:eastAsia="Calibri" w:hAnsi="Calibri" w:cs="Times New Roman"/>
      <w:sz w:val="24"/>
      <w:szCs w:val="24"/>
      <w:lang w:val="en-CA"/>
    </w:rPr>
  </w:style>
  <w:style w:type="character" w:styleId="EndnoteReference">
    <w:name w:val="endnote reference"/>
    <w:basedOn w:val="DefaultParagraphFont"/>
    <w:rsid w:val="00B50538"/>
    <w:rPr>
      <w:vertAlign w:val="superscript"/>
    </w:rPr>
  </w:style>
  <w:style w:type="character" w:styleId="Hyperlink">
    <w:name w:val="Hyperlink"/>
    <w:basedOn w:val="DefaultParagraphFont"/>
    <w:rsid w:val="005B0796"/>
    <w:rPr>
      <w:color w:val="0563C1" w:themeColor="hyperlink"/>
      <w:u w:val="single"/>
    </w:rPr>
  </w:style>
  <w:style w:type="character" w:styleId="FollowedHyperlink">
    <w:name w:val="FollowedHyperlink"/>
    <w:basedOn w:val="DefaultParagraphFont"/>
    <w:uiPriority w:val="99"/>
    <w:semiHidden/>
    <w:rsid w:val="005B0796"/>
    <w:rPr>
      <w:color w:val="954F72" w:themeColor="followedHyperlink"/>
      <w:u w:val="single"/>
    </w:rPr>
  </w:style>
  <w:style w:type="paragraph" w:styleId="Caption">
    <w:name w:val="caption"/>
    <w:basedOn w:val="Normal"/>
    <w:next w:val="Normal"/>
    <w:uiPriority w:val="35"/>
    <w:semiHidden/>
    <w:qFormat/>
    <w:rsid w:val="005B079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useum.marquette.edu/eMuseumPlus?service=ExternalInterface&amp;module=collection&amp;objectId=2455&amp;viewType=detailView"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ocp.org/detail.php?type=related&amp;kv=3068&amp;t=objects" TargetMode="External"/><Relationship Id="rId10" Type="http://schemas.openxmlformats.org/officeDocument/2006/relationships/hyperlink" Target="http://museum.marquette.edu/eMuseumPlus?service=ExternalInterface&amp;module=collection&amp;objectId=6474&amp;viewType=detailVi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816FCCB5CCFEC45BEEADDF585070CA4"/>
        <w:category>
          <w:name w:val="General"/>
          <w:gallery w:val="placeholder"/>
        </w:category>
        <w:types>
          <w:type w:val="bbPlcHdr"/>
        </w:types>
        <w:behaviors>
          <w:behavior w:val="content"/>
        </w:behaviors>
        <w:guid w:val="{D459B200-D703-C444-9202-E23317AD519B}"/>
      </w:docPartPr>
      <w:docPartBody>
        <w:p w:rsidR="00000000" w:rsidRDefault="004E117A">
          <w:pPr>
            <w:pStyle w:val="B816FCCB5CCFEC45BEEADDF585070CA4"/>
          </w:pPr>
          <w:r w:rsidRPr="00CC586D">
            <w:rPr>
              <w:rStyle w:val="PlaceholderText"/>
              <w:b/>
              <w:color w:val="FFFFFF" w:themeColor="background1"/>
            </w:rPr>
            <w:t>[Salutation]</w:t>
          </w:r>
        </w:p>
      </w:docPartBody>
    </w:docPart>
    <w:docPart>
      <w:docPartPr>
        <w:name w:val="F50725933D37EB499FD32B4135BEC4D5"/>
        <w:category>
          <w:name w:val="General"/>
          <w:gallery w:val="placeholder"/>
        </w:category>
        <w:types>
          <w:type w:val="bbPlcHdr"/>
        </w:types>
        <w:behaviors>
          <w:behavior w:val="content"/>
        </w:behaviors>
        <w:guid w:val="{5D82CC83-08D8-534D-8F78-376C6335D643}"/>
      </w:docPartPr>
      <w:docPartBody>
        <w:p w:rsidR="00000000" w:rsidRDefault="004E117A">
          <w:pPr>
            <w:pStyle w:val="F50725933D37EB499FD32B4135BEC4D5"/>
          </w:pPr>
          <w:r>
            <w:rPr>
              <w:rStyle w:val="PlaceholderText"/>
            </w:rPr>
            <w:t>[First name]</w:t>
          </w:r>
        </w:p>
      </w:docPartBody>
    </w:docPart>
    <w:docPart>
      <w:docPartPr>
        <w:name w:val="556983CD6705D34398431E5A65CBB416"/>
        <w:category>
          <w:name w:val="General"/>
          <w:gallery w:val="placeholder"/>
        </w:category>
        <w:types>
          <w:type w:val="bbPlcHdr"/>
        </w:types>
        <w:behaviors>
          <w:behavior w:val="content"/>
        </w:behaviors>
        <w:guid w:val="{D77F5D2C-F757-DE45-9F5B-046955DF27C3}"/>
      </w:docPartPr>
      <w:docPartBody>
        <w:p w:rsidR="00000000" w:rsidRDefault="004E117A">
          <w:pPr>
            <w:pStyle w:val="556983CD6705D34398431E5A65CBB416"/>
          </w:pPr>
          <w:r>
            <w:rPr>
              <w:rStyle w:val="PlaceholderText"/>
            </w:rPr>
            <w:t>[Middle name]</w:t>
          </w:r>
        </w:p>
      </w:docPartBody>
    </w:docPart>
    <w:docPart>
      <w:docPartPr>
        <w:name w:val="A7ED467B394E0D44B0DA7B7341BAE609"/>
        <w:category>
          <w:name w:val="General"/>
          <w:gallery w:val="placeholder"/>
        </w:category>
        <w:types>
          <w:type w:val="bbPlcHdr"/>
        </w:types>
        <w:behaviors>
          <w:behavior w:val="content"/>
        </w:behaviors>
        <w:guid w:val="{1DF0E503-6C97-D841-8A0E-7BCFD8513DD8}"/>
      </w:docPartPr>
      <w:docPartBody>
        <w:p w:rsidR="00000000" w:rsidRDefault="004E117A">
          <w:pPr>
            <w:pStyle w:val="A7ED467B394E0D44B0DA7B7341BAE609"/>
          </w:pPr>
          <w:r>
            <w:rPr>
              <w:rStyle w:val="PlaceholderText"/>
            </w:rPr>
            <w:t>[Last name]</w:t>
          </w:r>
        </w:p>
      </w:docPartBody>
    </w:docPart>
    <w:docPart>
      <w:docPartPr>
        <w:name w:val="76F4EC3A261A3346926C50D2B8DB3489"/>
        <w:category>
          <w:name w:val="General"/>
          <w:gallery w:val="placeholder"/>
        </w:category>
        <w:types>
          <w:type w:val="bbPlcHdr"/>
        </w:types>
        <w:behaviors>
          <w:behavior w:val="content"/>
        </w:behaviors>
        <w:guid w:val="{014E18AC-081F-3B43-87D1-DFB67A64D522}"/>
      </w:docPartPr>
      <w:docPartBody>
        <w:p w:rsidR="00000000" w:rsidRDefault="004E117A">
          <w:pPr>
            <w:pStyle w:val="76F4EC3A261A3346926C50D2B8DB3489"/>
          </w:pPr>
          <w:r>
            <w:rPr>
              <w:rStyle w:val="PlaceholderText"/>
            </w:rPr>
            <w:t>[Enter your biography]</w:t>
          </w:r>
        </w:p>
      </w:docPartBody>
    </w:docPart>
    <w:docPart>
      <w:docPartPr>
        <w:name w:val="EBB98EA584E6AE49863929D65EB1F671"/>
        <w:category>
          <w:name w:val="General"/>
          <w:gallery w:val="placeholder"/>
        </w:category>
        <w:types>
          <w:type w:val="bbPlcHdr"/>
        </w:types>
        <w:behaviors>
          <w:behavior w:val="content"/>
        </w:behaviors>
        <w:guid w:val="{7B0E1140-5E1D-044C-908F-4230070C91E9}"/>
      </w:docPartPr>
      <w:docPartBody>
        <w:p w:rsidR="00000000" w:rsidRDefault="004E117A">
          <w:pPr>
            <w:pStyle w:val="EBB98EA584E6AE49863929D65EB1F671"/>
          </w:pPr>
          <w:r>
            <w:rPr>
              <w:rStyle w:val="PlaceholderText"/>
            </w:rPr>
            <w:t>[Enter the institution with which you are affiliated]</w:t>
          </w:r>
        </w:p>
      </w:docPartBody>
    </w:docPart>
    <w:docPart>
      <w:docPartPr>
        <w:name w:val="0E56D8022E94C948929E3589DC4B0316"/>
        <w:category>
          <w:name w:val="General"/>
          <w:gallery w:val="placeholder"/>
        </w:category>
        <w:types>
          <w:type w:val="bbPlcHdr"/>
        </w:types>
        <w:behaviors>
          <w:behavior w:val="content"/>
        </w:behaviors>
        <w:guid w:val="{FD626221-8C7F-3F42-A153-90B709450D2E}"/>
      </w:docPartPr>
      <w:docPartBody>
        <w:p w:rsidR="00000000" w:rsidRDefault="004E117A">
          <w:pPr>
            <w:pStyle w:val="0E56D8022E94C948929E3589DC4B0316"/>
          </w:pPr>
          <w:r w:rsidRPr="00EF74F7">
            <w:rPr>
              <w:b/>
              <w:color w:val="808080" w:themeColor="background1" w:themeShade="80"/>
            </w:rPr>
            <w:t>[Enter the headword for your article]</w:t>
          </w:r>
        </w:p>
      </w:docPartBody>
    </w:docPart>
    <w:docPart>
      <w:docPartPr>
        <w:name w:val="CBF5CDEA19F7A341B7FE4175FFFAFE17"/>
        <w:category>
          <w:name w:val="General"/>
          <w:gallery w:val="placeholder"/>
        </w:category>
        <w:types>
          <w:type w:val="bbPlcHdr"/>
        </w:types>
        <w:behaviors>
          <w:behavior w:val="content"/>
        </w:behaviors>
        <w:guid w:val="{E04B38D4-A122-2949-9D49-62F109AFF96A}"/>
      </w:docPartPr>
      <w:docPartBody>
        <w:p w:rsidR="00000000" w:rsidRDefault="004E117A">
          <w:pPr>
            <w:pStyle w:val="CBF5CDEA19F7A341B7FE4175FFFAFE1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0712035E654BB4F81E2A172F05DE440"/>
        <w:category>
          <w:name w:val="General"/>
          <w:gallery w:val="placeholder"/>
        </w:category>
        <w:types>
          <w:type w:val="bbPlcHdr"/>
        </w:types>
        <w:behaviors>
          <w:behavior w:val="content"/>
        </w:behaviors>
        <w:guid w:val="{6D1D1D54-D92B-4747-8D19-F58469048AB0}"/>
      </w:docPartPr>
      <w:docPartBody>
        <w:p w:rsidR="00000000" w:rsidRDefault="004E117A">
          <w:pPr>
            <w:pStyle w:val="60712035E654BB4F81E2A172F05DE44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A99CB160711F84D8E85C0CC67F43A94"/>
        <w:category>
          <w:name w:val="General"/>
          <w:gallery w:val="placeholder"/>
        </w:category>
        <w:types>
          <w:type w:val="bbPlcHdr"/>
        </w:types>
        <w:behaviors>
          <w:behavior w:val="content"/>
        </w:behaviors>
        <w:guid w:val="{58B4298E-D198-7341-97FC-7E6DF2927353}"/>
      </w:docPartPr>
      <w:docPartBody>
        <w:p w:rsidR="00000000" w:rsidRDefault="004E117A">
          <w:pPr>
            <w:pStyle w:val="BA99CB160711F84D8E85C0CC67F43A9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0CB60D534833D45874C0F7EEC639037"/>
        <w:category>
          <w:name w:val="General"/>
          <w:gallery w:val="placeholder"/>
        </w:category>
        <w:types>
          <w:type w:val="bbPlcHdr"/>
        </w:types>
        <w:behaviors>
          <w:behavior w:val="content"/>
        </w:behaviors>
        <w:guid w:val="{5E535F96-A9AE-A74B-81C6-07C57AF5092A}"/>
      </w:docPartPr>
      <w:docPartBody>
        <w:p w:rsidR="00000000" w:rsidRDefault="004E117A">
          <w:pPr>
            <w:pStyle w:val="60CB60D534833D45874C0F7EEC63903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816FCCB5CCFEC45BEEADDF585070CA4">
    <w:name w:val="B816FCCB5CCFEC45BEEADDF585070CA4"/>
  </w:style>
  <w:style w:type="paragraph" w:customStyle="1" w:styleId="F50725933D37EB499FD32B4135BEC4D5">
    <w:name w:val="F50725933D37EB499FD32B4135BEC4D5"/>
  </w:style>
  <w:style w:type="paragraph" w:customStyle="1" w:styleId="556983CD6705D34398431E5A65CBB416">
    <w:name w:val="556983CD6705D34398431E5A65CBB416"/>
  </w:style>
  <w:style w:type="paragraph" w:customStyle="1" w:styleId="A7ED467B394E0D44B0DA7B7341BAE609">
    <w:name w:val="A7ED467B394E0D44B0DA7B7341BAE609"/>
  </w:style>
  <w:style w:type="paragraph" w:customStyle="1" w:styleId="76F4EC3A261A3346926C50D2B8DB3489">
    <w:name w:val="76F4EC3A261A3346926C50D2B8DB3489"/>
  </w:style>
  <w:style w:type="paragraph" w:customStyle="1" w:styleId="EBB98EA584E6AE49863929D65EB1F671">
    <w:name w:val="EBB98EA584E6AE49863929D65EB1F671"/>
  </w:style>
  <w:style w:type="paragraph" w:customStyle="1" w:styleId="0E56D8022E94C948929E3589DC4B0316">
    <w:name w:val="0E56D8022E94C948929E3589DC4B0316"/>
  </w:style>
  <w:style w:type="paragraph" w:customStyle="1" w:styleId="CBF5CDEA19F7A341B7FE4175FFFAFE17">
    <w:name w:val="CBF5CDEA19F7A341B7FE4175FFFAFE17"/>
  </w:style>
  <w:style w:type="paragraph" w:customStyle="1" w:styleId="60712035E654BB4F81E2A172F05DE440">
    <w:name w:val="60712035E654BB4F81E2A172F05DE440"/>
  </w:style>
  <w:style w:type="paragraph" w:customStyle="1" w:styleId="BA99CB160711F84D8E85C0CC67F43A94">
    <w:name w:val="BA99CB160711F84D8E85C0CC67F43A94"/>
  </w:style>
  <w:style w:type="paragraph" w:customStyle="1" w:styleId="60CB60D534833D45874C0F7EEC639037">
    <w:name w:val="60CB60D534833D45874C0F7EEC63903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816FCCB5CCFEC45BEEADDF585070CA4">
    <w:name w:val="B816FCCB5CCFEC45BEEADDF585070CA4"/>
  </w:style>
  <w:style w:type="paragraph" w:customStyle="1" w:styleId="F50725933D37EB499FD32B4135BEC4D5">
    <w:name w:val="F50725933D37EB499FD32B4135BEC4D5"/>
  </w:style>
  <w:style w:type="paragraph" w:customStyle="1" w:styleId="556983CD6705D34398431E5A65CBB416">
    <w:name w:val="556983CD6705D34398431E5A65CBB416"/>
  </w:style>
  <w:style w:type="paragraph" w:customStyle="1" w:styleId="A7ED467B394E0D44B0DA7B7341BAE609">
    <w:name w:val="A7ED467B394E0D44B0DA7B7341BAE609"/>
  </w:style>
  <w:style w:type="paragraph" w:customStyle="1" w:styleId="76F4EC3A261A3346926C50D2B8DB3489">
    <w:name w:val="76F4EC3A261A3346926C50D2B8DB3489"/>
  </w:style>
  <w:style w:type="paragraph" w:customStyle="1" w:styleId="EBB98EA584E6AE49863929D65EB1F671">
    <w:name w:val="EBB98EA584E6AE49863929D65EB1F671"/>
  </w:style>
  <w:style w:type="paragraph" w:customStyle="1" w:styleId="0E56D8022E94C948929E3589DC4B0316">
    <w:name w:val="0E56D8022E94C948929E3589DC4B0316"/>
  </w:style>
  <w:style w:type="paragraph" w:customStyle="1" w:styleId="CBF5CDEA19F7A341B7FE4175FFFAFE17">
    <w:name w:val="CBF5CDEA19F7A341B7FE4175FFFAFE17"/>
  </w:style>
  <w:style w:type="paragraph" w:customStyle="1" w:styleId="60712035E654BB4F81E2A172F05DE440">
    <w:name w:val="60712035E654BB4F81E2A172F05DE440"/>
  </w:style>
  <w:style w:type="paragraph" w:customStyle="1" w:styleId="BA99CB160711F84D8E85C0CC67F43A94">
    <w:name w:val="BA99CB160711F84D8E85C0CC67F43A94"/>
  </w:style>
  <w:style w:type="paragraph" w:customStyle="1" w:styleId="60CB60D534833D45874C0F7EEC639037">
    <w:name w:val="60CB60D534833D45874C0F7EEC639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Hum59</b:Tag>
    <b:SourceType>Book</b:SourceType>
    <b:Guid>{6FCBEC92-8C6F-0642-A691-12BCCE6FEF2A}</b:Guid>
    <b:Title>The Art of Making Dances</b:Title>
    <b:City>New York</b:City>
    <b:Publisher>Grove Press</b:Publisher>
    <b:Year>1959</b:Year>
    <b:Author>
      <b:Author>
        <b:NameList>
          <b:Person>
            <b:Last>Humphrey</b:Last>
            <b:First>Doris</b:First>
          </b:Person>
        </b:NameList>
      </b:Author>
    </b:Author>
    <b:RefOrder>5</b:RefOrder>
  </b:Source>
  <b:Source>
    <b:Tag>Hum08</b:Tag>
    <b:SourceType>Book</b:SourceType>
    <b:Guid>{6CC97323-8E05-1745-AA5B-BC999E0827F8}</b:Guid>
    <b:Title>New Dance: Writings on Modern Dance</b:Title>
    <b:City>Highstown</b:City>
    <b:Publisher>Princeton Book Company</b:Publisher>
    <b:Year>2008</b:Year>
    <b:Author>
      <b:Author>
        <b:NameList>
          <b:Person>
            <b:Last>Humphrey</b:Last>
            <b:First>Doris</b:First>
          </b:Person>
        </b:NameList>
      </b:Author>
      <b:Editor>
        <b:NameList>
          <b:Person>
            <b:Last>Woodford</b:Last>
            <b:Middle>H.</b:Middle>
            <b:First>Charles</b:First>
          </b:Person>
        </b:NameList>
      </b:Editor>
    </b:Author>
    <b:RefOrder>4</b:RefOrder>
  </b:Source>
  <b:Source>
    <b:Tag>Coh72</b:Tag>
    <b:SourceType>Book</b:SourceType>
    <b:Guid>{EC58A3B9-86DE-3443-AF03-FBFEF9F27543}</b:Guid>
    <b:Title>Doris Humphrey: An Artist First</b:Title>
    <b:City>Middletown</b:City>
    <b:Publisher>Wesleyan UP</b:Publisher>
    <b:Year>1972</b:Year>
    <b:Author>
      <b:Author>
        <b:NameList>
          <b:Person>
            <b:Last>Cohen</b:Last>
            <b:Middle>Jeanne</b:Middle>
            <b:First>Selma</b:First>
          </b:Person>
        </b:NameList>
      </b:Author>
    </b:Author>
    <b:RefOrder>1</b:RefOrder>
  </b:Source>
  <b:Source>
    <b:Tag>Die11</b:Tag>
    <b:SourceType>Book</b:SourceType>
    <b:Guid>{31BEE4C1-C0BF-2746-91B3-00A584CE898A}</b:Guid>
    <b:Title>Dance Techniques 2010: Tanzplan Germany</b:Title>
    <b:City>Leipzig</b:City>
    <b:Publisher>Henschel</b:Publisher>
    <b:Year>2011</b:Year>
    <b:Author>
      <b:Author>
        <b:NameList>
          <b:Person>
            <b:Last>Diehl</b:Last>
            <b:First>Ingo</b:First>
          </b:Person>
          <b:Person>
            <b:Last>Lampert</b:Last>
            <b:First>Friederike</b:First>
          </b:Person>
          <b:Person>
            <b:Last>Heric</b:Last>
            <b:Middle>B.</b:Middle>
            <b:First>Anthony</b:First>
          </b:Person>
        </b:NameList>
      </b:Author>
    </b:Author>
    <b:RefOrder>2</b:RefOrder>
  </b:Source>
  <b:Source>
    <b:Tag>Mai12</b:Tag>
    <b:SourceType>Book</b:SourceType>
    <b:Guid>{FA22C8BA-A5A5-3D4D-9E1E-229A4B56D7D3}</b:Guid>
    <b:Title>Directing the Dance Legacy of Doris Humphrey: the Creative Impulse of Reconstruction</b:Title>
    <b:City>Madison</b:City>
    <b:Publisher>Wisconsin UP</b:Publisher>
    <b:Year>2012</b:Year>
    <b:Author>
      <b:Author>
        <b:NameList>
          <b:Person>
            <b:Last>Main</b:Last>
            <b:First>Lesley</b:First>
          </b:Person>
        </b:NameList>
      </b:Author>
    </b:Author>
    <b:RefOrder>6</b:RefOrder>
  </b:Source>
  <b:Source>
    <b:Tag>Sie93</b:Tag>
    <b:SourceType>Book</b:SourceType>
    <b:Guid>{F6C42B62-91FF-1B4F-BAEB-ED54E908016A}</b:Guid>
    <b:Title>Days on Earth: The Dance of Doris Humphrey</b:Title>
    <b:City>Durham</b:City>
    <b:Publisher>Duke UP</b:Publisher>
    <b:Year>1993</b:Year>
    <b:Author>
      <b:Author>
        <b:NameList>
          <b:Person>
            <b:Last>Siegel</b:Last>
            <b:Middle>B.</b:Middle>
            <b:First>Marcia</b:First>
          </b:Person>
        </b:NameList>
      </b:Author>
    </b:Author>
    <b:RefOrder>7</b:RefOrder>
  </b:Source>
  <b:Source>
    <b:Tag>Sto78</b:Tag>
    <b:SourceType>Book</b:SourceType>
    <b:Guid>{3FB0DFA5-7678-3047-907D-3502F4EDB955}</b:Guid>
    <b:Title>The Dance Technique of Doris Humphrey and its Creative Potential</b:Title>
    <b:City>Princeton</b:City>
    <b:Publisher>Princeton Book Company</b:Publisher>
    <b:Year>1978</b:Year>
    <b:Author>
      <b:Author>
        <b:NameList>
          <b:Person>
            <b:Last>Stodelle</b:Last>
            <b:First>Ernestine</b:First>
          </b:Person>
        </b:NameList>
      </b:Author>
    </b:Author>
    <b:RefOrder>9</b:RefOrder>
  </b:Source>
  <b:Source>
    <b:Tag>Hah11</b:Tag>
    <b:SourceType>Film</b:SourceType>
    <b:Guid>{6851DFD2-1FE6-5147-B074-52F0FEEFE744}</b:Guid>
    <b:Title>A New Dance for America: The Choreography, Teachings, and Legacy of Doris Humphrey</b:Title>
    <b:Year>2011</b:Year>
    <b:Distributor>Filmmakers Library</b:Distributor>
    <b:Author>
      <b:Director>
        <b:NameList>
          <b:Person>
            <b:Last>Hahn</b:Last>
            <b:First>Ina</b:First>
          </b:Person>
        </b:NameList>
      </b:Director>
    </b:Author>
    <b:RefOrder>3</b:RefOrder>
  </b:Source>
  <b:Source>
    <b:Tag>Sto92</b:Tag>
    <b:SourceType>Film</b:SourceType>
    <b:Guid>{DCFB1024-90B6-5F4D-93FD-1C212112B83A}</b:Guid>
    <b:Title>Doris Humphrey Technique: The Creative Potential</b:Title>
    <b:Year>1992</b:Year>
    <b:Author>
      <b:Director>
        <b:NameList>
          <b:Person>
            <b:Last>Stodelle</b:Last>
            <b:First>Ernestine</b:First>
          </b:Person>
        </b:NameList>
      </b:Director>
    </b:Author>
    <b:RefOrder>8</b:RefOrder>
  </b:Source>
</b:Sources>
</file>

<file path=customXml/itemProps1.xml><?xml version="1.0" encoding="utf-8"?>
<ds:datastoreItem xmlns:ds="http://schemas.openxmlformats.org/officeDocument/2006/customXml" ds:itemID="{7FB53127-7FD1-CF40-8187-F18C1E6C1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7</Pages>
  <Words>2583</Words>
  <Characters>14726</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12</cp:revision>
  <dcterms:created xsi:type="dcterms:W3CDTF">2015-03-20T02:35:00Z</dcterms:created>
  <dcterms:modified xsi:type="dcterms:W3CDTF">2015-03-20T03:12:00Z</dcterms:modified>
</cp:coreProperties>
</file>