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E56A50" w14:textId="77777777" w:rsidTr="00922950">
        <w:tc>
          <w:tcPr>
            <w:tcW w:w="491" w:type="dxa"/>
            <w:vMerge w:val="restart"/>
            <w:shd w:val="clear" w:color="auto" w:fill="A6A6A6" w:themeFill="background1" w:themeFillShade="A6"/>
            <w:textDirection w:val="btLr"/>
          </w:tcPr>
          <w:p w14:paraId="03CC31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428E7C506BE3042A228C163F5299B23"/>
            </w:placeholder>
            <w:showingPlcHdr/>
            <w:dropDownList>
              <w:listItem w:displayText="Dr." w:value="Dr."/>
              <w:listItem w:displayText="Prof." w:value="Prof."/>
            </w:dropDownList>
          </w:sdtPr>
          <w:sdtContent>
            <w:tc>
              <w:tcPr>
                <w:tcW w:w="1259" w:type="dxa"/>
              </w:tcPr>
              <w:p w14:paraId="4BA2053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8C13C75B6DC874FA624309F4CC706CE"/>
            </w:placeholder>
            <w:text/>
          </w:sdtPr>
          <w:sdtContent>
            <w:tc>
              <w:tcPr>
                <w:tcW w:w="2073" w:type="dxa"/>
              </w:tcPr>
              <w:p w14:paraId="21ADDFBA" w14:textId="77777777" w:rsidR="00B574C9" w:rsidRDefault="009B0D1E" w:rsidP="009B0D1E">
                <w:r>
                  <w:t>Camila</w:t>
                </w:r>
              </w:p>
            </w:tc>
          </w:sdtContent>
        </w:sdt>
        <w:sdt>
          <w:sdtPr>
            <w:alias w:val="Middle name"/>
            <w:tag w:val="authorMiddleName"/>
            <w:id w:val="-2076034781"/>
            <w:placeholder>
              <w:docPart w:val="4F9CCC6DA499C0429977B15A656DEBB3"/>
            </w:placeholder>
            <w:showingPlcHdr/>
            <w:text/>
          </w:sdtPr>
          <w:sdtContent>
            <w:tc>
              <w:tcPr>
                <w:tcW w:w="2551" w:type="dxa"/>
              </w:tcPr>
              <w:p w14:paraId="266C9B85" w14:textId="77777777" w:rsidR="00B574C9" w:rsidRDefault="00B574C9" w:rsidP="00922950">
                <w:r>
                  <w:rPr>
                    <w:rStyle w:val="PlaceholderText"/>
                  </w:rPr>
                  <w:t>[Middle name]</w:t>
                </w:r>
              </w:p>
            </w:tc>
          </w:sdtContent>
        </w:sdt>
        <w:sdt>
          <w:sdtPr>
            <w:alias w:val="Last name"/>
            <w:tag w:val="authorLastName"/>
            <w:id w:val="-1088529830"/>
            <w:placeholder>
              <w:docPart w:val="FFA9F01D75C04F45946743CD6D46FE41"/>
            </w:placeholder>
            <w:text/>
          </w:sdtPr>
          <w:sdtContent>
            <w:tc>
              <w:tcPr>
                <w:tcW w:w="2642" w:type="dxa"/>
              </w:tcPr>
              <w:p w14:paraId="2F96F297" w14:textId="77777777" w:rsidR="00B574C9" w:rsidRDefault="009B0D1E" w:rsidP="009B0D1E">
                <w:r>
                  <w:t>Maroja</w:t>
                </w:r>
              </w:p>
            </w:tc>
          </w:sdtContent>
        </w:sdt>
      </w:tr>
      <w:tr w:rsidR="00B574C9" w14:paraId="5B64C248" w14:textId="77777777" w:rsidTr="001A6A06">
        <w:trPr>
          <w:trHeight w:val="986"/>
        </w:trPr>
        <w:tc>
          <w:tcPr>
            <w:tcW w:w="491" w:type="dxa"/>
            <w:vMerge/>
            <w:shd w:val="clear" w:color="auto" w:fill="A6A6A6" w:themeFill="background1" w:themeFillShade="A6"/>
          </w:tcPr>
          <w:p w14:paraId="182C68A4" w14:textId="77777777" w:rsidR="00B574C9" w:rsidRPr="001A6A06" w:rsidRDefault="00B574C9" w:rsidP="00CF1542">
            <w:pPr>
              <w:jc w:val="center"/>
              <w:rPr>
                <w:b/>
                <w:color w:val="FFFFFF" w:themeColor="background1"/>
              </w:rPr>
            </w:pPr>
          </w:p>
        </w:tc>
        <w:sdt>
          <w:sdtPr>
            <w:alias w:val="Biography"/>
            <w:tag w:val="authorBiography"/>
            <w:id w:val="938807824"/>
            <w:placeholder>
              <w:docPart w:val="D38797E428145644937365405E6513DF"/>
            </w:placeholder>
            <w:showingPlcHdr/>
          </w:sdtPr>
          <w:sdtContent>
            <w:tc>
              <w:tcPr>
                <w:tcW w:w="8525" w:type="dxa"/>
                <w:gridSpan w:val="4"/>
              </w:tcPr>
              <w:p w14:paraId="7AB70C6E" w14:textId="77777777" w:rsidR="00B574C9" w:rsidRDefault="00B574C9" w:rsidP="00922950">
                <w:r>
                  <w:rPr>
                    <w:rStyle w:val="PlaceholderText"/>
                  </w:rPr>
                  <w:t>[Enter your biography]</w:t>
                </w:r>
              </w:p>
            </w:tc>
          </w:sdtContent>
        </w:sdt>
      </w:tr>
      <w:tr w:rsidR="00B574C9" w14:paraId="35DF331B" w14:textId="77777777" w:rsidTr="001A6A06">
        <w:trPr>
          <w:trHeight w:val="986"/>
        </w:trPr>
        <w:tc>
          <w:tcPr>
            <w:tcW w:w="491" w:type="dxa"/>
            <w:vMerge/>
            <w:shd w:val="clear" w:color="auto" w:fill="A6A6A6" w:themeFill="background1" w:themeFillShade="A6"/>
          </w:tcPr>
          <w:p w14:paraId="437E3AC5" w14:textId="77777777" w:rsidR="00B574C9" w:rsidRPr="001A6A06" w:rsidRDefault="00B574C9" w:rsidP="00CF1542">
            <w:pPr>
              <w:jc w:val="center"/>
              <w:rPr>
                <w:b/>
                <w:color w:val="FFFFFF" w:themeColor="background1"/>
              </w:rPr>
            </w:pPr>
          </w:p>
        </w:tc>
        <w:sdt>
          <w:sdtPr>
            <w:alias w:val="Affiliation"/>
            <w:tag w:val="affiliation"/>
            <w:id w:val="2012937915"/>
            <w:placeholder>
              <w:docPart w:val="60D4A73F118AA14F97F61851A5BD4FE1"/>
            </w:placeholder>
            <w:showingPlcHdr/>
            <w:text/>
          </w:sdtPr>
          <w:sdtContent>
            <w:tc>
              <w:tcPr>
                <w:tcW w:w="8525" w:type="dxa"/>
                <w:gridSpan w:val="4"/>
              </w:tcPr>
              <w:p w14:paraId="5CA15FA5" w14:textId="77777777" w:rsidR="00B574C9" w:rsidRDefault="00B574C9" w:rsidP="00B574C9">
                <w:r>
                  <w:rPr>
                    <w:rStyle w:val="PlaceholderText"/>
                  </w:rPr>
                  <w:t>[Enter the institution with which you are affiliated]</w:t>
                </w:r>
              </w:p>
            </w:tc>
          </w:sdtContent>
        </w:sdt>
      </w:tr>
    </w:tbl>
    <w:p w14:paraId="4EB8577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2DB5A27" w14:textId="77777777" w:rsidTr="00244BB0">
        <w:tc>
          <w:tcPr>
            <w:tcW w:w="9016" w:type="dxa"/>
            <w:shd w:val="clear" w:color="auto" w:fill="A6A6A6" w:themeFill="background1" w:themeFillShade="A6"/>
            <w:tcMar>
              <w:top w:w="113" w:type="dxa"/>
              <w:bottom w:w="113" w:type="dxa"/>
            </w:tcMar>
          </w:tcPr>
          <w:p w14:paraId="10FF729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8DB6CC" w14:textId="77777777" w:rsidTr="003F0D73">
        <w:sdt>
          <w:sdtPr>
            <w:alias w:val="Article headword"/>
            <w:tag w:val="articleHeadword"/>
            <w:id w:val="-361440020"/>
            <w:placeholder>
              <w:docPart w:val="1C98A4EE6C8B364086E5772F3B0217F1"/>
            </w:placeholder>
            <w:text/>
          </w:sdtPr>
          <w:sdtContent>
            <w:tc>
              <w:tcPr>
                <w:tcW w:w="9016" w:type="dxa"/>
                <w:tcMar>
                  <w:top w:w="113" w:type="dxa"/>
                  <w:bottom w:w="113" w:type="dxa"/>
                </w:tcMar>
              </w:tcPr>
              <w:p w14:paraId="241E6176" w14:textId="77777777" w:rsidR="003F0D73" w:rsidRPr="00FB589A" w:rsidRDefault="009B0D1E" w:rsidP="009B0D1E">
                <w:proofErr w:type="gramStart"/>
                <w:r w:rsidRPr="000D3667">
                  <w:rPr>
                    <w:lang w:val="en-US"/>
                  </w:rPr>
                  <w:t>do</w:t>
                </w:r>
                <w:proofErr w:type="gramEnd"/>
                <w:r w:rsidRPr="000D3667">
                  <w:rPr>
                    <w:lang w:val="en-US"/>
                  </w:rPr>
                  <w:t xml:space="preserve"> Amaral, Tarsila</w:t>
                </w:r>
                <w:r>
                  <w:rPr>
                    <w:lang w:val="en-US"/>
                  </w:rPr>
                  <w:t xml:space="preserve"> (1886-1973)</w:t>
                </w:r>
              </w:p>
            </w:tc>
          </w:sdtContent>
        </w:sdt>
      </w:tr>
      <w:tr w:rsidR="00464699" w14:paraId="5E6A18BE" w14:textId="77777777" w:rsidTr="00C10985">
        <w:sdt>
          <w:sdtPr>
            <w:alias w:val="Variant headwords"/>
            <w:tag w:val="variantHeadwords"/>
            <w:id w:val="173464402"/>
            <w:placeholder>
              <w:docPart w:val="E549AFB810E26A4894D0B0F55BD52F8A"/>
            </w:placeholder>
            <w:showingPlcHdr/>
          </w:sdtPr>
          <w:sdtContent>
            <w:tc>
              <w:tcPr>
                <w:tcW w:w="9016" w:type="dxa"/>
                <w:tcMar>
                  <w:top w:w="113" w:type="dxa"/>
                  <w:bottom w:w="113" w:type="dxa"/>
                </w:tcMar>
              </w:tcPr>
              <w:p w14:paraId="23AA7C2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B72009" w14:textId="77777777" w:rsidTr="003F0D73">
        <w:sdt>
          <w:sdtPr>
            <w:alias w:val="Abstract"/>
            <w:tag w:val="abstract"/>
            <w:id w:val="-635871867"/>
            <w:placeholder>
              <w:docPart w:val="0D16C39709D6DF45B0973C0C9700DFE5"/>
            </w:placeholder>
          </w:sdtPr>
          <w:sdtContent>
            <w:tc>
              <w:tcPr>
                <w:tcW w:w="9016" w:type="dxa"/>
                <w:tcMar>
                  <w:top w:w="113" w:type="dxa"/>
                  <w:bottom w:w="113" w:type="dxa"/>
                </w:tcMar>
              </w:tcPr>
              <w:p w14:paraId="274427C9" w14:textId="58406BD4" w:rsidR="00E85A05" w:rsidRPr="009E7CA1" w:rsidRDefault="009E7CA1" w:rsidP="00E85A05">
                <w:pPr>
                  <w:rPr>
                    <w:u w:color="0000FF"/>
                  </w:rPr>
                </w:pPr>
                <w:r>
                  <w:rPr>
                    <w:u w:color="0000FF"/>
                  </w:rPr>
                  <w:t xml:space="preserve">A vital figure in Brazilian Modernism, the painter Tarsila do Amaral is best known for her mid-to late 1920s artworks produced between São Paulo and Paris. During this period she worked closely associated with her then husband, the writer Oswald de Andrade and created artworks that either evoked or inspired his production. Beginning late her artistic training in Brazil under traditional artists like Pedro Alexandrino (1917), Tarsila (as she is known in Brazil) travelled in 1920 to study in Paris at the famous Academie Julian and with Émile Renard. Back to São Paulo, Tarsila met the agitators of the groundbreaking event </w:t>
                </w:r>
                <w:r>
                  <w:rPr>
                    <w:b/>
                    <w:i/>
                    <w:u w:color="0000FF"/>
                  </w:rPr>
                  <w:t>Modern Art Week of 1922</w:t>
                </w:r>
                <w:r>
                  <w:rPr>
                    <w:b/>
                    <w:u w:color="0000FF"/>
                  </w:rPr>
                  <w:t xml:space="preserve"> (</w:t>
                </w:r>
                <w:r>
                  <w:rPr>
                    <w:b/>
                    <w:i/>
                    <w:u w:color="0000FF"/>
                  </w:rPr>
                  <w:t>Semana de Arte Moderna de 1922</w:t>
                </w:r>
                <w:r>
                  <w:rPr>
                    <w:b/>
                    <w:u w:color="0000FF"/>
                  </w:rPr>
                  <w:t>)</w:t>
                </w:r>
                <w:r>
                  <w:rPr>
                    <w:u w:color="0000FF"/>
                  </w:rPr>
                  <w:t>, which had happened ea</w:t>
                </w:r>
                <w:bookmarkStart w:id="0" w:name="_GoBack"/>
                <w:bookmarkEnd w:id="0"/>
                <w:r>
                  <w:rPr>
                    <w:u w:color="0000FF"/>
                  </w:rPr>
                  <w:t xml:space="preserve">rlier that year, and started the vanguardist and informal </w:t>
                </w:r>
                <w:r>
                  <w:rPr>
                    <w:b/>
                    <w:i/>
                    <w:u w:color="0000FF"/>
                  </w:rPr>
                  <w:t xml:space="preserve">Group of the Five </w:t>
                </w:r>
                <w:r>
                  <w:rPr>
                    <w:b/>
                    <w:u w:color="0000FF"/>
                  </w:rPr>
                  <w:t>(</w:t>
                </w:r>
                <w:r>
                  <w:rPr>
                    <w:b/>
                    <w:i/>
                    <w:u w:color="0000FF"/>
                  </w:rPr>
                  <w:t>Grupo dos Cinco</w:t>
                </w:r>
                <w:r>
                  <w:rPr>
                    <w:b/>
                    <w:u w:color="0000FF"/>
                  </w:rPr>
                  <w:t>)</w:t>
                </w:r>
                <w:r>
                  <w:rPr>
                    <w:u w:color="0000FF"/>
                  </w:rPr>
                  <w:t xml:space="preserve"> with painter Anita Malfatti and writers Mário de Andrade, Menotti del Picchia and Oswald de Andrade. After familiarizing herself with the modernist project in Brazil, Tarsila decided to go back to the French capital to receive further modernist instruction. Aiming at constructing a modern image for her native country, the painter mixed local vernacular with avant-garde form, which she learned from Cubist painters like </w:t>
                </w:r>
                <w:r>
                  <w:rPr>
                    <w:b/>
                    <w:u w:color="0000FF"/>
                  </w:rPr>
                  <w:t>Fernand Léger</w:t>
                </w:r>
                <w:r>
                  <w:rPr>
                    <w:u w:color="0000FF"/>
                  </w:rPr>
                  <w:t>.</w:t>
                </w:r>
              </w:p>
            </w:tc>
          </w:sdtContent>
        </w:sdt>
      </w:tr>
      <w:tr w:rsidR="003F0D73" w14:paraId="4ED76C4F" w14:textId="77777777" w:rsidTr="003F0D73">
        <w:sdt>
          <w:sdtPr>
            <w:alias w:val="Article text"/>
            <w:tag w:val="articleText"/>
            <w:id w:val="634067588"/>
            <w:placeholder>
              <w:docPart w:val="6B3D699CB1D96A4EBA0E29257986D805"/>
            </w:placeholder>
          </w:sdtPr>
          <w:sdtContent>
            <w:tc>
              <w:tcPr>
                <w:tcW w:w="9016" w:type="dxa"/>
                <w:tcMar>
                  <w:top w:w="113" w:type="dxa"/>
                  <w:bottom w:w="113" w:type="dxa"/>
                </w:tcMar>
              </w:tcPr>
              <w:p w14:paraId="1854E731" w14:textId="77777777" w:rsidR="009B0D1E" w:rsidRDefault="009B0D1E" w:rsidP="009B0D1E">
                <w:pPr>
                  <w:rPr>
                    <w:u w:color="0000FF"/>
                  </w:rPr>
                </w:pPr>
                <w:r>
                  <w:rPr>
                    <w:u w:color="0000FF"/>
                  </w:rPr>
                  <w:t xml:space="preserve">A vital figure in Brazilian Modernism, the painter Tarsila do Amaral is best known for her mid-to late 1920s artworks produced between São Paulo and Paris. During this period she worked closely associated with her then husband, the writer Oswald de Andrade and created artworks that either evoked or inspired his production. Beginning late her artistic training in Brazil under traditional artists like Pedro Alexandrino (1917), Tarsila (as she is known in Brazil) travelled in 1920 to study in Paris at the famous Academie Julian and with Émile Renard. Back to São Paulo, Tarsila met the agitators of the groundbreaking event </w:t>
                </w:r>
                <w:r>
                  <w:rPr>
                    <w:b/>
                    <w:i/>
                    <w:u w:color="0000FF"/>
                  </w:rPr>
                  <w:t>Modern Art Week of 1922</w:t>
                </w:r>
                <w:r>
                  <w:rPr>
                    <w:b/>
                    <w:u w:color="0000FF"/>
                  </w:rPr>
                  <w:t xml:space="preserve"> (</w:t>
                </w:r>
                <w:r>
                  <w:rPr>
                    <w:b/>
                    <w:i/>
                    <w:u w:color="0000FF"/>
                  </w:rPr>
                  <w:t>Semana de Arte Moderna de 1922</w:t>
                </w:r>
                <w:r>
                  <w:rPr>
                    <w:b/>
                    <w:u w:color="0000FF"/>
                  </w:rPr>
                  <w:t>)</w:t>
                </w:r>
                <w:r>
                  <w:rPr>
                    <w:u w:color="0000FF"/>
                  </w:rPr>
                  <w:t xml:space="preserve">, which had happened earlier that year, and started the vanguardist and informal </w:t>
                </w:r>
                <w:r>
                  <w:rPr>
                    <w:b/>
                    <w:i/>
                    <w:u w:color="0000FF"/>
                  </w:rPr>
                  <w:t xml:space="preserve">Group of the Five </w:t>
                </w:r>
                <w:r>
                  <w:rPr>
                    <w:b/>
                    <w:u w:color="0000FF"/>
                  </w:rPr>
                  <w:t>(</w:t>
                </w:r>
                <w:r>
                  <w:rPr>
                    <w:b/>
                    <w:i/>
                    <w:u w:color="0000FF"/>
                  </w:rPr>
                  <w:t>Grupo dos Cinco</w:t>
                </w:r>
                <w:r>
                  <w:rPr>
                    <w:b/>
                    <w:u w:color="0000FF"/>
                  </w:rPr>
                  <w:t>)</w:t>
                </w:r>
                <w:r>
                  <w:rPr>
                    <w:u w:color="0000FF"/>
                  </w:rPr>
                  <w:t xml:space="preserve"> with painter Anita Malfatti and writers Mário de Andrade, Menotti del Picchia and Oswald de Andrade. After familiarizing herself with the modernist project in Brazil, Tarsila decided to go back to the French capital to receive further modernist instruction. Aiming at constructing a modern image for her native country, the painter mixed local vernacular with avant-garde form, which she learned from Cubist painters like </w:t>
                </w:r>
                <w:r>
                  <w:rPr>
                    <w:b/>
                    <w:u w:color="0000FF"/>
                  </w:rPr>
                  <w:t>Fernand Léger</w:t>
                </w:r>
                <w:r>
                  <w:rPr>
                    <w:u w:color="0000FF"/>
                  </w:rPr>
                  <w:t>.</w:t>
                </w:r>
              </w:p>
              <w:p w14:paraId="0C360843" w14:textId="77777777" w:rsidR="009B0D1E" w:rsidRDefault="009B0D1E" w:rsidP="009B0D1E">
                <w:pPr>
                  <w:rPr>
                    <w:u w:color="0000FF"/>
                  </w:rPr>
                </w:pPr>
              </w:p>
              <w:p w14:paraId="0FE7B46E" w14:textId="77777777" w:rsidR="009B0D1E" w:rsidRDefault="009B0D1E" w:rsidP="009B0D1E">
                <w:pPr>
                  <w:rPr>
                    <w:u w:color="0000FF"/>
                  </w:rPr>
                </w:pPr>
                <w:r>
                  <w:rPr>
                    <w:u w:color="0000FF"/>
                  </w:rPr>
                  <w:t xml:space="preserve">Living in Paris, Tarsila and Oswald de Andrade had an intense exchange with the Parisian avant-garde, especially with the poet </w:t>
                </w:r>
                <w:r>
                  <w:rPr>
                    <w:b/>
                    <w:u w:color="0000FF"/>
                  </w:rPr>
                  <w:t>Blaise Cendrars</w:t>
                </w:r>
                <w:r>
                  <w:rPr>
                    <w:u w:color="0000FF"/>
                  </w:rPr>
                  <w:t xml:space="preserve"> who joined the couple in their 1924 trip to Brazil. Stimulated by their visit to colonial cities in the interior of the country, Tarsila focused her production on native and rural motifs painted with naïf colours. This period became known as her </w:t>
                </w:r>
                <w:r>
                  <w:rPr>
                    <w:b/>
                    <w:u w:color="0000FF"/>
                  </w:rPr>
                  <w:t>“Brazilwood phase”</w:t>
                </w:r>
                <w:r>
                  <w:rPr>
                    <w:u w:color="0000FF"/>
                  </w:rPr>
                  <w:t xml:space="preserve"> (</w:t>
                </w:r>
                <w:r>
                  <w:rPr>
                    <w:b/>
                    <w:u w:color="0000FF"/>
                  </w:rPr>
                  <w:t>“</w:t>
                </w:r>
                <w:r>
                  <w:rPr>
                    <w:b/>
                    <w:i/>
                    <w:u w:color="0000FF"/>
                  </w:rPr>
                  <w:t>fase Pau-Brasil</w:t>
                </w:r>
                <w:r>
                  <w:rPr>
                    <w:b/>
                    <w:u w:color="0000FF"/>
                  </w:rPr>
                  <w:t>”</w:t>
                </w:r>
                <w:r>
                  <w:rPr>
                    <w:u w:color="0000FF"/>
                  </w:rPr>
                  <w:t>, 1924-1928), a term coming from the title of Oswald de Andrade’s first manifesto (</w:t>
                </w:r>
                <w:r>
                  <w:rPr>
                    <w:b/>
                    <w:u w:color="0000FF"/>
                  </w:rPr>
                  <w:t>“Manifesto de Poesia Pau-Brasil”</w:t>
                </w:r>
                <w:r>
                  <w:rPr>
                    <w:u w:color="0000FF"/>
                  </w:rPr>
                  <w:t>, 1924) and poetry book (</w:t>
                </w:r>
                <w:r>
                  <w:rPr>
                    <w:b/>
                    <w:u w:color="0000FF"/>
                  </w:rPr>
                  <w:t>“Livro de Poesia Pau-Brasil”</w:t>
                </w:r>
                <w:r>
                  <w:rPr>
                    <w:u w:color="0000FF"/>
                  </w:rPr>
                  <w:t xml:space="preserve">, 1925). Notable from this decade are the paintings </w:t>
                </w:r>
                <w:r>
                  <w:rPr>
                    <w:i/>
                    <w:u w:color="0000FF"/>
                  </w:rPr>
                  <w:t xml:space="preserve">A Negra </w:t>
                </w:r>
                <w:r>
                  <w:rPr>
                    <w:u w:color="0000FF"/>
                  </w:rPr>
                  <w:t xml:space="preserve">(1923), which, with its </w:t>
                </w:r>
                <w:r>
                  <w:rPr>
                    <w:u w:color="0000FF"/>
                  </w:rPr>
                  <w:lastRenderedPageBreak/>
                  <w:t xml:space="preserve">geometric background, marks the beginning of the painter’s modern oeuvre, and </w:t>
                </w:r>
                <w:r>
                  <w:rPr>
                    <w:i/>
                    <w:u w:color="0000FF"/>
                  </w:rPr>
                  <w:t>Abaporú</w:t>
                </w:r>
                <w:r>
                  <w:rPr>
                    <w:u w:color="0000FF"/>
                  </w:rPr>
                  <w:t xml:space="preserve"> (1928), which, literally meaning “man-eater” in local Tupy indigenous idiom, which gained notoriety for spurring the anthropophagous movement and inspiring Oswald de Andrade’s </w:t>
                </w:r>
                <w:r>
                  <w:rPr>
                    <w:b/>
                    <w:u w:color="0000FF"/>
                  </w:rPr>
                  <w:t xml:space="preserve">“Anthropophagous Manifesto” </w:t>
                </w:r>
                <w:r>
                  <w:rPr>
                    <w:u w:color="0000FF"/>
                  </w:rPr>
                  <w:t>(</w:t>
                </w:r>
                <w:r>
                  <w:rPr>
                    <w:b/>
                    <w:u w:color="0000FF"/>
                  </w:rPr>
                  <w:t>“</w:t>
                </w:r>
                <w:r>
                  <w:rPr>
                    <w:b/>
                    <w:i/>
                    <w:u w:color="0000FF"/>
                  </w:rPr>
                  <w:t>Manifesto Antropófago</w:t>
                </w:r>
                <w:r>
                  <w:rPr>
                    <w:b/>
                    <w:u w:color="0000FF"/>
                  </w:rPr>
                  <w:t>”</w:t>
                </w:r>
                <w:r>
                  <w:rPr>
                    <w:u w:color="0000FF"/>
                  </w:rPr>
                  <w:t>, 1928). The works realized in 1928 and 1929 constitute her anthropophagic period.</w:t>
                </w:r>
              </w:p>
              <w:p w14:paraId="47019B61" w14:textId="77777777" w:rsidR="009B0D1E" w:rsidRDefault="009B0D1E" w:rsidP="009B0D1E">
                <w:pPr>
                  <w:rPr>
                    <w:u w:color="0000FF"/>
                  </w:rPr>
                </w:pPr>
              </w:p>
              <w:p w14:paraId="23B2B3A7" w14:textId="77777777" w:rsidR="009B0D1E" w:rsidRDefault="009B0D1E" w:rsidP="009B0D1E">
                <w:pPr>
                  <w:rPr>
                    <w:u w:color="0000FF"/>
                  </w:rPr>
                </w:pPr>
                <w:r>
                  <w:rPr>
                    <w:u w:color="0000FF"/>
                  </w:rPr>
                  <w:t xml:space="preserve">Tarsila’s style changed significantly in the 1930s. Conversely, these years also brought important changes in her private life: she and Oswald de Andrade divorced, and, due to repercussions of the 1929 crash in Brazil, she lost her fortune derived from coffee plantations. She abandoned her previous experimental concerns as well as her interest in </w:t>
                </w:r>
                <w:r>
                  <w:rPr>
                    <w:b/>
                    <w:u w:color="0000FF"/>
                  </w:rPr>
                  <w:t>Cubism</w:t>
                </w:r>
                <w:r>
                  <w:rPr>
                    <w:u w:color="0000FF"/>
                  </w:rPr>
                  <w:t xml:space="preserve"> and </w:t>
                </w:r>
                <w:r>
                  <w:rPr>
                    <w:b/>
                    <w:u w:color="0000FF"/>
                  </w:rPr>
                  <w:t>Surrealism</w:t>
                </w:r>
                <w:r>
                  <w:rPr>
                    <w:u w:color="0000FF"/>
                  </w:rPr>
                  <w:t xml:space="preserve">, concentrating instead on social themes. This stylistic change is a reflection of her interest in socialism that spurred her 1931 visit to Moscow, where she exhibited. The artwork </w:t>
                </w:r>
                <w:r>
                  <w:rPr>
                    <w:i/>
                    <w:u w:color="0000FF"/>
                  </w:rPr>
                  <w:t>Workers</w:t>
                </w:r>
                <w:r>
                  <w:rPr>
                    <w:u w:color="0000FF"/>
                  </w:rPr>
                  <w:t xml:space="preserve"> (</w:t>
                </w:r>
                <w:r>
                  <w:rPr>
                    <w:i/>
                    <w:u w:color="0000FF"/>
                  </w:rPr>
                  <w:t>Operários</w:t>
                </w:r>
                <w:r>
                  <w:rPr>
                    <w:u w:color="0000FF"/>
                  </w:rPr>
                  <w:t xml:space="preserve">, 1933) is the most celebrated piece from this new social production. From 1936 until the 1956 she contributed regularly to the newspaper </w:t>
                </w:r>
                <w:r>
                  <w:rPr>
                    <w:i/>
                    <w:u w:color="0000FF"/>
                  </w:rPr>
                  <w:t>Diário de São Paulo</w:t>
                </w:r>
                <w:r>
                  <w:rPr>
                    <w:u w:color="0000FF"/>
                  </w:rPr>
                  <w:t xml:space="preserve">, writing about art and artists in addition to relating her experience with the European avant-garde. Although the painter cast the definitive image of Brazilian modernism, Tarsila would not be broadly recognized until 1960s, together with the establishment of the Brazilian art market. From the 1980s on, her work were included in the main Brazilian and Latin American surveys, in particular </w:t>
                </w:r>
                <w:r>
                  <w:rPr>
                    <w:i/>
                    <w:u w:color="0000FF"/>
                  </w:rPr>
                  <w:t xml:space="preserve">Art of the Fantastic – Latin America 1920-1987 </w:t>
                </w:r>
                <w:r>
                  <w:rPr>
                    <w:u w:color="0000FF"/>
                  </w:rPr>
                  <w:t xml:space="preserve">(Indianapolis Museum of Art, 1987), </w:t>
                </w:r>
                <w:r>
                  <w:rPr>
                    <w:i/>
                    <w:u w:color="0000FF"/>
                  </w:rPr>
                  <w:t xml:space="preserve">Latin American Artists of the Twentieth Century </w:t>
                </w:r>
                <w:r>
                  <w:rPr>
                    <w:u w:color="0000FF"/>
                  </w:rPr>
                  <w:t xml:space="preserve">(MoMA, 1993), and </w:t>
                </w:r>
                <w:r>
                  <w:rPr>
                    <w:i/>
                    <w:u w:color="0000FF"/>
                  </w:rPr>
                  <w:t xml:space="preserve">Tarsila Frida Amélia – Tarsila do Amaral, Frida Khalo, Amélia Peláez </w:t>
                </w:r>
                <w:r>
                  <w:rPr>
                    <w:u w:color="0000FF"/>
                  </w:rPr>
                  <w:t>(Fundación “La Caixa”, Madrid, Barcelona, 1997).</w:t>
                </w:r>
              </w:p>
              <w:p w14:paraId="19A2D839" w14:textId="77777777" w:rsidR="009B0D1E" w:rsidRDefault="009B0D1E" w:rsidP="00C27FAB"/>
              <w:p w14:paraId="174DD249" w14:textId="77777777" w:rsidR="009B0D1E" w:rsidRDefault="009B0D1E" w:rsidP="009B0D1E">
                <w:pPr>
                  <w:autoSpaceDE w:val="0"/>
                  <w:autoSpaceDN w:val="0"/>
                  <w:adjustRightInd w:val="0"/>
                  <w:spacing w:after="200" w:line="276" w:lineRule="auto"/>
                  <w:rPr>
                    <w:sz w:val="20"/>
                    <w:u w:color="0000FF"/>
                  </w:rPr>
                </w:pPr>
                <w:r>
                  <w:rPr>
                    <w:sz w:val="20"/>
                    <w:u w:color="0000FF"/>
                  </w:rPr>
                  <w:t>[File: Abaporú .jpg]</w:t>
                </w:r>
              </w:p>
              <w:p w14:paraId="1F88EA40" w14:textId="77777777" w:rsidR="009B0D1E" w:rsidRPr="009B0D1E" w:rsidRDefault="009B0D1E" w:rsidP="009B0D1E">
                <w:pPr>
                  <w:pStyle w:val="Caption"/>
                  <w:keepNext/>
                </w:pPr>
                <w:r>
                  <w:t xml:space="preserve">Figure </w:t>
                </w:r>
                <w:fldSimple w:instr=" SEQ Figure \* ARABIC ">
                  <w:r>
                    <w:rPr>
                      <w:noProof/>
                    </w:rPr>
                    <w:t>1</w:t>
                  </w:r>
                </w:fldSimple>
                <w:r>
                  <w:t xml:space="preserve"> </w:t>
                </w:r>
                <w:r>
                  <w:rPr>
                    <w:sz w:val="20"/>
                    <w:u w:color="0000FF"/>
                  </w:rPr>
                  <w:t>Abaporú, 1928</w:t>
                </w:r>
              </w:p>
              <w:p w14:paraId="628F67C6" w14:textId="77777777" w:rsidR="009B0D1E" w:rsidRDefault="009B0D1E" w:rsidP="009B0D1E">
                <w:pPr>
                  <w:autoSpaceDE w:val="0"/>
                  <w:autoSpaceDN w:val="0"/>
                  <w:adjustRightInd w:val="0"/>
                  <w:spacing w:after="200" w:line="276" w:lineRule="auto"/>
                  <w:rPr>
                    <w:sz w:val="20"/>
                    <w:u w:color="0000FF"/>
                  </w:rPr>
                </w:pPr>
                <w:hyperlink r:id="rId9" w:history="1">
                  <w:r w:rsidRPr="00FC18D2">
                    <w:rPr>
                      <w:rStyle w:val="Hyperlink"/>
                      <w:sz w:val="20"/>
                      <w:u w:color="0000FF"/>
                    </w:rPr>
                    <w:t>http://library.artstor.org.proxy.lib.duke.edu/library/welcome.html#3|search|6|All20Collections3A20Tarsila20do20Amaral|Filtered20Search|||type3D3626kw3DTarsila20do20Amaral26geoIds3D26clsIds3D26collTypes3D26id3Dall26bDate3D26eDate3D26dExact3D26prGeoId3D||16|</w:t>
                  </w:r>
                </w:hyperlink>
              </w:p>
              <w:p w14:paraId="328CFE8F" w14:textId="77777777" w:rsidR="009B0D1E" w:rsidRDefault="009B0D1E" w:rsidP="009B0D1E">
                <w:pPr>
                  <w:pStyle w:val="Heading1"/>
                  <w:outlineLvl w:val="0"/>
                  <w:rPr>
                    <w:u w:color="0000FF"/>
                  </w:rPr>
                </w:pPr>
                <w:r>
                  <w:rPr>
                    <w:u w:color="0000FF"/>
                  </w:rPr>
                  <w:t>List of Works</w:t>
                </w:r>
              </w:p>
              <w:p w14:paraId="660E6F71" w14:textId="77777777" w:rsidR="009B0D1E" w:rsidRDefault="009B0D1E" w:rsidP="009B0D1E">
                <w:pPr>
                  <w:autoSpaceDE w:val="0"/>
                  <w:autoSpaceDN w:val="0"/>
                  <w:adjustRightInd w:val="0"/>
                  <w:spacing w:line="276" w:lineRule="auto"/>
                  <w:rPr>
                    <w:u w:color="0000FF"/>
                  </w:rPr>
                </w:pPr>
                <w:r w:rsidRPr="00B12F57">
                  <w:rPr>
                    <w:i/>
                    <w:u w:color="0000FF"/>
                  </w:rPr>
                  <w:t>Red Coat, Self-Portrait</w:t>
                </w:r>
                <w:r w:rsidRPr="00B12F57">
                  <w:rPr>
                    <w:u w:color="0000FF"/>
                  </w:rPr>
                  <w:t xml:space="preserve"> </w:t>
                </w:r>
                <w:r>
                  <w:rPr>
                    <w:u w:color="0000FF"/>
                  </w:rPr>
                  <w:t>[</w:t>
                </w:r>
                <w:r w:rsidRPr="00B12F57">
                  <w:rPr>
                    <w:i/>
                    <w:u w:color="0000FF"/>
                  </w:rPr>
                  <w:t>Manteau Rouge</w:t>
                </w:r>
                <w:r>
                  <w:rPr>
                    <w:u w:color="0000FF"/>
                  </w:rPr>
                  <w:t>] (1923)</w:t>
                </w:r>
              </w:p>
              <w:p w14:paraId="52D6246E" w14:textId="77777777" w:rsidR="009B0D1E" w:rsidRPr="00B12F57" w:rsidRDefault="009B0D1E" w:rsidP="009B0D1E">
                <w:pPr>
                  <w:autoSpaceDE w:val="0"/>
                  <w:autoSpaceDN w:val="0"/>
                  <w:adjustRightInd w:val="0"/>
                  <w:spacing w:line="276" w:lineRule="auto"/>
                  <w:rPr>
                    <w:u w:color="0000FF"/>
                  </w:rPr>
                </w:pPr>
                <w:r w:rsidRPr="00B12F57">
                  <w:rPr>
                    <w:i/>
                    <w:u w:color="0000FF"/>
                  </w:rPr>
                  <w:t>A Negra</w:t>
                </w:r>
                <w:r>
                  <w:rPr>
                    <w:u w:color="0000FF"/>
                  </w:rPr>
                  <w:t xml:space="preserve"> (1923)</w:t>
                </w:r>
                <w:r w:rsidRPr="00B12F57">
                  <w:rPr>
                    <w:u w:color="0000FF"/>
                  </w:rPr>
                  <w:t xml:space="preserve"> </w:t>
                </w:r>
              </w:p>
              <w:p w14:paraId="7C407CC1" w14:textId="77777777" w:rsidR="009B0D1E" w:rsidRPr="00B12F57" w:rsidRDefault="009B0D1E" w:rsidP="009B0D1E">
                <w:pPr>
                  <w:autoSpaceDE w:val="0"/>
                  <w:autoSpaceDN w:val="0"/>
                  <w:adjustRightInd w:val="0"/>
                  <w:spacing w:line="276" w:lineRule="auto"/>
                  <w:rPr>
                    <w:u w:color="0000FF"/>
                  </w:rPr>
                </w:pPr>
                <w:r w:rsidRPr="00B12F57">
                  <w:rPr>
                    <w:i/>
                    <w:u w:color="0000FF"/>
                  </w:rPr>
                  <w:t>Morro da Favela</w:t>
                </w:r>
                <w:r>
                  <w:rPr>
                    <w:u w:color="0000FF"/>
                  </w:rPr>
                  <w:t xml:space="preserve"> (</w:t>
                </w:r>
                <w:r w:rsidRPr="00B12F57">
                  <w:rPr>
                    <w:u w:color="0000FF"/>
                  </w:rPr>
                  <w:t>1924</w:t>
                </w:r>
                <w:r>
                  <w:rPr>
                    <w:u w:color="0000FF"/>
                  </w:rPr>
                  <w:t>)</w:t>
                </w:r>
              </w:p>
              <w:p w14:paraId="50FEEE6D" w14:textId="77777777" w:rsidR="009B0D1E" w:rsidRPr="00B12F57" w:rsidRDefault="009B0D1E" w:rsidP="009B0D1E">
                <w:pPr>
                  <w:autoSpaceDE w:val="0"/>
                  <w:autoSpaceDN w:val="0"/>
                  <w:adjustRightInd w:val="0"/>
                  <w:spacing w:line="276" w:lineRule="auto"/>
                  <w:rPr>
                    <w:u w:color="0000FF"/>
                  </w:rPr>
                </w:pPr>
                <w:r w:rsidRPr="00B12F57">
                  <w:rPr>
                    <w:i/>
                    <w:u w:color="0000FF"/>
                  </w:rPr>
                  <w:t>Abaporu</w:t>
                </w:r>
                <w:r>
                  <w:rPr>
                    <w:u w:color="0000FF"/>
                  </w:rPr>
                  <w:t xml:space="preserve"> (1928)</w:t>
                </w:r>
                <w:r w:rsidRPr="00B12F57">
                  <w:rPr>
                    <w:u w:color="0000FF"/>
                  </w:rPr>
                  <w:t xml:space="preserve"> </w:t>
                </w:r>
              </w:p>
              <w:p w14:paraId="5F0D9E3E" w14:textId="77777777" w:rsidR="009B0D1E" w:rsidRPr="00B12F57" w:rsidRDefault="009B0D1E" w:rsidP="009B0D1E">
                <w:pPr>
                  <w:autoSpaceDE w:val="0"/>
                  <w:autoSpaceDN w:val="0"/>
                  <w:adjustRightInd w:val="0"/>
                  <w:spacing w:line="276" w:lineRule="auto"/>
                  <w:rPr>
                    <w:u w:color="0000FF"/>
                  </w:rPr>
                </w:pPr>
                <w:r>
                  <w:rPr>
                    <w:i/>
                    <w:u w:color="0000FF"/>
                  </w:rPr>
                  <w:t>The Egg [Urutu]</w:t>
                </w:r>
                <w:r w:rsidRPr="00B12F57">
                  <w:rPr>
                    <w:i/>
                    <w:u w:color="0000FF"/>
                  </w:rPr>
                  <w:t xml:space="preserve"> </w:t>
                </w:r>
                <w:r>
                  <w:rPr>
                    <w:u w:color="0000FF"/>
                  </w:rPr>
                  <w:t>[</w:t>
                </w:r>
                <w:r w:rsidRPr="00B12F57">
                  <w:rPr>
                    <w:i/>
                    <w:u w:color="0000FF"/>
                  </w:rPr>
                  <w:t>O Ovo [Urutu]</w:t>
                </w:r>
                <w:r>
                  <w:rPr>
                    <w:u w:color="0000FF"/>
                  </w:rPr>
                  <w:t>] (1928)</w:t>
                </w:r>
                <w:r w:rsidRPr="00B12F57">
                  <w:rPr>
                    <w:u w:color="0000FF"/>
                  </w:rPr>
                  <w:t xml:space="preserve"> </w:t>
                </w:r>
              </w:p>
              <w:p w14:paraId="287C97C7" w14:textId="77777777" w:rsidR="003F0D73" w:rsidRPr="009B0D1E" w:rsidRDefault="009B0D1E" w:rsidP="009B0D1E">
                <w:pPr>
                  <w:autoSpaceDE w:val="0"/>
                  <w:autoSpaceDN w:val="0"/>
                  <w:adjustRightInd w:val="0"/>
                  <w:spacing w:line="276" w:lineRule="auto"/>
                  <w:rPr>
                    <w:u w:color="0000FF"/>
                  </w:rPr>
                </w:pPr>
                <w:r w:rsidRPr="00B12F57">
                  <w:rPr>
                    <w:i/>
                    <w:u w:color="0000FF"/>
                  </w:rPr>
                  <w:t xml:space="preserve">Workers </w:t>
                </w:r>
                <w:r>
                  <w:rPr>
                    <w:u w:color="0000FF"/>
                  </w:rPr>
                  <w:t>[</w:t>
                </w:r>
                <w:r w:rsidRPr="00B12F57">
                  <w:rPr>
                    <w:i/>
                    <w:u w:color="0000FF"/>
                  </w:rPr>
                  <w:t>Operários</w:t>
                </w:r>
                <w:r>
                  <w:rPr>
                    <w:u w:color="0000FF"/>
                  </w:rPr>
                  <w:t>]</w:t>
                </w:r>
                <w:r w:rsidRPr="00B12F57">
                  <w:rPr>
                    <w:u w:color="0000FF"/>
                  </w:rPr>
                  <w:t xml:space="preserve"> </w:t>
                </w:r>
                <w:r>
                  <w:rPr>
                    <w:u w:color="0000FF"/>
                  </w:rPr>
                  <w:t>(</w:t>
                </w:r>
                <w:r w:rsidRPr="00B12F57">
                  <w:rPr>
                    <w:u w:color="0000FF"/>
                  </w:rPr>
                  <w:t>1933</w:t>
                </w:r>
                <w:r>
                  <w:rPr>
                    <w:u w:color="0000FF"/>
                  </w:rPr>
                  <w:t>)</w:t>
                </w:r>
              </w:p>
            </w:tc>
          </w:sdtContent>
        </w:sdt>
      </w:tr>
      <w:tr w:rsidR="003235A7" w14:paraId="1E4346AD" w14:textId="77777777" w:rsidTr="003235A7">
        <w:tc>
          <w:tcPr>
            <w:tcW w:w="9016" w:type="dxa"/>
          </w:tcPr>
          <w:p w14:paraId="3962E35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F7193B4D7FF224988E5349A8F57CE27"/>
              </w:placeholder>
            </w:sdtPr>
            <w:sdtContent>
              <w:p w14:paraId="5AEC8440" w14:textId="77777777" w:rsidR="009E7CA1" w:rsidRDefault="009E7CA1" w:rsidP="009E7CA1">
                <w:sdt>
                  <w:sdtPr>
                    <w:id w:val="-1193066355"/>
                    <w:citation/>
                  </w:sdtPr>
                  <w:sdtContent>
                    <w:r>
                      <w:fldChar w:fldCharType="begin"/>
                    </w:r>
                    <w:r>
                      <w:rPr>
                        <w:lang w:val="en-US"/>
                      </w:rPr>
                      <w:instrText xml:space="preserve"> CITATION Ama75 \l 1033 </w:instrText>
                    </w:r>
                    <w:r>
                      <w:fldChar w:fldCharType="separate"/>
                    </w:r>
                    <w:r>
                      <w:rPr>
                        <w:noProof/>
                        <w:lang w:val="en-US"/>
                      </w:rPr>
                      <w:t xml:space="preserve"> </w:t>
                    </w:r>
                    <w:r w:rsidRPr="009E7CA1">
                      <w:rPr>
                        <w:noProof/>
                        <w:lang w:val="en-US"/>
                      </w:rPr>
                      <w:t>(A. A. Amaral)</w:t>
                    </w:r>
                    <w:r>
                      <w:fldChar w:fldCharType="end"/>
                    </w:r>
                  </w:sdtContent>
                </w:sdt>
              </w:p>
              <w:p w14:paraId="09D93AFE" w14:textId="77777777" w:rsidR="009E7CA1" w:rsidRDefault="009E7CA1" w:rsidP="009E7CA1">
                <w:sdt>
                  <w:sdtPr>
                    <w:id w:val="20984821"/>
                    <w:citation/>
                  </w:sdtPr>
                  <w:sdtContent>
                    <w:r>
                      <w:fldChar w:fldCharType="begin"/>
                    </w:r>
                    <w:r>
                      <w:rPr>
                        <w:lang w:val="en-US"/>
                      </w:rPr>
                      <w:instrText xml:space="preserve"> CITATION Ama09 \l 1033 </w:instrText>
                    </w:r>
                    <w:r>
                      <w:fldChar w:fldCharType="separate"/>
                    </w:r>
                    <w:r w:rsidRPr="009E7CA1">
                      <w:rPr>
                        <w:noProof/>
                        <w:lang w:val="en-US"/>
                      </w:rPr>
                      <w:t>(Amaral, Sanguino and Toledo)</w:t>
                    </w:r>
                    <w:r>
                      <w:fldChar w:fldCharType="end"/>
                    </w:r>
                  </w:sdtContent>
                </w:sdt>
              </w:p>
              <w:p w14:paraId="5D2E60F2" w14:textId="77777777" w:rsidR="009E7CA1" w:rsidRDefault="009E7CA1" w:rsidP="009E7CA1">
                <w:sdt>
                  <w:sdtPr>
                    <w:id w:val="-2055615862"/>
                    <w:citation/>
                  </w:sdtPr>
                  <w:sdtContent>
                    <w:r>
                      <w:fldChar w:fldCharType="begin"/>
                    </w:r>
                    <w:r>
                      <w:rPr>
                        <w:lang w:val="en-US"/>
                      </w:rPr>
                      <w:instrText xml:space="preserve"> CITATION Ber93 \l 1033 </w:instrText>
                    </w:r>
                    <w:r>
                      <w:fldChar w:fldCharType="separate"/>
                    </w:r>
                    <w:r w:rsidRPr="009E7CA1">
                      <w:rPr>
                        <w:noProof/>
                        <w:lang w:val="en-US"/>
                      </w:rPr>
                      <w:t>(Bercht)</w:t>
                    </w:r>
                    <w:r>
                      <w:fldChar w:fldCharType="end"/>
                    </w:r>
                  </w:sdtContent>
                </w:sdt>
              </w:p>
              <w:p w14:paraId="21B7ABB7" w14:textId="2F38305B" w:rsidR="003235A7" w:rsidRDefault="009E7CA1" w:rsidP="009E7CA1">
                <w:sdt>
                  <w:sdtPr>
                    <w:id w:val="562303196"/>
                    <w:citation/>
                  </w:sdtPr>
                  <w:sdtContent>
                    <w:r>
                      <w:fldChar w:fldCharType="begin"/>
                    </w:r>
                    <w:r>
                      <w:rPr>
                        <w:lang w:val="en-US"/>
                      </w:rPr>
                      <w:instrText xml:space="preserve"> CITATION Sal \l 1033 </w:instrText>
                    </w:r>
                    <w:r>
                      <w:fldChar w:fldCharType="separate"/>
                    </w:r>
                    <w:r w:rsidRPr="009E7CA1">
                      <w:rPr>
                        <w:noProof/>
                        <w:lang w:val="en-US"/>
                      </w:rPr>
                      <w:t>(Salzstein)</w:t>
                    </w:r>
                    <w:r>
                      <w:fldChar w:fldCharType="end"/>
                    </w:r>
                  </w:sdtContent>
                </w:sdt>
              </w:p>
            </w:sdtContent>
          </w:sdt>
        </w:tc>
      </w:tr>
    </w:tbl>
    <w:p w14:paraId="15FB215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D8E15" w14:textId="77777777" w:rsidR="009B0D1E" w:rsidRDefault="009B0D1E" w:rsidP="007A0D55">
      <w:pPr>
        <w:spacing w:after="0" w:line="240" w:lineRule="auto"/>
      </w:pPr>
      <w:r>
        <w:separator/>
      </w:r>
    </w:p>
  </w:endnote>
  <w:endnote w:type="continuationSeparator" w:id="0">
    <w:p w14:paraId="0F0189B0" w14:textId="77777777" w:rsidR="009B0D1E" w:rsidRDefault="009B0D1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B76F9" w14:textId="77777777" w:rsidR="009B0D1E" w:rsidRDefault="009B0D1E" w:rsidP="007A0D55">
      <w:pPr>
        <w:spacing w:after="0" w:line="240" w:lineRule="auto"/>
      </w:pPr>
      <w:r>
        <w:separator/>
      </w:r>
    </w:p>
  </w:footnote>
  <w:footnote w:type="continuationSeparator" w:id="0">
    <w:p w14:paraId="5F65EEB9" w14:textId="77777777" w:rsidR="009B0D1E" w:rsidRDefault="009B0D1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8775" w14:textId="77777777" w:rsidR="009B0D1E" w:rsidRDefault="009B0D1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C287F8C" w14:textId="77777777" w:rsidR="009B0D1E" w:rsidRDefault="009B0D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98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20B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5A0A"/>
    <w:rsid w:val="0081104F"/>
    <w:rsid w:val="00821DE3"/>
    <w:rsid w:val="00846CE1"/>
    <w:rsid w:val="008A5B87"/>
    <w:rsid w:val="00922950"/>
    <w:rsid w:val="009A7264"/>
    <w:rsid w:val="009B0D1E"/>
    <w:rsid w:val="009D1606"/>
    <w:rsid w:val="009E18A1"/>
    <w:rsid w:val="009E73D7"/>
    <w:rsid w:val="009E7CA1"/>
    <w:rsid w:val="00A27D2C"/>
    <w:rsid w:val="00A76FD9"/>
    <w:rsid w:val="00A967CD"/>
    <w:rsid w:val="00AB436D"/>
    <w:rsid w:val="00AC42B5"/>
    <w:rsid w:val="00AD2F24"/>
    <w:rsid w:val="00AD4844"/>
    <w:rsid w:val="00B219AE"/>
    <w:rsid w:val="00B33145"/>
    <w:rsid w:val="00B574C9"/>
    <w:rsid w:val="00BC39C9"/>
    <w:rsid w:val="00BE5BF7"/>
    <w:rsid w:val="00BF40E1"/>
    <w:rsid w:val="00C10985"/>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49D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6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09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0985"/>
    <w:rPr>
      <w:rFonts w:ascii="Lucida Grande" w:hAnsi="Lucida Grande"/>
      <w:sz w:val="18"/>
      <w:szCs w:val="18"/>
    </w:rPr>
  </w:style>
  <w:style w:type="character" w:styleId="Hyperlink">
    <w:name w:val="Hyperlink"/>
    <w:basedOn w:val="DefaultParagraphFont"/>
    <w:uiPriority w:val="99"/>
    <w:semiHidden/>
    <w:rsid w:val="009B0D1E"/>
    <w:rPr>
      <w:color w:val="0563C1" w:themeColor="hyperlink"/>
      <w:u w:val="single"/>
    </w:rPr>
  </w:style>
  <w:style w:type="paragraph" w:styleId="Caption">
    <w:name w:val="caption"/>
    <w:basedOn w:val="Normal"/>
    <w:next w:val="Normal"/>
    <w:uiPriority w:val="35"/>
    <w:semiHidden/>
    <w:qFormat/>
    <w:rsid w:val="009B0D1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09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0985"/>
    <w:rPr>
      <w:rFonts w:ascii="Lucida Grande" w:hAnsi="Lucida Grande"/>
      <w:sz w:val="18"/>
      <w:szCs w:val="18"/>
    </w:rPr>
  </w:style>
  <w:style w:type="character" w:styleId="Hyperlink">
    <w:name w:val="Hyperlink"/>
    <w:basedOn w:val="DefaultParagraphFont"/>
    <w:uiPriority w:val="99"/>
    <w:semiHidden/>
    <w:rsid w:val="009B0D1E"/>
    <w:rPr>
      <w:color w:val="0563C1" w:themeColor="hyperlink"/>
      <w:u w:val="single"/>
    </w:rPr>
  </w:style>
  <w:style w:type="paragraph" w:styleId="Caption">
    <w:name w:val="caption"/>
    <w:basedOn w:val="Normal"/>
    <w:next w:val="Normal"/>
    <w:uiPriority w:val="35"/>
    <w:semiHidden/>
    <w:qFormat/>
    <w:rsid w:val="009B0D1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ibrary.artstor.org.proxy.lib.duke.edu/library/welcome.html#3|search|6|All20Collections3A20Tarsila20do20Amaral|Filtered20Search|||type3D3626kw3DTarsila20do20Amaral26geoIds3D26clsIds3D26collTypes3D26id3Dall26bDate3D26eDate3D26dExact3D26prGeoId3D||16|"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28E7C506BE3042A228C163F5299B23"/>
        <w:category>
          <w:name w:val="General"/>
          <w:gallery w:val="placeholder"/>
        </w:category>
        <w:types>
          <w:type w:val="bbPlcHdr"/>
        </w:types>
        <w:behaviors>
          <w:behavior w:val="content"/>
        </w:behaviors>
        <w:guid w:val="{48B286B7-FE32-2F4B-B7FA-8EFEBF02D16C}"/>
      </w:docPartPr>
      <w:docPartBody>
        <w:p w:rsidR="00000000" w:rsidRDefault="004E117A">
          <w:pPr>
            <w:pStyle w:val="B428E7C506BE3042A228C163F5299B23"/>
          </w:pPr>
          <w:r w:rsidRPr="00CC586D">
            <w:rPr>
              <w:rStyle w:val="PlaceholderText"/>
              <w:b/>
              <w:color w:val="FFFFFF" w:themeColor="background1"/>
            </w:rPr>
            <w:t>[Salutation]</w:t>
          </w:r>
        </w:p>
      </w:docPartBody>
    </w:docPart>
    <w:docPart>
      <w:docPartPr>
        <w:name w:val="08C13C75B6DC874FA624309F4CC706CE"/>
        <w:category>
          <w:name w:val="General"/>
          <w:gallery w:val="placeholder"/>
        </w:category>
        <w:types>
          <w:type w:val="bbPlcHdr"/>
        </w:types>
        <w:behaviors>
          <w:behavior w:val="content"/>
        </w:behaviors>
        <w:guid w:val="{0FB00E90-0553-E140-9B97-A8CF34FB3C18}"/>
      </w:docPartPr>
      <w:docPartBody>
        <w:p w:rsidR="00000000" w:rsidRDefault="004E117A">
          <w:pPr>
            <w:pStyle w:val="08C13C75B6DC874FA624309F4CC706CE"/>
          </w:pPr>
          <w:r>
            <w:rPr>
              <w:rStyle w:val="PlaceholderText"/>
            </w:rPr>
            <w:t>[First name]</w:t>
          </w:r>
        </w:p>
      </w:docPartBody>
    </w:docPart>
    <w:docPart>
      <w:docPartPr>
        <w:name w:val="4F9CCC6DA499C0429977B15A656DEBB3"/>
        <w:category>
          <w:name w:val="General"/>
          <w:gallery w:val="placeholder"/>
        </w:category>
        <w:types>
          <w:type w:val="bbPlcHdr"/>
        </w:types>
        <w:behaviors>
          <w:behavior w:val="content"/>
        </w:behaviors>
        <w:guid w:val="{E05DBE60-BEA6-A242-90C3-7C46051A6D44}"/>
      </w:docPartPr>
      <w:docPartBody>
        <w:p w:rsidR="00000000" w:rsidRDefault="004E117A">
          <w:pPr>
            <w:pStyle w:val="4F9CCC6DA499C0429977B15A656DEBB3"/>
          </w:pPr>
          <w:r>
            <w:rPr>
              <w:rStyle w:val="PlaceholderText"/>
            </w:rPr>
            <w:t>[Middle name]</w:t>
          </w:r>
        </w:p>
      </w:docPartBody>
    </w:docPart>
    <w:docPart>
      <w:docPartPr>
        <w:name w:val="FFA9F01D75C04F45946743CD6D46FE41"/>
        <w:category>
          <w:name w:val="General"/>
          <w:gallery w:val="placeholder"/>
        </w:category>
        <w:types>
          <w:type w:val="bbPlcHdr"/>
        </w:types>
        <w:behaviors>
          <w:behavior w:val="content"/>
        </w:behaviors>
        <w:guid w:val="{05E2EA5F-C303-D741-99D4-C3E48307C834}"/>
      </w:docPartPr>
      <w:docPartBody>
        <w:p w:rsidR="00000000" w:rsidRDefault="004E117A">
          <w:pPr>
            <w:pStyle w:val="FFA9F01D75C04F45946743CD6D46FE41"/>
          </w:pPr>
          <w:r>
            <w:rPr>
              <w:rStyle w:val="PlaceholderText"/>
            </w:rPr>
            <w:t>[Last name]</w:t>
          </w:r>
        </w:p>
      </w:docPartBody>
    </w:docPart>
    <w:docPart>
      <w:docPartPr>
        <w:name w:val="D38797E428145644937365405E6513DF"/>
        <w:category>
          <w:name w:val="General"/>
          <w:gallery w:val="placeholder"/>
        </w:category>
        <w:types>
          <w:type w:val="bbPlcHdr"/>
        </w:types>
        <w:behaviors>
          <w:behavior w:val="content"/>
        </w:behaviors>
        <w:guid w:val="{46995530-56FD-744A-AC47-D0D51C800147}"/>
      </w:docPartPr>
      <w:docPartBody>
        <w:p w:rsidR="00000000" w:rsidRDefault="004E117A">
          <w:pPr>
            <w:pStyle w:val="D38797E428145644937365405E6513DF"/>
          </w:pPr>
          <w:r>
            <w:rPr>
              <w:rStyle w:val="PlaceholderText"/>
            </w:rPr>
            <w:t>[Enter your biography]</w:t>
          </w:r>
        </w:p>
      </w:docPartBody>
    </w:docPart>
    <w:docPart>
      <w:docPartPr>
        <w:name w:val="60D4A73F118AA14F97F61851A5BD4FE1"/>
        <w:category>
          <w:name w:val="General"/>
          <w:gallery w:val="placeholder"/>
        </w:category>
        <w:types>
          <w:type w:val="bbPlcHdr"/>
        </w:types>
        <w:behaviors>
          <w:behavior w:val="content"/>
        </w:behaviors>
        <w:guid w:val="{E4BE8642-4810-0A45-886E-3F022D728EB3}"/>
      </w:docPartPr>
      <w:docPartBody>
        <w:p w:rsidR="00000000" w:rsidRDefault="004E117A">
          <w:pPr>
            <w:pStyle w:val="60D4A73F118AA14F97F61851A5BD4FE1"/>
          </w:pPr>
          <w:r>
            <w:rPr>
              <w:rStyle w:val="PlaceholderText"/>
            </w:rPr>
            <w:t>[Enter the institution with which you are affiliated]</w:t>
          </w:r>
        </w:p>
      </w:docPartBody>
    </w:docPart>
    <w:docPart>
      <w:docPartPr>
        <w:name w:val="1C98A4EE6C8B364086E5772F3B0217F1"/>
        <w:category>
          <w:name w:val="General"/>
          <w:gallery w:val="placeholder"/>
        </w:category>
        <w:types>
          <w:type w:val="bbPlcHdr"/>
        </w:types>
        <w:behaviors>
          <w:behavior w:val="content"/>
        </w:behaviors>
        <w:guid w:val="{83A2030C-2BDF-F640-A4BA-AB51CB7B3E6C}"/>
      </w:docPartPr>
      <w:docPartBody>
        <w:p w:rsidR="00000000" w:rsidRDefault="004E117A">
          <w:pPr>
            <w:pStyle w:val="1C98A4EE6C8B364086E5772F3B0217F1"/>
          </w:pPr>
          <w:r w:rsidRPr="00EF74F7">
            <w:rPr>
              <w:b/>
              <w:color w:val="808080" w:themeColor="background1" w:themeShade="80"/>
            </w:rPr>
            <w:t>[Enter the headword for your article]</w:t>
          </w:r>
        </w:p>
      </w:docPartBody>
    </w:docPart>
    <w:docPart>
      <w:docPartPr>
        <w:name w:val="E549AFB810E26A4894D0B0F55BD52F8A"/>
        <w:category>
          <w:name w:val="General"/>
          <w:gallery w:val="placeholder"/>
        </w:category>
        <w:types>
          <w:type w:val="bbPlcHdr"/>
        </w:types>
        <w:behaviors>
          <w:behavior w:val="content"/>
        </w:behaviors>
        <w:guid w:val="{0C0C72D5-9E88-744D-B0D2-BBD285EDD104}"/>
      </w:docPartPr>
      <w:docPartBody>
        <w:p w:rsidR="00000000" w:rsidRDefault="004E117A">
          <w:pPr>
            <w:pStyle w:val="E549AFB810E26A4894D0B0F55BD52F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D16C39709D6DF45B0973C0C9700DFE5"/>
        <w:category>
          <w:name w:val="General"/>
          <w:gallery w:val="placeholder"/>
        </w:category>
        <w:types>
          <w:type w:val="bbPlcHdr"/>
        </w:types>
        <w:behaviors>
          <w:behavior w:val="content"/>
        </w:behaviors>
        <w:guid w:val="{51B227E4-2AD7-A644-9CD7-476B226F2AA7}"/>
      </w:docPartPr>
      <w:docPartBody>
        <w:p w:rsidR="00000000" w:rsidRDefault="004E117A">
          <w:pPr>
            <w:pStyle w:val="0D16C39709D6DF45B0973C0C9700DF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B3D699CB1D96A4EBA0E29257986D805"/>
        <w:category>
          <w:name w:val="General"/>
          <w:gallery w:val="placeholder"/>
        </w:category>
        <w:types>
          <w:type w:val="bbPlcHdr"/>
        </w:types>
        <w:behaviors>
          <w:behavior w:val="content"/>
        </w:behaviors>
        <w:guid w:val="{5AE0D621-98BF-2446-938E-A63371B1FA9A}"/>
      </w:docPartPr>
      <w:docPartBody>
        <w:p w:rsidR="00000000" w:rsidRDefault="004E117A">
          <w:pPr>
            <w:pStyle w:val="6B3D699CB1D96A4EBA0E29257986D8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F7193B4D7FF224988E5349A8F57CE27"/>
        <w:category>
          <w:name w:val="General"/>
          <w:gallery w:val="placeholder"/>
        </w:category>
        <w:types>
          <w:type w:val="bbPlcHdr"/>
        </w:types>
        <w:behaviors>
          <w:behavior w:val="content"/>
        </w:behaviors>
        <w:guid w:val="{B5F18D3F-4B93-F340-A7AF-F986CC475D6A}"/>
      </w:docPartPr>
      <w:docPartBody>
        <w:p w:rsidR="00000000" w:rsidRDefault="004E117A">
          <w:pPr>
            <w:pStyle w:val="3F7193B4D7FF224988E5349A8F57CE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28E7C506BE3042A228C163F5299B23">
    <w:name w:val="B428E7C506BE3042A228C163F5299B23"/>
  </w:style>
  <w:style w:type="paragraph" w:customStyle="1" w:styleId="08C13C75B6DC874FA624309F4CC706CE">
    <w:name w:val="08C13C75B6DC874FA624309F4CC706CE"/>
  </w:style>
  <w:style w:type="paragraph" w:customStyle="1" w:styleId="4F9CCC6DA499C0429977B15A656DEBB3">
    <w:name w:val="4F9CCC6DA499C0429977B15A656DEBB3"/>
  </w:style>
  <w:style w:type="paragraph" w:customStyle="1" w:styleId="FFA9F01D75C04F45946743CD6D46FE41">
    <w:name w:val="FFA9F01D75C04F45946743CD6D46FE41"/>
  </w:style>
  <w:style w:type="paragraph" w:customStyle="1" w:styleId="D38797E428145644937365405E6513DF">
    <w:name w:val="D38797E428145644937365405E6513DF"/>
  </w:style>
  <w:style w:type="paragraph" w:customStyle="1" w:styleId="60D4A73F118AA14F97F61851A5BD4FE1">
    <w:name w:val="60D4A73F118AA14F97F61851A5BD4FE1"/>
  </w:style>
  <w:style w:type="paragraph" w:customStyle="1" w:styleId="1C98A4EE6C8B364086E5772F3B0217F1">
    <w:name w:val="1C98A4EE6C8B364086E5772F3B0217F1"/>
  </w:style>
  <w:style w:type="paragraph" w:customStyle="1" w:styleId="E549AFB810E26A4894D0B0F55BD52F8A">
    <w:name w:val="E549AFB810E26A4894D0B0F55BD52F8A"/>
  </w:style>
  <w:style w:type="paragraph" w:customStyle="1" w:styleId="0D16C39709D6DF45B0973C0C9700DFE5">
    <w:name w:val="0D16C39709D6DF45B0973C0C9700DFE5"/>
  </w:style>
  <w:style w:type="paragraph" w:customStyle="1" w:styleId="6B3D699CB1D96A4EBA0E29257986D805">
    <w:name w:val="6B3D699CB1D96A4EBA0E29257986D805"/>
  </w:style>
  <w:style w:type="paragraph" w:customStyle="1" w:styleId="3F7193B4D7FF224988E5349A8F57CE27">
    <w:name w:val="3F7193B4D7FF224988E5349A8F57CE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28E7C506BE3042A228C163F5299B23">
    <w:name w:val="B428E7C506BE3042A228C163F5299B23"/>
  </w:style>
  <w:style w:type="paragraph" w:customStyle="1" w:styleId="08C13C75B6DC874FA624309F4CC706CE">
    <w:name w:val="08C13C75B6DC874FA624309F4CC706CE"/>
  </w:style>
  <w:style w:type="paragraph" w:customStyle="1" w:styleId="4F9CCC6DA499C0429977B15A656DEBB3">
    <w:name w:val="4F9CCC6DA499C0429977B15A656DEBB3"/>
  </w:style>
  <w:style w:type="paragraph" w:customStyle="1" w:styleId="FFA9F01D75C04F45946743CD6D46FE41">
    <w:name w:val="FFA9F01D75C04F45946743CD6D46FE41"/>
  </w:style>
  <w:style w:type="paragraph" w:customStyle="1" w:styleId="D38797E428145644937365405E6513DF">
    <w:name w:val="D38797E428145644937365405E6513DF"/>
  </w:style>
  <w:style w:type="paragraph" w:customStyle="1" w:styleId="60D4A73F118AA14F97F61851A5BD4FE1">
    <w:name w:val="60D4A73F118AA14F97F61851A5BD4FE1"/>
  </w:style>
  <w:style w:type="paragraph" w:customStyle="1" w:styleId="1C98A4EE6C8B364086E5772F3B0217F1">
    <w:name w:val="1C98A4EE6C8B364086E5772F3B0217F1"/>
  </w:style>
  <w:style w:type="paragraph" w:customStyle="1" w:styleId="E549AFB810E26A4894D0B0F55BD52F8A">
    <w:name w:val="E549AFB810E26A4894D0B0F55BD52F8A"/>
  </w:style>
  <w:style w:type="paragraph" w:customStyle="1" w:styleId="0D16C39709D6DF45B0973C0C9700DFE5">
    <w:name w:val="0D16C39709D6DF45B0973C0C9700DFE5"/>
  </w:style>
  <w:style w:type="paragraph" w:customStyle="1" w:styleId="6B3D699CB1D96A4EBA0E29257986D805">
    <w:name w:val="6B3D699CB1D96A4EBA0E29257986D805"/>
  </w:style>
  <w:style w:type="paragraph" w:customStyle="1" w:styleId="3F7193B4D7FF224988E5349A8F57CE27">
    <w:name w:val="3F7193B4D7FF224988E5349A8F57CE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Ama75</b:Tag>
    <b:SourceType>Book</b:SourceType>
    <b:Guid>{14BFEA03-FE76-744E-B4AC-7C848E434B5A}</b:Guid>
    <b:Title>Tarsila, Sua Obra E Seu Tempo</b:Title>
    <b:Publisher>Editora Perspectiva</b:Publisher>
    <b:City>São Paulo</b:City>
    <b:Year>1975</b:Year>
    <b:Author>
      <b:Author>
        <b:NameList>
          <b:Person>
            <b:Last>Amaral</b:Last>
            <b:Middle>A. </b:Middle>
            <b:First>Aracy</b:First>
          </b:Person>
        </b:NameList>
      </b:Author>
    </b:Author>
    <b:RefOrder>1</b:RefOrder>
  </b:Source>
  <b:Source>
    <b:Tag>Ama09</b:Tag>
    <b:SourceType>Book</b:SourceType>
    <b:Guid>{BCFC2B10-467A-F247-894F-14959018F75A}</b:Guid>
    <b:Title>Tarsila do Amaral</b:Title>
    <b:City>Madrid</b:City>
    <b:Publisher>Fundación Juan March</b:Publisher>
    <b:Year>2009</b:Year>
    <b:Author>
      <b:Author>
        <b:NameList>
          <b:Person>
            <b:Last>Amaral</b:Last>
            <b:First>Aracy</b:First>
          </b:Person>
          <b:Person>
            <b:Last>Sanguino</b:Last>
            <b:First>Jordi</b:First>
          </b:Person>
          <b:Person>
            <b:Last>Toledo</b:Last>
            <b:First>Maria</b:First>
          </b:Person>
        </b:NameList>
      </b:Author>
    </b:Author>
    <b:RefOrder>2</b:RefOrder>
  </b:Source>
  <b:Source>
    <b:Tag>Ber93</b:Tag>
    <b:SourceType>BookSection</b:SourceType>
    <b:Guid>{39654566-5492-5C40-8986-B136D4DA43A0}</b:Guid>
    <b:Title>Tarsila do Amaral</b:Title>
    <b:City>New York</b:City>
    <b:Publisher>Museum of Modern Art</b:Publisher>
    <b:Year>1993</b:Year>
    <b:Pages>52-59</b:Pages>
    <b:BookTitle>Latin American Artists of the Twentieth Century</b:BookTitle>
    <b:Author>
      <b:Author>
        <b:NameList>
          <b:Person>
            <b:Last>Bercht</b:Last>
            <b:First>Fatima</b:First>
          </b:Person>
        </b:NameList>
      </b:Author>
      <b:Editor>
        <b:NameList>
          <b:Person>
            <b:Last>Rasmussen</b:Last>
            <b:First>Waldo</b:First>
          </b:Person>
          <b:Person>
            <b:Last>Bercht</b:Last>
            <b:First>Fatima</b:First>
          </b:Person>
          <b:Person>
            <b:Last>Ferrer</b:Last>
            <b:First>Elizabeth</b:First>
          </b:Person>
        </b:NameList>
      </b:Editor>
    </b:Author>
    <b:RefOrder>3</b:RefOrder>
  </b:Source>
  <b:Source>
    <b:Tag>Sal</b:Tag>
    <b:SourceType>JournalArticle</b:SourceType>
    <b:Guid>{5C150DFB-1B5E-1842-ADFA-6E0C6FF18DE9}</b:Guid>
    <b:Title>Tarsila's Audacity</b:Title>
    <b:City>São Paulo</b:City>
    <b:Pages>356-371</b:Pages>
    <b:Comments>http://issuu.com/bienal/docs/name208154</b:Comments>
    <b:JournalName>XXIV Bienal de São Paulo, Anthropophagy and Histories of Cannibalism</b:JournalName>
    <b:Author>
      <b:Author>
        <b:NameList>
          <b:Person>
            <b:Last>Salzstein</b:Last>
            <b:First>Sonia</b:First>
          </b:Person>
        </b:NameList>
      </b:Author>
    </b:Author>
    <b:Publisher>Fundação Bienal de São Paulo</b:Publisher>
    <b:Year>1998</b:Year>
    <b:RefOrder>4</b:RefOrder>
  </b:Source>
</b:Sources>
</file>

<file path=customXml/itemProps1.xml><?xml version="1.0" encoding="utf-8"?>
<ds:datastoreItem xmlns:ds="http://schemas.openxmlformats.org/officeDocument/2006/customXml" ds:itemID="{3CD6ED09-CF9A-1647-AC59-98C628DAA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922</Words>
  <Characters>5257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7</cp:revision>
  <dcterms:created xsi:type="dcterms:W3CDTF">2015-03-25T17:46:00Z</dcterms:created>
  <dcterms:modified xsi:type="dcterms:W3CDTF">2015-03-25T19:10:00Z</dcterms:modified>
</cp:coreProperties>
</file>