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F9E3A0EA8118498A488ECEB9925D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DDBDB310B995B41A6925D95807EE80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94490" w:rsidP="00D94490">
                <w:r>
                  <w:t>Eldon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3BE9BB1AB32D479D7081F9AE9E141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83D4C23D3F9E4987952A750C4798D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94490" w:rsidP="00D94490">
                <w:r>
                  <w:t>Pei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C52ED5C78D6F40A5755599246002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98FB1C7544524DB562B3D253902C1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2EC7A70C894841AC50DCA6C377584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94490" w:rsidP="003F0D73">
                <w:pPr>
                  <w:rPr>
                    <w:b/>
                  </w:rPr>
                </w:pPr>
                <w:r w:rsidRPr="001051DF">
                  <w:rPr>
                    <w:rFonts w:ascii="Calibri" w:eastAsia="宋体" w:hAnsi="Calibri" w:cs="Arial"/>
                    <w:b/>
                    <w:bCs/>
                    <w:sz w:val="24"/>
                    <w:szCs w:val="24"/>
                    <w:lang w:val="en-US" w:eastAsia="zh-CN"/>
                  </w:rPr>
                  <w:t>Socialist Realism in China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4D3981B6240E84E964E7891F41579B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522ECCA0AE17C4FA6CE6E406F29E3F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A84E16BB2C702429712070E24EDA47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9274F19DDBF748ABBB1291F03223E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90" w:rsidRDefault="00D94490" w:rsidP="007A0D55">
      <w:pPr>
        <w:spacing w:after="0" w:line="240" w:lineRule="auto"/>
      </w:pPr>
      <w:r>
        <w:separator/>
      </w:r>
    </w:p>
  </w:endnote>
  <w:endnote w:type="continuationSeparator" w:id="0">
    <w:p w:rsidR="00D94490" w:rsidRDefault="00D944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90" w:rsidRDefault="00D94490" w:rsidP="007A0D55">
      <w:pPr>
        <w:spacing w:after="0" w:line="240" w:lineRule="auto"/>
      </w:pPr>
      <w:r>
        <w:separator/>
      </w:r>
    </w:p>
  </w:footnote>
  <w:footnote w:type="continuationSeparator" w:id="0">
    <w:p w:rsidR="00D94490" w:rsidRDefault="00D944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49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944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944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F9E3A0EA8118498A488ECEB9925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C948-9054-E843-B8B8-7CF11C60F759}"/>
      </w:docPartPr>
      <w:docPartBody>
        <w:p w:rsidR="00000000" w:rsidRDefault="004E117A">
          <w:pPr>
            <w:pStyle w:val="D1F9E3A0EA8118498A488ECEB9925D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DDBDB310B995B41A6925D95807EE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19AA-C746-B44E-BB2D-4B85703B3676}"/>
      </w:docPartPr>
      <w:docPartBody>
        <w:p w:rsidR="00000000" w:rsidRDefault="004E117A">
          <w:pPr>
            <w:pStyle w:val="8DDBDB310B995B41A6925D95807EE8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3BE9BB1AB32D479D7081F9AE9E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E3C72-3ED4-E340-9A1B-A8532A1AC59A}"/>
      </w:docPartPr>
      <w:docPartBody>
        <w:p w:rsidR="00000000" w:rsidRDefault="004E117A">
          <w:pPr>
            <w:pStyle w:val="F63BE9BB1AB32D479D7081F9AE9E141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83D4C23D3F9E4987952A750C479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9A3DF-1AE1-F745-A379-854FE52268AC}"/>
      </w:docPartPr>
      <w:docPartBody>
        <w:p w:rsidR="00000000" w:rsidRDefault="004E117A">
          <w:pPr>
            <w:pStyle w:val="CF83D4C23D3F9E4987952A750C479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C52ED5C78D6F40A575559924600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80143-3DFC-F244-9BC2-44C3EEEF54C3}"/>
      </w:docPartPr>
      <w:docPartBody>
        <w:p w:rsidR="00000000" w:rsidRDefault="004E117A">
          <w:pPr>
            <w:pStyle w:val="D5C52ED5C78D6F40A5755599246002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98FB1C7544524DB562B3D253902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5A05-486E-164F-B865-56ED82536DF1}"/>
      </w:docPartPr>
      <w:docPartBody>
        <w:p w:rsidR="00000000" w:rsidRDefault="004E117A">
          <w:pPr>
            <w:pStyle w:val="1C98FB1C7544524DB562B3D253902C1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2EC7A70C894841AC50DCA6C377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27A1-D26C-D642-AC0E-38C325736DFA}"/>
      </w:docPartPr>
      <w:docPartBody>
        <w:p w:rsidR="00000000" w:rsidRDefault="004E117A">
          <w:pPr>
            <w:pStyle w:val="A62EC7A70C894841AC50DCA6C37758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D3981B6240E84E964E7891F4157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4F19E-BFA7-B241-864A-CFC47BBE10E4}"/>
      </w:docPartPr>
      <w:docPartBody>
        <w:p w:rsidR="00000000" w:rsidRDefault="004E117A">
          <w:pPr>
            <w:pStyle w:val="A4D3981B6240E84E964E7891F41579B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22ECCA0AE17C4FA6CE6E406F29E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394ED-93B7-494C-BE37-6324CE4BF761}"/>
      </w:docPartPr>
      <w:docPartBody>
        <w:p w:rsidR="00000000" w:rsidRDefault="004E117A">
          <w:pPr>
            <w:pStyle w:val="B522ECCA0AE17C4FA6CE6E406F29E3F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84E16BB2C702429712070E24ED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D24D-9FFB-1D49-96F9-4DB3268CF3CB}"/>
      </w:docPartPr>
      <w:docPartBody>
        <w:p w:rsidR="00000000" w:rsidRDefault="004E117A">
          <w:pPr>
            <w:pStyle w:val="BA84E16BB2C702429712070E24EDA4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9274F19DDBF748ABBB1291F0322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25A8-EAE0-3546-8709-1D4FCD74C2EE}"/>
      </w:docPartPr>
      <w:docPartBody>
        <w:p w:rsidR="00000000" w:rsidRDefault="004E117A">
          <w:pPr>
            <w:pStyle w:val="9B9274F19DDBF748ABBB1291F03223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F9E3A0EA8118498A488ECEB9925D7B">
    <w:name w:val="D1F9E3A0EA8118498A488ECEB9925D7B"/>
  </w:style>
  <w:style w:type="paragraph" w:customStyle="1" w:styleId="8DDBDB310B995B41A6925D95807EE800">
    <w:name w:val="8DDBDB310B995B41A6925D95807EE800"/>
  </w:style>
  <w:style w:type="paragraph" w:customStyle="1" w:styleId="F63BE9BB1AB32D479D7081F9AE9E1410">
    <w:name w:val="F63BE9BB1AB32D479D7081F9AE9E1410"/>
  </w:style>
  <w:style w:type="paragraph" w:customStyle="1" w:styleId="CF83D4C23D3F9E4987952A750C4798DB">
    <w:name w:val="CF83D4C23D3F9E4987952A750C4798DB"/>
  </w:style>
  <w:style w:type="paragraph" w:customStyle="1" w:styleId="D5C52ED5C78D6F40A575559924600247">
    <w:name w:val="D5C52ED5C78D6F40A575559924600247"/>
  </w:style>
  <w:style w:type="paragraph" w:customStyle="1" w:styleId="1C98FB1C7544524DB562B3D253902C1C">
    <w:name w:val="1C98FB1C7544524DB562B3D253902C1C"/>
  </w:style>
  <w:style w:type="paragraph" w:customStyle="1" w:styleId="A62EC7A70C894841AC50DCA6C3775840">
    <w:name w:val="A62EC7A70C894841AC50DCA6C3775840"/>
  </w:style>
  <w:style w:type="paragraph" w:customStyle="1" w:styleId="A4D3981B6240E84E964E7891F41579B9">
    <w:name w:val="A4D3981B6240E84E964E7891F41579B9"/>
  </w:style>
  <w:style w:type="paragraph" w:customStyle="1" w:styleId="B522ECCA0AE17C4FA6CE6E406F29E3FE">
    <w:name w:val="B522ECCA0AE17C4FA6CE6E406F29E3FE"/>
  </w:style>
  <w:style w:type="paragraph" w:customStyle="1" w:styleId="BA84E16BB2C702429712070E24EDA472">
    <w:name w:val="BA84E16BB2C702429712070E24EDA472"/>
  </w:style>
  <w:style w:type="paragraph" w:customStyle="1" w:styleId="9B9274F19DDBF748ABBB1291F03223EE">
    <w:name w:val="9B9274F19DDBF748ABBB1291F03223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F9E3A0EA8118498A488ECEB9925D7B">
    <w:name w:val="D1F9E3A0EA8118498A488ECEB9925D7B"/>
  </w:style>
  <w:style w:type="paragraph" w:customStyle="1" w:styleId="8DDBDB310B995B41A6925D95807EE800">
    <w:name w:val="8DDBDB310B995B41A6925D95807EE800"/>
  </w:style>
  <w:style w:type="paragraph" w:customStyle="1" w:styleId="F63BE9BB1AB32D479D7081F9AE9E1410">
    <w:name w:val="F63BE9BB1AB32D479D7081F9AE9E1410"/>
  </w:style>
  <w:style w:type="paragraph" w:customStyle="1" w:styleId="CF83D4C23D3F9E4987952A750C4798DB">
    <w:name w:val="CF83D4C23D3F9E4987952A750C4798DB"/>
  </w:style>
  <w:style w:type="paragraph" w:customStyle="1" w:styleId="D5C52ED5C78D6F40A575559924600247">
    <w:name w:val="D5C52ED5C78D6F40A575559924600247"/>
  </w:style>
  <w:style w:type="paragraph" w:customStyle="1" w:styleId="1C98FB1C7544524DB562B3D253902C1C">
    <w:name w:val="1C98FB1C7544524DB562B3D253902C1C"/>
  </w:style>
  <w:style w:type="paragraph" w:customStyle="1" w:styleId="A62EC7A70C894841AC50DCA6C3775840">
    <w:name w:val="A62EC7A70C894841AC50DCA6C3775840"/>
  </w:style>
  <w:style w:type="paragraph" w:customStyle="1" w:styleId="A4D3981B6240E84E964E7891F41579B9">
    <w:name w:val="A4D3981B6240E84E964E7891F41579B9"/>
  </w:style>
  <w:style w:type="paragraph" w:customStyle="1" w:styleId="B522ECCA0AE17C4FA6CE6E406F29E3FE">
    <w:name w:val="B522ECCA0AE17C4FA6CE6E406F29E3FE"/>
  </w:style>
  <w:style w:type="paragraph" w:customStyle="1" w:styleId="BA84E16BB2C702429712070E24EDA472">
    <w:name w:val="BA84E16BB2C702429712070E24EDA472"/>
  </w:style>
  <w:style w:type="paragraph" w:customStyle="1" w:styleId="9B9274F19DDBF748ABBB1291F03223EE">
    <w:name w:val="9B9274F19DDBF748ABBB1291F0322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2015-01-16T19:37:00Z</dcterms:created>
  <dcterms:modified xsi:type="dcterms:W3CDTF">2015-01-16T19:38:00Z</dcterms:modified>
</cp:coreProperties>
</file>