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4C7DF" w14:textId="77777777" w:rsidR="00E84D4D" w:rsidRPr="00C62336" w:rsidRDefault="00BD2D74" w:rsidP="0032164C">
      <w:pPr>
        <w:outlineLvl w:val="0"/>
        <w:rPr>
          <w:rFonts w:ascii="Times" w:hAnsi="Times"/>
          <w:b/>
        </w:rPr>
      </w:pPr>
      <w:r w:rsidRPr="00C62336">
        <w:rPr>
          <w:rFonts w:ascii="Times" w:hAnsi="Times"/>
          <w:b/>
        </w:rPr>
        <w:t>Cardew, Cornelius (1936-81)</w:t>
      </w:r>
    </w:p>
    <w:p w14:paraId="536460F2" w14:textId="637C3472" w:rsidR="00BD2D74" w:rsidRPr="00C62336" w:rsidRDefault="002D5ACE" w:rsidP="0032164C">
      <w:pPr>
        <w:outlineLvl w:val="0"/>
        <w:rPr>
          <w:rFonts w:ascii="Times" w:hAnsi="Times"/>
        </w:rPr>
      </w:pPr>
      <w:r w:rsidRPr="00C62336">
        <w:rPr>
          <w:rFonts w:ascii="Times" w:hAnsi="Times"/>
        </w:rPr>
        <w:t>Edward Venn</w:t>
      </w:r>
    </w:p>
    <w:p w14:paraId="6900EC75" w14:textId="77777777" w:rsidR="002D5ACE" w:rsidRPr="00C62336" w:rsidRDefault="002D5ACE">
      <w:pPr>
        <w:rPr>
          <w:rFonts w:ascii="Times" w:hAnsi="Times"/>
        </w:rPr>
      </w:pPr>
    </w:p>
    <w:p w14:paraId="4CE800D3" w14:textId="6C8EEE4D" w:rsidR="00BD2D74" w:rsidRPr="00C62336" w:rsidRDefault="00BD2D74">
      <w:pPr>
        <w:rPr>
          <w:rFonts w:ascii="Times" w:hAnsi="Times"/>
        </w:rPr>
      </w:pPr>
      <w:r w:rsidRPr="00C62336">
        <w:rPr>
          <w:rFonts w:ascii="Times" w:hAnsi="Times"/>
        </w:rPr>
        <w:t xml:space="preserve">Cornelius Cardew was a leading figure in British experimental music in the 1960s, and </w:t>
      </w:r>
      <w:r w:rsidR="00003F68" w:rsidRPr="00C62336">
        <w:rPr>
          <w:rFonts w:ascii="Times" w:hAnsi="Times"/>
        </w:rPr>
        <w:t>in the 1970s</w:t>
      </w:r>
      <w:r w:rsidRPr="00C62336">
        <w:rPr>
          <w:rFonts w:ascii="Times" w:hAnsi="Times"/>
        </w:rPr>
        <w:t xml:space="preserve"> a committed political activist. His earlier music</w:t>
      </w:r>
      <w:r w:rsidR="00003F68" w:rsidRPr="00C62336">
        <w:rPr>
          <w:rFonts w:ascii="Times" w:hAnsi="Times"/>
        </w:rPr>
        <w:t>, particularly that inspired by Cage,</w:t>
      </w:r>
      <w:r w:rsidRPr="00C62336">
        <w:rPr>
          <w:rFonts w:ascii="Times" w:hAnsi="Times"/>
        </w:rPr>
        <w:t xml:space="preserve"> demonstrates on-going concerns with the relationship between composer and performer, not least in the emphasis placed on improvisation. His </w:t>
      </w:r>
      <w:r w:rsidR="00F21B08" w:rsidRPr="00C62336">
        <w:rPr>
          <w:rFonts w:ascii="Times" w:hAnsi="Times"/>
        </w:rPr>
        <w:t xml:space="preserve">later </w:t>
      </w:r>
      <w:r w:rsidRPr="00C62336">
        <w:rPr>
          <w:rFonts w:ascii="Times" w:hAnsi="Times"/>
        </w:rPr>
        <w:t>politically motivated music abandoned avant-garde and experimental principles in favour of a direct, tonal idiom. He died after a hit-and-run incident in East London.</w:t>
      </w:r>
    </w:p>
    <w:p w14:paraId="74E8ADAE" w14:textId="77777777" w:rsidR="0074522A" w:rsidRPr="00C62336" w:rsidRDefault="0074522A">
      <w:pPr>
        <w:rPr>
          <w:rFonts w:ascii="Times" w:hAnsi="Times"/>
        </w:rPr>
      </w:pPr>
    </w:p>
    <w:p w14:paraId="1D5BF003" w14:textId="10C2F91D" w:rsidR="0074522A" w:rsidRPr="00C62336" w:rsidRDefault="0074522A">
      <w:pPr>
        <w:rPr>
          <w:rFonts w:ascii="Times" w:hAnsi="Times" w:cs="Arial"/>
          <w:iCs/>
          <w:lang w:val="en-US"/>
        </w:rPr>
      </w:pPr>
      <w:r w:rsidRPr="00C62336">
        <w:rPr>
          <w:rFonts w:ascii="Times" w:hAnsi="Times"/>
        </w:rPr>
        <w:t>Cardew</w:t>
      </w:r>
      <w:bookmarkStart w:id="0" w:name="_GoBack"/>
      <w:r w:rsidR="0032164C">
        <w:rPr>
          <w:rFonts w:ascii="Times" w:hAnsi="Times"/>
        </w:rPr>
        <w:t>’</w:t>
      </w:r>
      <w:bookmarkEnd w:id="0"/>
      <w:r w:rsidRPr="00C62336">
        <w:rPr>
          <w:rFonts w:ascii="Times" w:hAnsi="Times"/>
        </w:rPr>
        <w:t>s musical education was conventional</w:t>
      </w:r>
      <w:r w:rsidR="00003F68" w:rsidRPr="00C62336">
        <w:rPr>
          <w:rFonts w:ascii="Times" w:hAnsi="Times"/>
        </w:rPr>
        <w:t>, firstly as</w:t>
      </w:r>
      <w:r w:rsidRPr="00C62336">
        <w:rPr>
          <w:rFonts w:ascii="Times" w:hAnsi="Times"/>
        </w:rPr>
        <w:t xml:space="preserve"> a boy chorister at Canterbury Cathedral (1943-50) and then at the Royal Academy of Music (1953-7); an enduring fascination with Wittgenstein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s </w:t>
      </w:r>
      <w:r w:rsidRPr="00C62336">
        <w:rPr>
          <w:rFonts w:ascii="Times" w:hAnsi="Times"/>
          <w:i/>
        </w:rPr>
        <w:t xml:space="preserve">Tractutus </w:t>
      </w:r>
      <w:r w:rsidRPr="00C62336">
        <w:rPr>
          <w:rFonts w:ascii="Times" w:hAnsi="Times"/>
        </w:rPr>
        <w:t xml:space="preserve">demonstrates a philosophical nature too. Cardew familiarised himself early on with early twentieth-century serialism and increasingly with the continental avant-garde: </w:t>
      </w:r>
      <w:r w:rsidR="00003F68" w:rsidRPr="00C62336">
        <w:rPr>
          <w:rFonts w:ascii="Times" w:hAnsi="Times"/>
        </w:rPr>
        <w:t xml:space="preserve">aged 19, he gave (together with fellow student Richard Rodney Bennet) the London premiere of </w:t>
      </w:r>
      <w:r w:rsidR="00C62336" w:rsidRPr="00C62336">
        <w:rPr>
          <w:rFonts w:ascii="Times" w:hAnsi="Times"/>
        </w:rPr>
        <w:t xml:space="preserve">Pierre </w:t>
      </w:r>
      <w:r w:rsidR="00003F68" w:rsidRPr="00C62336">
        <w:rPr>
          <w:rFonts w:ascii="Times" w:hAnsi="Times"/>
        </w:rPr>
        <w:t>Boulez</w:t>
      </w:r>
      <w:r w:rsidR="0032164C">
        <w:rPr>
          <w:rFonts w:ascii="Times" w:hAnsi="Times"/>
        </w:rPr>
        <w:t>’</w:t>
      </w:r>
      <w:r w:rsidR="00003F68" w:rsidRPr="00C62336">
        <w:rPr>
          <w:rFonts w:ascii="Times" w:hAnsi="Times"/>
        </w:rPr>
        <w:t xml:space="preserve">s </w:t>
      </w:r>
      <w:r w:rsidR="00C62336" w:rsidRPr="00C62336">
        <w:rPr>
          <w:rFonts w:ascii="Times" w:hAnsi="Times"/>
          <w:i/>
        </w:rPr>
        <w:t>STRUCTURES I</w:t>
      </w:r>
      <w:r w:rsidR="00003F68" w:rsidRPr="00C62336">
        <w:rPr>
          <w:rFonts w:ascii="Times" w:hAnsi="Times"/>
        </w:rPr>
        <w:t>, and</w:t>
      </w:r>
      <w:r w:rsidRPr="00C62336">
        <w:rPr>
          <w:rFonts w:ascii="Times" w:hAnsi="Times"/>
        </w:rPr>
        <w:t xml:space="preserve"> he taught himself guitar in order to participate in the 1957 London premiere of </w:t>
      </w:r>
      <w:r w:rsidR="00C62336" w:rsidRPr="00C62336">
        <w:rPr>
          <w:rFonts w:ascii="Times" w:hAnsi="Times"/>
          <w:i/>
        </w:rPr>
        <w:t xml:space="preserve">LE </w:t>
      </w:r>
      <w:r w:rsidR="00C62336" w:rsidRPr="00C62336">
        <w:rPr>
          <w:rFonts w:ascii="Times" w:hAnsi="Times" w:cs="Arial"/>
          <w:i/>
          <w:iCs/>
          <w:lang w:val="en-US"/>
        </w:rPr>
        <w:t>MARTEAU SANS MAÎTRE</w:t>
      </w:r>
      <w:r w:rsidRPr="00C62336">
        <w:rPr>
          <w:rFonts w:ascii="Times" w:hAnsi="Times" w:cs="Arial"/>
          <w:i/>
          <w:iCs/>
          <w:lang w:val="en-US"/>
        </w:rPr>
        <w:t>.</w:t>
      </w:r>
      <w:r w:rsidR="007C44AB" w:rsidRPr="00C62336">
        <w:rPr>
          <w:rFonts w:ascii="Times" w:hAnsi="Times" w:cs="Arial"/>
          <w:iCs/>
          <w:lang w:val="en-US"/>
        </w:rPr>
        <w:t xml:space="preserve"> Many of</w:t>
      </w:r>
      <w:r w:rsidRPr="00C62336">
        <w:rPr>
          <w:rFonts w:ascii="Times" w:hAnsi="Times" w:cs="Arial"/>
          <w:i/>
          <w:iCs/>
          <w:lang w:val="en-US"/>
        </w:rPr>
        <w:t xml:space="preserve"> </w:t>
      </w:r>
      <w:r w:rsidRPr="00C62336">
        <w:rPr>
          <w:rFonts w:ascii="Times" w:hAnsi="Times" w:cs="Arial"/>
          <w:iCs/>
          <w:lang w:val="en-US"/>
        </w:rPr>
        <w:t>Cardew</w:t>
      </w:r>
      <w:r w:rsidR="0032164C">
        <w:rPr>
          <w:rFonts w:ascii="Times" w:hAnsi="Times" w:cs="Arial"/>
          <w:iCs/>
          <w:lang w:val="en-US"/>
        </w:rPr>
        <w:t>’</w:t>
      </w:r>
      <w:r w:rsidRPr="00C62336">
        <w:rPr>
          <w:rFonts w:ascii="Times" w:hAnsi="Times" w:cs="Arial"/>
          <w:iCs/>
          <w:lang w:val="en-US"/>
        </w:rPr>
        <w:t xml:space="preserve">s compositions of this era reflected such interests, as in </w:t>
      </w:r>
      <w:r w:rsidR="009D4E68" w:rsidRPr="00C62336">
        <w:rPr>
          <w:rFonts w:ascii="Times" w:hAnsi="Times" w:cs="Arial"/>
          <w:iCs/>
          <w:lang w:val="en-US"/>
        </w:rPr>
        <w:t xml:space="preserve">his </w:t>
      </w:r>
      <w:r w:rsidR="007C44AB" w:rsidRPr="00C62336">
        <w:rPr>
          <w:rFonts w:ascii="Times" w:hAnsi="Times" w:cs="Arial"/>
          <w:iCs/>
          <w:lang w:val="en-US"/>
        </w:rPr>
        <w:t>PIANO SONATA NO. 2</w:t>
      </w:r>
      <w:r w:rsidR="009D4E68" w:rsidRPr="00C62336">
        <w:rPr>
          <w:rFonts w:ascii="Times" w:hAnsi="Times" w:cs="Arial"/>
          <w:iCs/>
          <w:lang w:val="en-US"/>
        </w:rPr>
        <w:t xml:space="preserve"> (195</w:t>
      </w:r>
      <w:r w:rsidR="007C44AB" w:rsidRPr="00C62336">
        <w:rPr>
          <w:rFonts w:ascii="Times" w:hAnsi="Times" w:cs="Arial"/>
          <w:iCs/>
          <w:lang w:val="en-US"/>
        </w:rPr>
        <w:t>6</w:t>
      </w:r>
      <w:r w:rsidR="009D4E68" w:rsidRPr="00C62336">
        <w:rPr>
          <w:rFonts w:ascii="Times" w:hAnsi="Times" w:cs="Arial"/>
          <w:iCs/>
          <w:lang w:val="en-US"/>
        </w:rPr>
        <w:t>).</w:t>
      </w:r>
    </w:p>
    <w:p w14:paraId="760C6B84" w14:textId="77777777" w:rsidR="0074522A" w:rsidRPr="00C62336" w:rsidRDefault="0074522A">
      <w:pPr>
        <w:rPr>
          <w:rFonts w:ascii="Times" w:hAnsi="Times" w:cs="Arial"/>
          <w:i/>
          <w:iCs/>
          <w:lang w:val="en-US"/>
        </w:rPr>
      </w:pPr>
    </w:p>
    <w:p w14:paraId="04A6AD0E" w14:textId="71EA5F33" w:rsidR="0074522A" w:rsidRPr="00C62336" w:rsidRDefault="007C44AB">
      <w:pPr>
        <w:rPr>
          <w:rFonts w:ascii="Times" w:hAnsi="Times"/>
        </w:rPr>
      </w:pPr>
      <w:r w:rsidRPr="00C62336">
        <w:rPr>
          <w:rFonts w:ascii="Times" w:hAnsi="Times"/>
        </w:rPr>
        <w:t>A scholarship from the R</w:t>
      </w:r>
      <w:r w:rsidR="00C62336">
        <w:rPr>
          <w:rFonts w:ascii="Times" w:hAnsi="Times"/>
        </w:rPr>
        <w:t xml:space="preserve">oyal Academy of Music </w:t>
      </w:r>
      <w:r w:rsidRPr="00C62336">
        <w:rPr>
          <w:rFonts w:ascii="Times" w:hAnsi="Times"/>
        </w:rPr>
        <w:t xml:space="preserve">enabled Cardew to travel to Cologne to study electronic music; following this, </w:t>
      </w:r>
      <w:r w:rsidR="005C1052" w:rsidRPr="00C62336">
        <w:rPr>
          <w:rFonts w:ascii="Times" w:hAnsi="Times"/>
        </w:rPr>
        <w:t>Cardew served as an assistant to Stockhausen</w:t>
      </w:r>
      <w:r w:rsidRPr="00C62336">
        <w:rPr>
          <w:rFonts w:ascii="Times" w:hAnsi="Times"/>
        </w:rPr>
        <w:t xml:space="preserve"> (1958-60)</w:t>
      </w:r>
      <w:r w:rsidR="005C1052" w:rsidRPr="00C62336">
        <w:rPr>
          <w:rFonts w:ascii="Times" w:hAnsi="Times"/>
        </w:rPr>
        <w:t xml:space="preserve">, assisting in the production of </w:t>
      </w:r>
      <w:r w:rsidR="00C62336" w:rsidRPr="00C62336">
        <w:rPr>
          <w:rFonts w:ascii="Times" w:hAnsi="Times"/>
          <w:i/>
        </w:rPr>
        <w:t>CARRÉ</w:t>
      </w:r>
      <w:r w:rsidR="005C1052" w:rsidRPr="00C62336">
        <w:rPr>
          <w:rFonts w:ascii="Times" w:hAnsi="Times"/>
        </w:rPr>
        <w:t xml:space="preserve">. It was there that he encountered the music of Cage and other American experimentalists, the music of whom he continued to promote for over a decade, and which had a decisive influence in his own development. The fruits of this encounter were a series of scores </w:t>
      </w:r>
      <w:r w:rsidRPr="00C62336">
        <w:rPr>
          <w:rFonts w:ascii="Times" w:hAnsi="Times"/>
        </w:rPr>
        <w:t>including</w:t>
      </w:r>
      <w:r w:rsidR="005C1052" w:rsidRPr="00C62336">
        <w:rPr>
          <w:rFonts w:ascii="Times" w:hAnsi="Times"/>
        </w:rPr>
        <w:t xml:space="preserve"> </w:t>
      </w:r>
      <w:r w:rsidR="005C1052" w:rsidRPr="00C62336">
        <w:rPr>
          <w:rFonts w:ascii="Times" w:hAnsi="Times"/>
          <w:i/>
        </w:rPr>
        <w:t xml:space="preserve">AUTUMN </w:t>
      </w:r>
      <w:r w:rsidR="0032164C">
        <w:rPr>
          <w:rFonts w:ascii="Times" w:hAnsi="Times"/>
          <w:i/>
        </w:rPr>
        <w:t>‘</w:t>
      </w:r>
      <w:r w:rsidR="005C1052" w:rsidRPr="00C62336">
        <w:rPr>
          <w:rFonts w:ascii="Times" w:hAnsi="Times"/>
          <w:i/>
        </w:rPr>
        <w:t>60</w:t>
      </w:r>
      <w:r w:rsidRPr="00C62336">
        <w:rPr>
          <w:rFonts w:ascii="Times" w:hAnsi="Times"/>
          <w:i/>
        </w:rPr>
        <w:t xml:space="preserve"> </w:t>
      </w:r>
      <w:r w:rsidRPr="00C62336">
        <w:rPr>
          <w:rFonts w:ascii="Times" w:hAnsi="Times"/>
        </w:rPr>
        <w:t>(1960)</w:t>
      </w:r>
      <w:r w:rsidR="005C1052" w:rsidRPr="00C62336">
        <w:rPr>
          <w:rFonts w:ascii="Times" w:hAnsi="Times"/>
        </w:rPr>
        <w:t xml:space="preserve">, </w:t>
      </w:r>
      <w:r w:rsidR="005C1052" w:rsidRPr="00C62336">
        <w:rPr>
          <w:rFonts w:ascii="Times" w:hAnsi="Times"/>
          <w:i/>
        </w:rPr>
        <w:t xml:space="preserve">OCTET </w:t>
      </w:r>
      <w:r w:rsidR="0032164C">
        <w:rPr>
          <w:rFonts w:ascii="Times" w:hAnsi="Times"/>
          <w:i/>
        </w:rPr>
        <w:t>‘</w:t>
      </w:r>
      <w:r w:rsidRPr="00C62336">
        <w:rPr>
          <w:rFonts w:ascii="Times" w:hAnsi="Times"/>
          <w:i/>
        </w:rPr>
        <w:t xml:space="preserve">61 </w:t>
      </w:r>
      <w:r w:rsidR="005C1052" w:rsidRPr="00C62336">
        <w:rPr>
          <w:rFonts w:ascii="Times" w:hAnsi="Times"/>
          <w:i/>
        </w:rPr>
        <w:t>FOR JASPER JOHNS</w:t>
      </w:r>
      <w:r w:rsidRPr="00C62336">
        <w:rPr>
          <w:rFonts w:ascii="Times" w:hAnsi="Times"/>
          <w:i/>
        </w:rPr>
        <w:t xml:space="preserve"> </w:t>
      </w:r>
      <w:r w:rsidRPr="00C62336">
        <w:rPr>
          <w:rFonts w:ascii="Times" w:hAnsi="Times"/>
        </w:rPr>
        <w:t>(1961)</w:t>
      </w:r>
      <w:r w:rsidR="005C1052" w:rsidRPr="00C62336">
        <w:rPr>
          <w:rFonts w:ascii="Times" w:hAnsi="Times"/>
        </w:rPr>
        <w:t xml:space="preserve"> and </w:t>
      </w:r>
      <w:r w:rsidR="005C1052" w:rsidRPr="00C62336">
        <w:rPr>
          <w:rFonts w:ascii="Times" w:hAnsi="Times"/>
          <w:i/>
        </w:rPr>
        <w:t>MEMORIES OF YOU</w:t>
      </w:r>
      <w:r w:rsidRPr="00C62336">
        <w:rPr>
          <w:rFonts w:ascii="Times" w:hAnsi="Times"/>
          <w:i/>
        </w:rPr>
        <w:t xml:space="preserve"> </w:t>
      </w:r>
      <w:r w:rsidRPr="00C62336">
        <w:rPr>
          <w:rFonts w:ascii="Times" w:hAnsi="Times"/>
        </w:rPr>
        <w:t>(1964)</w:t>
      </w:r>
      <w:r w:rsidR="005C1052" w:rsidRPr="00C62336">
        <w:rPr>
          <w:rFonts w:ascii="Times" w:hAnsi="Times"/>
        </w:rPr>
        <w:t>, which intermingled traditional and non-traditional notations, foregrounded indetermina</w:t>
      </w:r>
      <w:r w:rsidR="00374728" w:rsidRPr="00C62336">
        <w:rPr>
          <w:rFonts w:ascii="Times" w:hAnsi="Times"/>
        </w:rPr>
        <w:t>cy</w:t>
      </w:r>
      <w:r w:rsidR="005C1052" w:rsidRPr="00C62336">
        <w:rPr>
          <w:rFonts w:ascii="Times" w:hAnsi="Times"/>
        </w:rPr>
        <w:t xml:space="preserve"> and afforded the performer a high degree of creative input into the work. </w:t>
      </w:r>
      <w:r w:rsidR="00374728" w:rsidRPr="00C62336">
        <w:rPr>
          <w:rFonts w:ascii="Times" w:hAnsi="Times"/>
          <w:i/>
        </w:rPr>
        <w:t>SOLO WITH ACCOMPANIMENT</w:t>
      </w:r>
      <w:r w:rsidRPr="00C62336">
        <w:rPr>
          <w:rFonts w:ascii="Times" w:hAnsi="Times"/>
          <w:i/>
        </w:rPr>
        <w:t xml:space="preserve"> </w:t>
      </w:r>
      <w:r w:rsidRPr="00C62336">
        <w:rPr>
          <w:rFonts w:ascii="Times" w:hAnsi="Times"/>
        </w:rPr>
        <w:t>(1964)</w:t>
      </w:r>
      <w:r w:rsidR="00374728" w:rsidRPr="00C62336">
        <w:rPr>
          <w:rFonts w:ascii="Times" w:hAnsi="Times"/>
        </w:rPr>
        <w:t>, from the same era, addressed issues of foreground and background that were to be increasingly significant in later years.</w:t>
      </w:r>
    </w:p>
    <w:p w14:paraId="12A7CD56" w14:textId="77777777" w:rsidR="00374728" w:rsidRPr="00C62336" w:rsidRDefault="00374728">
      <w:pPr>
        <w:rPr>
          <w:rFonts w:ascii="Times" w:hAnsi="Times"/>
        </w:rPr>
      </w:pPr>
    </w:p>
    <w:p w14:paraId="3AE216BE" w14:textId="404D1E0F" w:rsidR="00374728" w:rsidRPr="00C62336" w:rsidRDefault="00374728">
      <w:pPr>
        <w:rPr>
          <w:rFonts w:ascii="Times" w:hAnsi="Times"/>
        </w:rPr>
      </w:pPr>
      <w:r w:rsidRPr="00C62336">
        <w:rPr>
          <w:rFonts w:ascii="Times" w:hAnsi="Times"/>
        </w:rPr>
        <w:t>The intertwined issues of notation and creativity (and with it the relationship between composer and performer in the creative process) occupied Cardew deeply in the 1960s, resonated with Wittgenstein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s exploration of language in </w:t>
      </w:r>
      <w:r w:rsidRPr="00C62336">
        <w:rPr>
          <w:rFonts w:ascii="Times" w:hAnsi="Times"/>
          <w:i/>
        </w:rPr>
        <w:t>Tractatus.</w:t>
      </w:r>
      <w:r w:rsidRPr="00C62336">
        <w:rPr>
          <w:rFonts w:ascii="Times" w:hAnsi="Times"/>
        </w:rPr>
        <w:t xml:space="preserve"> </w:t>
      </w:r>
      <w:r w:rsidR="00DC6497" w:rsidRPr="00C62336">
        <w:rPr>
          <w:rFonts w:ascii="Times" w:hAnsi="Times"/>
        </w:rPr>
        <w:t xml:space="preserve">All this came together in </w:t>
      </w:r>
      <w:r w:rsidR="00DC6497" w:rsidRPr="00B81B8B">
        <w:rPr>
          <w:rFonts w:ascii="Times" w:hAnsi="Times"/>
          <w:i/>
        </w:rPr>
        <w:t>TREATISE</w:t>
      </w:r>
      <w:r w:rsidR="00251646" w:rsidRPr="00B81B8B">
        <w:rPr>
          <w:rFonts w:ascii="Times" w:hAnsi="Times"/>
          <w:i/>
        </w:rPr>
        <w:t xml:space="preserve"> </w:t>
      </w:r>
      <w:r w:rsidR="00251646" w:rsidRPr="00C62336">
        <w:rPr>
          <w:rFonts w:ascii="Times" w:hAnsi="Times"/>
        </w:rPr>
        <w:t>(1963-7)</w:t>
      </w:r>
      <w:r w:rsidR="00DC6497" w:rsidRPr="00C62336">
        <w:rPr>
          <w:rFonts w:ascii="Times" w:hAnsi="Times"/>
        </w:rPr>
        <w:t xml:space="preserve">, a 193-page graphic score, in which </w:t>
      </w:r>
      <w:r w:rsidR="00251646" w:rsidRPr="00C62336">
        <w:rPr>
          <w:rFonts w:ascii="Times" w:hAnsi="Times"/>
        </w:rPr>
        <w:t>Cardew treated 67 symbols (both musical and graphic) in a discursive manner that has certain parallels with Wittgenstein</w:t>
      </w:r>
      <w:r w:rsidR="0032164C">
        <w:rPr>
          <w:rFonts w:ascii="Times" w:hAnsi="Times"/>
        </w:rPr>
        <w:t>’</w:t>
      </w:r>
      <w:r w:rsidR="00251646" w:rsidRPr="00C62336">
        <w:rPr>
          <w:rFonts w:ascii="Times" w:hAnsi="Times"/>
        </w:rPr>
        <w:t>s process of argumentation</w:t>
      </w:r>
      <w:r w:rsidR="00DC6497" w:rsidRPr="00C62336">
        <w:rPr>
          <w:rFonts w:ascii="Times" w:hAnsi="Times"/>
        </w:rPr>
        <w:t xml:space="preserve">. </w:t>
      </w:r>
      <w:r w:rsidR="00251646" w:rsidRPr="00C62336">
        <w:rPr>
          <w:rFonts w:ascii="Times" w:hAnsi="Times"/>
        </w:rPr>
        <w:t>More importantly, the score, for an unspecified number of performers and instruments, was conceived as a means to stimulate creative, improvisatory realisation.</w:t>
      </w:r>
    </w:p>
    <w:p w14:paraId="3B217B66" w14:textId="77777777" w:rsidR="00DC6497" w:rsidRPr="00C62336" w:rsidRDefault="00DC6497">
      <w:pPr>
        <w:rPr>
          <w:rFonts w:ascii="Times" w:hAnsi="Times"/>
        </w:rPr>
      </w:pPr>
    </w:p>
    <w:p w14:paraId="0E87D15F" w14:textId="7D44114C" w:rsidR="00DC6497" w:rsidRPr="00C62336" w:rsidRDefault="00077A70">
      <w:pPr>
        <w:rPr>
          <w:rFonts w:ascii="Times" w:hAnsi="Times"/>
        </w:rPr>
      </w:pPr>
      <w:r w:rsidRPr="00C62336">
        <w:rPr>
          <w:rFonts w:ascii="Times" w:hAnsi="Times"/>
        </w:rPr>
        <w:t xml:space="preserve">In 1966, Cardew became </w:t>
      </w:r>
      <w:r w:rsidR="00DC6497" w:rsidRPr="00C62336">
        <w:rPr>
          <w:rFonts w:ascii="Times" w:hAnsi="Times"/>
        </w:rPr>
        <w:t xml:space="preserve">involved with AMM, a free-improvisation ensemble </w:t>
      </w:r>
      <w:r w:rsidRPr="00C62336">
        <w:rPr>
          <w:rFonts w:ascii="Times" w:hAnsi="Times"/>
        </w:rPr>
        <w:t xml:space="preserve">that had grown out of a jazz improvisation background; his own input into the ensemble reflected the musical and ethical concerns of </w:t>
      </w:r>
      <w:r w:rsidRPr="00B81B8B">
        <w:rPr>
          <w:rFonts w:ascii="Times" w:hAnsi="Times"/>
          <w:i/>
        </w:rPr>
        <w:t>TREATISE</w:t>
      </w:r>
      <w:r w:rsidRPr="00C62336">
        <w:rPr>
          <w:rFonts w:ascii="Times" w:hAnsi="Times"/>
        </w:rPr>
        <w:t>. The collective ethos of AMM, within which all sounds were permitted, explored and subjected to interplay with other sounds and performers, in turn fed into 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>s compositional aesthetics.</w:t>
      </w:r>
    </w:p>
    <w:p w14:paraId="135C8571" w14:textId="77777777" w:rsidR="00DC6497" w:rsidRPr="00C62336" w:rsidRDefault="00DC6497">
      <w:pPr>
        <w:rPr>
          <w:rFonts w:ascii="Times" w:hAnsi="Times"/>
        </w:rPr>
      </w:pPr>
    </w:p>
    <w:p w14:paraId="4E01DAEC" w14:textId="2F3913DE" w:rsidR="00857654" w:rsidRPr="00C62336" w:rsidRDefault="00DC6497">
      <w:pPr>
        <w:rPr>
          <w:rFonts w:ascii="Times" w:hAnsi="Times"/>
        </w:rPr>
      </w:pPr>
      <w:r w:rsidRPr="00C62336">
        <w:rPr>
          <w:rFonts w:ascii="Times" w:hAnsi="Times"/>
        </w:rPr>
        <w:t>In 1967 Cardew was appointed Professor of Composition at the R</w:t>
      </w:r>
      <w:r w:rsidR="00B81B8B">
        <w:rPr>
          <w:rFonts w:ascii="Times" w:hAnsi="Times"/>
        </w:rPr>
        <w:t>oyal Academy of Music</w:t>
      </w:r>
      <w:r w:rsidRPr="00C62336">
        <w:rPr>
          <w:rFonts w:ascii="Times" w:hAnsi="Times"/>
        </w:rPr>
        <w:t xml:space="preserve">; he also taught at Morley College. </w:t>
      </w:r>
      <w:r w:rsidR="00077A70" w:rsidRPr="00C62336">
        <w:rPr>
          <w:rFonts w:ascii="Times" w:hAnsi="Times"/>
        </w:rPr>
        <w:t xml:space="preserve">The Experimental Music class delivered at </w:t>
      </w:r>
      <w:r w:rsidR="00077A70" w:rsidRPr="00C62336">
        <w:rPr>
          <w:rFonts w:ascii="Times" w:hAnsi="Times"/>
        </w:rPr>
        <w:lastRenderedPageBreak/>
        <w:t>the latter provided the background from which</w:t>
      </w:r>
      <w:r w:rsidRPr="00C62336">
        <w:rPr>
          <w:rFonts w:ascii="Times" w:hAnsi="Times"/>
        </w:rPr>
        <w:t xml:space="preserve"> the SCRATCH ORCHESTRA (1969-72)</w:t>
      </w:r>
      <w:r w:rsidR="00077A70" w:rsidRPr="00C62336">
        <w:rPr>
          <w:rFonts w:ascii="Times" w:hAnsi="Times"/>
        </w:rPr>
        <w:t xml:space="preserve"> was formed</w:t>
      </w:r>
      <w:r w:rsidRPr="00C62336">
        <w:rPr>
          <w:rFonts w:ascii="Times" w:hAnsi="Times"/>
        </w:rPr>
        <w:t xml:space="preserve">. It was with this ensemble that Cardew first performed </w:t>
      </w:r>
      <w:r w:rsidRPr="00B81B8B">
        <w:rPr>
          <w:rFonts w:ascii="Times" w:hAnsi="Times"/>
          <w:i/>
        </w:rPr>
        <w:t>THE GREAT LEARNING</w:t>
      </w:r>
      <w:r w:rsidR="00077A70" w:rsidRPr="00B81B8B">
        <w:rPr>
          <w:rFonts w:ascii="Times" w:hAnsi="Times"/>
          <w:i/>
        </w:rPr>
        <w:t xml:space="preserve"> </w:t>
      </w:r>
      <w:r w:rsidR="00077A70" w:rsidRPr="00C62336">
        <w:rPr>
          <w:rFonts w:ascii="Times" w:hAnsi="Times"/>
        </w:rPr>
        <w:t>(1968-70)</w:t>
      </w:r>
      <w:r w:rsidRPr="00C62336">
        <w:rPr>
          <w:rFonts w:ascii="Times" w:hAnsi="Times"/>
        </w:rPr>
        <w:t>, a seven-hour choral work based on Confucian scriptures. The work encapsulated 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s musical and social beliefs at the time, incorporating graphic and traditional notation, requiring trained and untrained musicians, calling for rehearsed and spontaneous activity (not all of which traditionally </w:t>
      </w:r>
      <w:r w:rsidR="0032164C">
        <w:rPr>
          <w:rFonts w:ascii="Times" w:hAnsi="Times"/>
        </w:rPr>
        <w:t>‘</w:t>
      </w:r>
      <w:r w:rsidRPr="00C62336">
        <w:rPr>
          <w:rFonts w:ascii="Times" w:hAnsi="Times"/>
        </w:rPr>
        <w:t>musical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). The music of this era had a pronounced ethical underpinning: performers were required continuously to make decisions, to listen to others, to </w:t>
      </w:r>
      <w:r w:rsidR="00857654" w:rsidRPr="00C62336">
        <w:rPr>
          <w:rFonts w:ascii="Times" w:hAnsi="Times"/>
        </w:rPr>
        <w:t>think about the consequences of their creative actions. The Scratch Orchestra also engaged in site-specific activities.</w:t>
      </w:r>
    </w:p>
    <w:p w14:paraId="68C96BF7" w14:textId="77777777" w:rsidR="00857654" w:rsidRPr="00C62336" w:rsidRDefault="00857654">
      <w:pPr>
        <w:rPr>
          <w:rFonts w:ascii="Times" w:hAnsi="Times"/>
        </w:rPr>
      </w:pPr>
    </w:p>
    <w:p w14:paraId="7B74817B" w14:textId="35961051" w:rsidR="00BD2D74" w:rsidRPr="00C62336" w:rsidRDefault="00077A70">
      <w:pPr>
        <w:rPr>
          <w:rFonts w:ascii="Times" w:hAnsi="Times"/>
        </w:rPr>
      </w:pPr>
      <w:r w:rsidRPr="00C62336">
        <w:rPr>
          <w:rFonts w:ascii="Times" w:hAnsi="Times"/>
        </w:rPr>
        <w:t xml:space="preserve">The increasing social awareness of the Scratch Orchestra in the early 1970s, shaped by </w:t>
      </w:r>
      <w:r w:rsidR="00857654" w:rsidRPr="00C62336">
        <w:rPr>
          <w:rFonts w:ascii="Times" w:hAnsi="Times"/>
        </w:rPr>
        <w:t>the writings of Marx and Mao Tsetung</w:t>
      </w:r>
      <w:r w:rsidRPr="00C62336">
        <w:rPr>
          <w:rFonts w:ascii="Times" w:hAnsi="Times"/>
        </w:rPr>
        <w:t>, had a decisive role in 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>s politicisation. Radio broadcasts critiquing Cage</w:t>
      </w:r>
      <w:r w:rsidR="00885AF1" w:rsidRPr="00C62336">
        <w:rPr>
          <w:rFonts w:ascii="Times" w:hAnsi="Times"/>
        </w:rPr>
        <w:t xml:space="preserve"> and Stockhausen, published along with a repudiation of his own earlier music in </w:t>
      </w:r>
      <w:r w:rsidR="00857654" w:rsidRPr="00D76E81">
        <w:rPr>
          <w:rFonts w:ascii="Times" w:hAnsi="Times"/>
          <w:i/>
        </w:rPr>
        <w:t>STOCKHAUSEN SERVES IMPERIALISM</w:t>
      </w:r>
      <w:r w:rsidR="00885AF1" w:rsidRPr="00D76E81">
        <w:rPr>
          <w:rFonts w:ascii="Times" w:hAnsi="Times"/>
          <w:i/>
        </w:rPr>
        <w:t xml:space="preserve"> </w:t>
      </w:r>
      <w:r w:rsidR="00885AF1" w:rsidRPr="00C62336">
        <w:rPr>
          <w:rFonts w:ascii="Times" w:hAnsi="Times"/>
        </w:rPr>
        <w:t>(1974)</w:t>
      </w:r>
      <w:r w:rsidR="00857654" w:rsidRPr="00C62336">
        <w:rPr>
          <w:rFonts w:ascii="Times" w:hAnsi="Times"/>
        </w:rPr>
        <w:t xml:space="preserve">, situated modernism in all its manifestations within bourgeois culture, irrelevant to the needs of the </w:t>
      </w:r>
      <w:proofErr w:type="gramStart"/>
      <w:r w:rsidR="00857654" w:rsidRPr="00C62336">
        <w:rPr>
          <w:rFonts w:ascii="Times" w:hAnsi="Times"/>
        </w:rPr>
        <w:t>working man</w:t>
      </w:r>
      <w:proofErr w:type="gramEnd"/>
      <w:r w:rsidR="00857654" w:rsidRPr="00C62336">
        <w:rPr>
          <w:rFonts w:ascii="Times" w:hAnsi="Times"/>
        </w:rPr>
        <w:t xml:space="preserve">. In the last decade of his life </w:t>
      </w:r>
      <w:r w:rsidR="00885AF1" w:rsidRPr="00C62336">
        <w:rPr>
          <w:rFonts w:ascii="Times" w:hAnsi="Times"/>
        </w:rPr>
        <w:t>Cardew</w:t>
      </w:r>
      <w:r w:rsidR="00857654" w:rsidRPr="00C62336">
        <w:rPr>
          <w:rFonts w:ascii="Times" w:hAnsi="Times"/>
        </w:rPr>
        <w:t xml:space="preserve"> remained committed to this new cause, writing and lecturing, and composing revolutionary music that adopted a populist tonal style. Such works included two PIANO ALBUMS</w:t>
      </w:r>
      <w:r w:rsidR="00885AF1" w:rsidRPr="00C62336">
        <w:rPr>
          <w:rFonts w:ascii="Times" w:hAnsi="Times"/>
        </w:rPr>
        <w:t xml:space="preserve"> (1973, 1974)</w:t>
      </w:r>
      <w:r w:rsidR="00857654" w:rsidRPr="00C62336">
        <w:rPr>
          <w:rFonts w:ascii="Times" w:hAnsi="Times"/>
        </w:rPr>
        <w:t>, but there were also numerous works composed for particular events, continuing to a certain extent some of the practices of the Scratch Orchestra.</w:t>
      </w:r>
    </w:p>
    <w:p w14:paraId="070CE97D" w14:textId="77777777" w:rsidR="00857654" w:rsidRPr="00C62336" w:rsidRDefault="00857654">
      <w:pPr>
        <w:rPr>
          <w:rFonts w:ascii="Times" w:hAnsi="Times"/>
        </w:rPr>
      </w:pPr>
    </w:p>
    <w:p w14:paraId="0815BD24" w14:textId="0E78C949" w:rsidR="00857654" w:rsidRPr="00C62336" w:rsidRDefault="005F071F">
      <w:pPr>
        <w:rPr>
          <w:rFonts w:ascii="Times" w:hAnsi="Times"/>
        </w:rPr>
      </w:pPr>
      <w:r w:rsidRPr="00C62336">
        <w:rPr>
          <w:rFonts w:ascii="Times" w:hAnsi="Times"/>
        </w:rPr>
        <w:t>At the time of his death, Cardew had been enrolled on an MA in music analysis at King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s College London, with the explicit purpose of deepening his own musico-political awareness. Tentative moves towards increased tonal and textural sophistication in </w:t>
      </w:r>
      <w:r w:rsidR="00885AF1" w:rsidRPr="00C62336">
        <w:rPr>
          <w:rFonts w:ascii="Times" w:hAnsi="Times"/>
        </w:rPr>
        <w:t>Cardew</w:t>
      </w:r>
      <w:r w:rsidR="0032164C">
        <w:rPr>
          <w:rFonts w:ascii="Times" w:hAnsi="Times"/>
        </w:rPr>
        <w:t>’</w:t>
      </w:r>
      <w:r w:rsidR="00885AF1" w:rsidRPr="00C62336">
        <w:rPr>
          <w:rFonts w:ascii="Times" w:hAnsi="Times"/>
        </w:rPr>
        <w:t xml:space="preserve">s final works, such as </w:t>
      </w:r>
      <w:r w:rsidR="00885AF1" w:rsidRPr="00D76E81">
        <w:rPr>
          <w:rFonts w:ascii="Times" w:hAnsi="Times"/>
          <w:i/>
        </w:rPr>
        <w:t xml:space="preserve">WE SING FOR THE FUTURE </w:t>
      </w:r>
      <w:r w:rsidR="00885AF1" w:rsidRPr="00C62336">
        <w:rPr>
          <w:rFonts w:ascii="Times" w:hAnsi="Times"/>
        </w:rPr>
        <w:t xml:space="preserve">(1980) and </w:t>
      </w:r>
      <w:r w:rsidR="00885AF1" w:rsidRPr="00D76E81">
        <w:rPr>
          <w:rFonts w:ascii="Times" w:hAnsi="Times"/>
          <w:i/>
        </w:rPr>
        <w:t xml:space="preserve">BOOLAVOGUE </w:t>
      </w:r>
      <w:r w:rsidR="00885AF1" w:rsidRPr="00C62336">
        <w:rPr>
          <w:rFonts w:ascii="Times" w:hAnsi="Times"/>
        </w:rPr>
        <w:t>(1981)</w:t>
      </w:r>
      <w:r w:rsidRPr="00C62336">
        <w:rPr>
          <w:rFonts w:ascii="Times" w:hAnsi="Times"/>
        </w:rPr>
        <w:t>,</w:t>
      </w:r>
      <w:r w:rsidR="00885AF1" w:rsidRPr="00C62336">
        <w:rPr>
          <w:rFonts w:ascii="Times" w:hAnsi="Times"/>
        </w:rPr>
        <w:t xml:space="preserve"> suggest </w:t>
      </w:r>
      <w:r w:rsidRPr="00C62336">
        <w:rPr>
          <w:rFonts w:ascii="Times" w:hAnsi="Times"/>
        </w:rPr>
        <w:t xml:space="preserve">that </w:t>
      </w:r>
      <w:r w:rsidR="00885AF1" w:rsidRPr="00C62336">
        <w:rPr>
          <w:rFonts w:ascii="Times" w:hAnsi="Times"/>
        </w:rPr>
        <w:t>a withdrawal from the extreme reactionary stylistic position of the music of the 1970s</w:t>
      </w:r>
      <w:r w:rsidRPr="00C62336">
        <w:rPr>
          <w:rFonts w:ascii="Times" w:hAnsi="Times"/>
        </w:rPr>
        <w:t xml:space="preserve"> was underway</w:t>
      </w:r>
      <w:r w:rsidR="00885AF1" w:rsidRPr="00C62336">
        <w:rPr>
          <w:rFonts w:ascii="Times" w:hAnsi="Times"/>
        </w:rPr>
        <w:t xml:space="preserve">. </w:t>
      </w:r>
      <w:r w:rsidRPr="00C62336">
        <w:rPr>
          <w:rFonts w:ascii="Times" w:hAnsi="Times"/>
        </w:rPr>
        <w:t>The lack of clarity surrounding the hit-and-run incident that resulted in 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>s death has led to claims that it was a politically motivated murder.</w:t>
      </w:r>
    </w:p>
    <w:p w14:paraId="7512CD0B" w14:textId="77777777" w:rsidR="00E167F2" w:rsidRPr="00C62336" w:rsidRDefault="00E167F2">
      <w:pPr>
        <w:rPr>
          <w:rFonts w:ascii="Times" w:hAnsi="Times"/>
        </w:rPr>
      </w:pPr>
    </w:p>
    <w:p w14:paraId="5B7BE71E" w14:textId="77777777" w:rsidR="005F071F" w:rsidRPr="00C62336" w:rsidRDefault="005F071F">
      <w:pPr>
        <w:rPr>
          <w:rFonts w:ascii="Times" w:hAnsi="Times"/>
        </w:rPr>
      </w:pPr>
    </w:p>
    <w:p w14:paraId="6D51269D" w14:textId="79DC65E8" w:rsidR="00E167F2" w:rsidRPr="00C62336" w:rsidRDefault="00E167F2" w:rsidP="0032164C">
      <w:pPr>
        <w:outlineLvl w:val="0"/>
        <w:rPr>
          <w:rFonts w:ascii="Times" w:hAnsi="Times"/>
        </w:rPr>
      </w:pPr>
      <w:r w:rsidRPr="00C62336">
        <w:rPr>
          <w:rFonts w:ascii="Times" w:hAnsi="Times"/>
        </w:rPr>
        <w:t>KEY WRITINGS ABOUT CARDEW</w:t>
      </w:r>
    </w:p>
    <w:p w14:paraId="5D434C8B" w14:textId="77777777" w:rsidR="00E167F2" w:rsidRPr="00C62336" w:rsidRDefault="00E167F2">
      <w:pPr>
        <w:rPr>
          <w:rFonts w:ascii="Times" w:hAnsi="Times"/>
        </w:rPr>
      </w:pPr>
    </w:p>
    <w:p w14:paraId="5F7A929E" w14:textId="480EDC45" w:rsidR="001F36B6" w:rsidRPr="00C62336" w:rsidRDefault="001F36B6" w:rsidP="001F36B6">
      <w:pPr>
        <w:ind w:left="720" w:hanging="720"/>
        <w:rPr>
          <w:rFonts w:ascii="Times" w:hAnsi="Times"/>
        </w:rPr>
      </w:pPr>
      <w:r w:rsidRPr="00C62336">
        <w:rPr>
          <w:rFonts w:ascii="Times" w:hAnsi="Times"/>
        </w:rPr>
        <w:t xml:space="preserve">Barrett, Richard, </w:t>
      </w:r>
      <w:r w:rsidR="0032164C">
        <w:rPr>
          <w:rFonts w:ascii="Times" w:hAnsi="Times"/>
        </w:rPr>
        <w:t>‘</w:t>
      </w:r>
      <w:r w:rsidRPr="00C62336">
        <w:rPr>
          <w:rFonts w:ascii="Times" w:hAnsi="Times"/>
        </w:rPr>
        <w:t>Cornelius 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, in Finnissy, Michael and Wright, Roger (eds), </w:t>
      </w:r>
      <w:r w:rsidRPr="00C62336">
        <w:rPr>
          <w:rFonts w:ascii="Times" w:hAnsi="Times"/>
          <w:i/>
        </w:rPr>
        <w:t xml:space="preserve">New Music 87 </w:t>
      </w:r>
      <w:r w:rsidRPr="00C62336">
        <w:rPr>
          <w:rFonts w:ascii="Times" w:hAnsi="Times"/>
        </w:rPr>
        <w:t>(Oxford, 1987)</w:t>
      </w:r>
    </w:p>
    <w:p w14:paraId="7444648D" w14:textId="5F612550" w:rsidR="001F36B6" w:rsidRPr="00C62336" w:rsidRDefault="001F36B6" w:rsidP="001F36B6">
      <w:pPr>
        <w:ind w:left="720" w:hanging="720"/>
        <w:rPr>
          <w:rFonts w:ascii="Times" w:hAnsi="Times"/>
        </w:rPr>
      </w:pPr>
      <w:r w:rsidRPr="00C62336">
        <w:rPr>
          <w:rFonts w:ascii="Times" w:hAnsi="Times"/>
        </w:rPr>
        <w:t xml:space="preserve">Dennis, Brian, </w:t>
      </w:r>
      <w:r w:rsidR="0032164C">
        <w:rPr>
          <w:rFonts w:ascii="Times" w:hAnsi="Times"/>
        </w:rPr>
        <w:t>‘</w:t>
      </w:r>
      <w:r w:rsidRPr="00C62336">
        <w:rPr>
          <w:rFonts w:ascii="Times" w:hAnsi="Times"/>
        </w:rPr>
        <w:t>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s </w:t>
      </w:r>
      <w:r w:rsidRPr="00C62336">
        <w:rPr>
          <w:rFonts w:ascii="Times" w:hAnsi="Times"/>
          <w:i/>
        </w:rPr>
        <w:t>Treatise</w:t>
      </w:r>
      <w:r w:rsidRPr="00C62336">
        <w:rPr>
          <w:rFonts w:ascii="Times" w:hAnsi="Times"/>
        </w:rPr>
        <w:t xml:space="preserve"> (mainly the visual aspects)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, </w:t>
      </w:r>
      <w:r w:rsidRPr="00C62336">
        <w:rPr>
          <w:rFonts w:ascii="Times" w:hAnsi="Times"/>
          <w:i/>
        </w:rPr>
        <w:t xml:space="preserve">Tempo </w:t>
      </w:r>
      <w:r w:rsidRPr="00C62336">
        <w:rPr>
          <w:rFonts w:ascii="Times" w:hAnsi="Times"/>
        </w:rPr>
        <w:t>(1991): 10-16.</w:t>
      </w:r>
    </w:p>
    <w:p w14:paraId="5E8DECF1" w14:textId="3A04C892" w:rsidR="001F36B6" w:rsidRPr="00C62336" w:rsidRDefault="001F36B6" w:rsidP="001F36B6">
      <w:pPr>
        <w:ind w:left="720" w:hanging="720"/>
        <w:rPr>
          <w:rFonts w:ascii="Times" w:hAnsi="Times"/>
        </w:rPr>
      </w:pPr>
      <w:r w:rsidRPr="00C62336">
        <w:rPr>
          <w:rFonts w:ascii="Times" w:hAnsi="Times"/>
        </w:rPr>
        <w:t xml:space="preserve">Taylor, Timothy, </w:t>
      </w:r>
      <w:r w:rsidR="0032164C">
        <w:rPr>
          <w:rFonts w:ascii="Times" w:hAnsi="Times"/>
        </w:rPr>
        <w:t>‘</w:t>
      </w:r>
      <w:r w:rsidRPr="00C62336">
        <w:rPr>
          <w:rFonts w:ascii="Times" w:hAnsi="Times"/>
        </w:rPr>
        <w:t>Moving in Decency: The Music and Radical Politics of Cornelius 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, </w:t>
      </w:r>
      <w:r w:rsidRPr="00C62336">
        <w:rPr>
          <w:rFonts w:ascii="Times" w:hAnsi="Times"/>
          <w:i/>
        </w:rPr>
        <w:t xml:space="preserve">Music and Letters </w:t>
      </w:r>
      <w:r w:rsidRPr="00C62336">
        <w:rPr>
          <w:rFonts w:ascii="Times" w:hAnsi="Times"/>
        </w:rPr>
        <w:t>vol 79 no 4 (1998): 555-576.</w:t>
      </w:r>
    </w:p>
    <w:p w14:paraId="764BEECA" w14:textId="0A75AD00" w:rsidR="001F36B6" w:rsidRPr="00C62336" w:rsidRDefault="001F36B6" w:rsidP="001F36B6">
      <w:pPr>
        <w:ind w:left="720" w:hanging="720"/>
        <w:rPr>
          <w:rFonts w:ascii="Times" w:hAnsi="Times"/>
        </w:rPr>
      </w:pPr>
      <w:r w:rsidRPr="00C62336">
        <w:rPr>
          <w:rFonts w:ascii="Times" w:hAnsi="Times"/>
        </w:rPr>
        <w:t xml:space="preserve">Tilbury, John, </w:t>
      </w:r>
      <w:r w:rsidRPr="00C62336">
        <w:rPr>
          <w:rFonts w:ascii="Times" w:hAnsi="Times"/>
          <w:i/>
        </w:rPr>
        <w:t xml:space="preserve">Cornelius Cardew (1936-1981): A Life Unfinished </w:t>
      </w:r>
      <w:r w:rsidRPr="00C62336">
        <w:rPr>
          <w:rFonts w:ascii="Times" w:hAnsi="Times"/>
        </w:rPr>
        <w:t>(Matching Tye, 2008)</w:t>
      </w:r>
    </w:p>
    <w:p w14:paraId="173E6753" w14:textId="77777777" w:rsidR="00E167F2" w:rsidRPr="00C62336" w:rsidRDefault="00E167F2">
      <w:pPr>
        <w:rPr>
          <w:rFonts w:ascii="Times" w:hAnsi="Times"/>
        </w:rPr>
      </w:pPr>
    </w:p>
    <w:p w14:paraId="500EA04F" w14:textId="2898047B" w:rsidR="00E167F2" w:rsidRPr="00C62336" w:rsidRDefault="00E167F2" w:rsidP="0032164C">
      <w:pPr>
        <w:outlineLvl w:val="0"/>
        <w:rPr>
          <w:rFonts w:ascii="Times" w:hAnsi="Times"/>
        </w:rPr>
      </w:pPr>
      <w:r w:rsidRPr="00C62336">
        <w:rPr>
          <w:rFonts w:ascii="Times" w:hAnsi="Times"/>
        </w:rPr>
        <w:t>CHRONOLOGICAL LIST OF WORKS</w:t>
      </w:r>
    </w:p>
    <w:p w14:paraId="5C28E9A3" w14:textId="77777777" w:rsidR="00E167F2" w:rsidRPr="00C62336" w:rsidRDefault="00E167F2">
      <w:pPr>
        <w:rPr>
          <w:rFonts w:ascii="Times" w:hAnsi="Times"/>
        </w:rPr>
      </w:pPr>
    </w:p>
    <w:p w14:paraId="29F8FF49" w14:textId="6953001E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On Another</w:t>
      </w:r>
      <w:r w:rsidR="0032164C">
        <w:rPr>
          <w:rFonts w:ascii="Times" w:hAnsi="Times" w:cs="Calibri"/>
          <w:lang w:val="en-US"/>
        </w:rPr>
        <w:t>’</w:t>
      </w:r>
      <w:r w:rsidRPr="00C62336">
        <w:rPr>
          <w:rFonts w:ascii="Times" w:hAnsi="Times" w:cs="Calibri"/>
          <w:lang w:val="en-US"/>
        </w:rPr>
        <w:t>s Sorrow, chorale (c. 1948)</w:t>
      </w:r>
    </w:p>
    <w:p w14:paraId="50666CD5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Prometheus Unbound, small ensemble and voices (1952)</w:t>
      </w:r>
    </w:p>
    <w:p w14:paraId="046A150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Three Early English Lyrics, treble voice, clarinet, viola (1953)</w:t>
      </w:r>
    </w:p>
    <w:p w14:paraId="74B470DF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Canto VII, tenor (1954)</w:t>
      </w:r>
    </w:p>
    <w:p w14:paraId="495B0CFA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String Trio (1954)</w:t>
      </w:r>
    </w:p>
    <w:p w14:paraId="450DB74D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Introduction, Theme and Variations and Coda, two pianos (1954)</w:t>
      </w:r>
    </w:p>
    <w:p w14:paraId="3A3DCEB4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Kyrie, two sopranos and ensemble (1954)</w:t>
      </w:r>
    </w:p>
    <w:p w14:paraId="702F9F09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Little Suite, piano (1954)</w:t>
      </w:r>
    </w:p>
    <w:p w14:paraId="6DF51FB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Six Variations in F on a Swiss Air, piano (1954)</w:t>
      </w:r>
    </w:p>
    <w:p w14:paraId="6FCDBA37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Songs, countertenor and guitar (1954)</w:t>
      </w:r>
    </w:p>
    <w:p w14:paraId="426DC5FE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Two Mirror Studies, cello (1954)</w:t>
      </w:r>
    </w:p>
    <w:p w14:paraId="08517E6A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Variations, two pianos (1954)</w:t>
      </w:r>
    </w:p>
    <w:p w14:paraId="396B5384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Fantasia for 2 pianos (1955)</w:t>
      </w:r>
    </w:p>
    <w:p w14:paraId="656FD2D5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Piano Pieces (1955)</w:t>
      </w:r>
    </w:p>
    <w:p w14:paraId="0DF81417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Piano Sonata No. 1 (1955)</w:t>
      </w:r>
    </w:p>
    <w:p w14:paraId="0127809D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Recitative and Aria, piano (1955)</w:t>
      </w:r>
    </w:p>
    <w:p w14:paraId="637DBABC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Second String Trio (1955)</w:t>
      </w:r>
    </w:p>
    <w:p w14:paraId="6971A4DF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Short Pieces for piano duet (1955)</w:t>
      </w:r>
    </w:p>
    <w:p w14:paraId="47CEFDDD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Three Rhythmic Pieces for Trumpet and Piano (1955)</w:t>
      </w:r>
    </w:p>
    <w:p w14:paraId="6AEDF4FA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Three Short Piano Pieces (1955)</w:t>
      </w:r>
    </w:p>
    <w:p w14:paraId="45DC1807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Variations, for ensemble (1955)</w:t>
      </w:r>
    </w:p>
    <w:p w14:paraId="27928C1A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Duets for Ruth, for two pianos (1956)</w:t>
      </w:r>
    </w:p>
    <w:p w14:paraId="3C1586D4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 xml:space="preserve">Fantasy, </w:t>
      </w:r>
      <w:proofErr w:type="gramStart"/>
      <w:r w:rsidRPr="00C62336">
        <w:rPr>
          <w:rFonts w:ascii="Times" w:hAnsi="Times" w:cs="Calibri"/>
          <w:lang w:val="en-US"/>
        </w:rPr>
        <w:t>mezzo soprano</w:t>
      </w:r>
      <w:proofErr w:type="gramEnd"/>
      <w:r w:rsidRPr="00C62336">
        <w:rPr>
          <w:rFonts w:ascii="Times" w:hAnsi="Times" w:cs="Calibri"/>
          <w:lang w:val="en-US"/>
        </w:rPr>
        <w:t xml:space="preserve"> and string quartet (1956)</w:t>
      </w:r>
    </w:p>
    <w:p w14:paraId="20E25480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First Rhythmic Study for mechanically controlled instrument (1956)</w:t>
      </w:r>
    </w:p>
    <w:p w14:paraId="25D0720B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Mikrokosmos, orchestra (1956)</w:t>
      </w:r>
    </w:p>
    <w:p w14:paraId="48B3C4AC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Piano Sonata No. 2 (1956)</w:t>
      </w:r>
    </w:p>
    <w:p w14:paraId="338CC890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 xml:space="preserve">Study, </w:t>
      </w:r>
      <w:proofErr w:type="gramStart"/>
      <w:r w:rsidRPr="00C62336">
        <w:rPr>
          <w:rFonts w:ascii="Times" w:hAnsi="Times" w:cs="Calibri"/>
          <w:lang w:val="en-US"/>
        </w:rPr>
        <w:t>mezzo soprano</w:t>
      </w:r>
      <w:proofErr w:type="gramEnd"/>
      <w:r w:rsidRPr="00C62336">
        <w:rPr>
          <w:rFonts w:ascii="Times" w:hAnsi="Times" w:cs="Calibri"/>
          <w:lang w:val="en-US"/>
        </w:rPr>
        <w:t>, vibraphone and guitar (1956)</w:t>
      </w:r>
    </w:p>
    <w:p w14:paraId="3AF6FA2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Quintet 1957 (1957)</w:t>
      </w:r>
    </w:p>
    <w:p w14:paraId="2FE6983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Septet with Percussion (1957)</w:t>
      </w:r>
    </w:p>
    <w:p w14:paraId="3C6A0963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String Trio (1957)</w:t>
      </w:r>
    </w:p>
    <w:p w14:paraId="4AF6F687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[Untitled], piano (1957)</w:t>
      </w:r>
    </w:p>
    <w:p w14:paraId="7F5C7188" w14:textId="017F64FC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Voice from Thel</w:t>
      </w:r>
      <w:r w:rsidR="0032164C">
        <w:rPr>
          <w:rFonts w:ascii="Times" w:hAnsi="Times" w:cs="Calibri"/>
          <w:lang w:val="en-US"/>
        </w:rPr>
        <w:t>’</w:t>
      </w:r>
      <w:r w:rsidRPr="00C62336">
        <w:rPr>
          <w:rFonts w:ascii="Times" w:hAnsi="Times" w:cs="Calibri"/>
          <w:lang w:val="en-US"/>
        </w:rPr>
        <w:t>s Grave, voice and piano (1957)</w:t>
      </w:r>
    </w:p>
    <w:p w14:paraId="187C5C1B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Piano Sonata No. 3 (1958)</w:t>
      </w:r>
    </w:p>
    <w:p w14:paraId="75E62849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Two Books of Study for Pianists (1958)</w:t>
      </w:r>
    </w:p>
    <w:p w14:paraId="19A4665E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Ansatz, two pianos (1959)</w:t>
      </w:r>
    </w:p>
    <w:p w14:paraId="52F7E2B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February Piece I (1959)</w:t>
      </w:r>
    </w:p>
    <w:p w14:paraId="0AC153A9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Octet 1959 (1959)</w:t>
      </w:r>
    </w:p>
    <w:p w14:paraId="35B3315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Arrangement for Orchestra (1960)</w:t>
      </w:r>
    </w:p>
    <w:p w14:paraId="3677CFBC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Autumn 60 (1960)</w:t>
      </w:r>
    </w:p>
    <w:p w14:paraId="2D693AF0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February Piece II (1960)</w:t>
      </w:r>
    </w:p>
    <w:p w14:paraId="3906C249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February Piece III (1960)</w:t>
      </w:r>
    </w:p>
    <w:p w14:paraId="53582DBB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Third Orchestral Piece (1960)</w:t>
      </w:r>
    </w:p>
    <w:p w14:paraId="78DF362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Febrary Pieces (complete) (1961)</w:t>
      </w:r>
    </w:p>
    <w:p w14:paraId="262D3A2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First Movement for String Quartet (1961)</w:t>
      </w:r>
    </w:p>
    <w:p w14:paraId="301BD43D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proofErr w:type="gramStart"/>
      <w:r w:rsidRPr="00C62336">
        <w:rPr>
          <w:rFonts w:ascii="Times" w:hAnsi="Times" w:cs="Calibri"/>
          <w:lang w:val="en-US"/>
        </w:rPr>
        <w:t>for</w:t>
      </w:r>
      <w:proofErr w:type="gramEnd"/>
      <w:r w:rsidRPr="00C62336">
        <w:rPr>
          <w:rFonts w:ascii="Times" w:hAnsi="Times" w:cs="Calibri"/>
          <w:lang w:val="en-US"/>
        </w:rPr>
        <w:t xml:space="preserve"> Stella, guitar (1961)</w:t>
      </w:r>
    </w:p>
    <w:p w14:paraId="36A9F03E" w14:textId="4FF7B613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 xml:space="preserve">Octet </w:t>
      </w:r>
      <w:r w:rsidR="0032164C">
        <w:rPr>
          <w:rFonts w:ascii="Times" w:hAnsi="Times" w:cs="Calibri"/>
          <w:lang w:val="en-US"/>
        </w:rPr>
        <w:t>‘</w:t>
      </w:r>
      <w:r w:rsidRPr="00C62336">
        <w:rPr>
          <w:rFonts w:ascii="Times" w:hAnsi="Times" w:cs="Calibri"/>
          <w:lang w:val="en-US"/>
        </w:rPr>
        <w:t>61 for Jasper Johns (1961)</w:t>
      </w:r>
    </w:p>
    <w:p w14:paraId="30724A53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Ah Thel, mixed chorus with optional piano (1962)</w:t>
      </w:r>
    </w:p>
    <w:p w14:paraId="2B9A16CA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Movement for Orchestra (1962)</w:t>
      </w:r>
    </w:p>
    <w:p w14:paraId="5169058B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Bun No. 2 for Orchestra (1964)</w:t>
      </w:r>
    </w:p>
    <w:p w14:paraId="45068E3F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Material, for ensemble (1964)</w:t>
      </w:r>
    </w:p>
    <w:p w14:paraId="278BDE2E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Memories of You, for piano (1964)</w:t>
      </w:r>
    </w:p>
    <w:p w14:paraId="3BD755A4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Solo with Accompaniment, for any solo instrument and accompanist(s) (1964)</w:t>
      </w:r>
    </w:p>
    <w:p w14:paraId="4EFD40A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Bun for Orchestra No. 1 (1965)</w:t>
      </w:r>
    </w:p>
    <w:p w14:paraId="64A5485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Three Winter Potatoes, piano (1965)</w:t>
      </w:r>
    </w:p>
    <w:p w14:paraId="33D5020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Volo Solo, for virtuoso performer on any instrument(s) (1965)</w:t>
      </w:r>
    </w:p>
    <w:p w14:paraId="0DBAB662" w14:textId="3CD8001F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Sextet-The Tiger</w:t>
      </w:r>
      <w:r w:rsidR="0032164C">
        <w:rPr>
          <w:rFonts w:ascii="Times" w:hAnsi="Times" w:cs="Calibri"/>
          <w:lang w:val="en-US"/>
        </w:rPr>
        <w:t>’</w:t>
      </w:r>
      <w:r w:rsidRPr="00C62336">
        <w:rPr>
          <w:rFonts w:ascii="Times" w:hAnsi="Times" w:cs="Calibri"/>
          <w:lang w:val="en-US"/>
        </w:rPr>
        <w:t>s Mind (1967)</w:t>
      </w:r>
    </w:p>
    <w:p w14:paraId="4EF39528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Treatise (1963-7)</w:t>
      </w:r>
    </w:p>
    <w:p w14:paraId="71AE0B47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Who is Oscar Niemeyer, film music (1968</w:t>
      </w:r>
      <w:proofErr w:type="gramStart"/>
      <w:r w:rsidRPr="00C62336">
        <w:rPr>
          <w:rFonts w:ascii="Times" w:hAnsi="Times" w:cs="Calibri"/>
          <w:lang w:val="en-US"/>
        </w:rPr>
        <w:t>)</w:t>
      </w:r>
      <w:proofErr w:type="gramEnd"/>
    </w:p>
    <w:p w14:paraId="3CF3844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Schooltime Compositions (1968)</w:t>
      </w:r>
    </w:p>
    <w:p w14:paraId="65265768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Schooltime Special (1968)</w:t>
      </w:r>
    </w:p>
    <w:p w14:paraId="0AF412CB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The Great Learning (1968-70)</w:t>
      </w:r>
    </w:p>
    <w:p w14:paraId="5081995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Unintended Piano Music (1970)</w:t>
      </w:r>
    </w:p>
    <w:p w14:paraId="16E45CCC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Fight Sterilization! (</w:t>
      </w:r>
      <w:proofErr w:type="gramStart"/>
      <w:r w:rsidRPr="00C62336">
        <w:rPr>
          <w:rFonts w:ascii="Times" w:hAnsi="Times" w:cs="Calibri"/>
          <w:lang w:val="en-US"/>
        </w:rPr>
        <w:t>moral</w:t>
      </w:r>
      <w:proofErr w:type="gramEnd"/>
      <w:r w:rsidRPr="00C62336">
        <w:rPr>
          <w:rFonts w:ascii="Times" w:hAnsi="Times" w:cs="Calibri"/>
          <w:lang w:val="en-US"/>
        </w:rPr>
        <w:t xml:space="preserve"> and physical) by the lackeys of Imperialism, for chorus and ensemble (1971)</w:t>
      </w:r>
    </w:p>
    <w:p w14:paraId="51C8CECE" w14:textId="4511EECF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 xml:space="preserve">Octet </w:t>
      </w:r>
      <w:r w:rsidR="0032164C">
        <w:rPr>
          <w:rFonts w:ascii="Times" w:hAnsi="Times" w:cs="Calibri"/>
          <w:lang w:val="en-US"/>
        </w:rPr>
        <w:t>‘</w:t>
      </w:r>
      <w:r w:rsidRPr="00C62336">
        <w:rPr>
          <w:rFonts w:ascii="Times" w:hAnsi="Times" w:cs="Calibri"/>
          <w:lang w:val="en-US"/>
        </w:rPr>
        <w:t>71 (1971)</w:t>
      </w:r>
    </w:p>
    <w:p w14:paraId="1FB2A6BB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Soon, unaccompanied voices (1971)</w:t>
      </w:r>
    </w:p>
    <w:p w14:paraId="23B30B02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10,000 nails in the coffin of Imperialism, unspecified number of performers (1971)</w:t>
      </w:r>
    </w:p>
    <w:p w14:paraId="26BA129C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Sweet FA, Opera in five acts (1971)</w:t>
      </w:r>
    </w:p>
    <w:p w14:paraId="4B68BE1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The East is Red, violin and piano (1972)</w:t>
      </w:r>
    </w:p>
    <w:p w14:paraId="0C507263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Three Bourgeois Songs, voice and piano (1972)</w:t>
      </w:r>
    </w:p>
    <w:p w14:paraId="0540FC23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Bethanien Lied (1973)</w:t>
      </w:r>
    </w:p>
    <w:p w14:paraId="291578B9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Four Principles on Ireland (1973)</w:t>
      </w:r>
    </w:p>
    <w:p w14:paraId="37C518EA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Lied der Anti-Imperilaisten (1973)</w:t>
      </w:r>
    </w:p>
    <w:p w14:paraId="1F599C55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Long Live Chairman Mao (1973)</w:t>
      </w:r>
    </w:p>
    <w:p w14:paraId="4BCF1BC1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Piano Album 1973 (1973)</w:t>
      </w:r>
    </w:p>
    <w:p w14:paraId="6368A1C3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Statement of May 20th 1970 (1973)</w:t>
      </w:r>
    </w:p>
    <w:p w14:paraId="4012B033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Piano Album 1974 (1974)</w:t>
      </w:r>
    </w:p>
    <w:p w14:paraId="27FE5FC2" w14:textId="738D39A5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</w:t>
      </w:r>
      <w:r w:rsidR="00885AF1" w:rsidRPr="00C62336">
        <w:rPr>
          <w:rFonts w:ascii="Times" w:hAnsi="Times" w:cs="Calibri"/>
          <w:lang w:val="en-US"/>
        </w:rPr>
        <w:t>ä</w:t>
      </w:r>
      <w:r w:rsidRPr="00C62336">
        <w:rPr>
          <w:rFonts w:ascii="Times" w:hAnsi="Times" w:cs="Calibri"/>
          <w:lang w:val="en-US"/>
        </w:rPr>
        <w:t>lmann Sonata, violin and percussion (1974)</w:t>
      </w:r>
    </w:p>
    <w:p w14:paraId="64AC5709" w14:textId="11435F44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</w:t>
      </w:r>
      <w:r w:rsidR="00885AF1" w:rsidRPr="00C62336">
        <w:rPr>
          <w:rFonts w:ascii="Times" w:hAnsi="Times" w:cs="Calibri"/>
          <w:lang w:val="en-US"/>
        </w:rPr>
        <w:t>ä</w:t>
      </w:r>
      <w:r w:rsidRPr="00C62336">
        <w:rPr>
          <w:rFonts w:ascii="Times" w:hAnsi="Times" w:cs="Calibri"/>
          <w:lang w:val="en-US"/>
        </w:rPr>
        <w:t>lmann Variations, piano (1974)</w:t>
      </w:r>
    </w:p>
    <w:p w14:paraId="4293F200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A Law of History (1975)</w:t>
      </w:r>
    </w:p>
    <w:p w14:paraId="40B7BBE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A Suite of Wolff Tunes, arr. (1975)</w:t>
      </w:r>
    </w:p>
    <w:p w14:paraId="63B02E7C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Consciously (1975)</w:t>
      </w:r>
    </w:p>
    <w:p w14:paraId="78F43345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Nothing to Lose but our Chains (1975)</w:t>
      </w:r>
    </w:p>
    <w:p w14:paraId="4B5FD14E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Resistance Blues (1975)</w:t>
      </w:r>
    </w:p>
    <w:p w14:paraId="35ED8543" w14:textId="07E4E6AB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Four songs from Brecht</w:t>
      </w:r>
      <w:r w:rsidR="0032164C">
        <w:rPr>
          <w:rFonts w:ascii="Times" w:hAnsi="Times" w:cs="Calibri"/>
          <w:lang w:val="en-US"/>
        </w:rPr>
        <w:t>’</w:t>
      </w:r>
      <w:r w:rsidRPr="00C62336">
        <w:rPr>
          <w:rFonts w:ascii="Times" w:hAnsi="Times" w:cs="Calibri"/>
          <w:lang w:val="en-US"/>
        </w:rPr>
        <w:t>s Exception and the Rule (1976)</w:t>
      </w:r>
    </w:p>
    <w:p w14:paraId="741E32B4" w14:textId="64D61E10" w:rsidR="00B5310A" w:rsidRPr="00C62336" w:rsidRDefault="0032164C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>
        <w:rPr>
          <w:rFonts w:ascii="Times" w:hAnsi="Times" w:cs="Calibri"/>
          <w:lang w:val="en-US"/>
        </w:rPr>
        <w:t>‘</w:t>
      </w:r>
      <w:r w:rsidR="00B5310A" w:rsidRPr="00C62336">
        <w:rPr>
          <w:rFonts w:ascii="Times" w:hAnsi="Times" w:cs="Calibri"/>
          <w:lang w:val="en-US"/>
        </w:rPr>
        <w:t>Change the World</w:t>
      </w:r>
      <w:r>
        <w:rPr>
          <w:rFonts w:ascii="Times" w:hAnsi="Times" w:cs="Calibri"/>
          <w:lang w:val="en-US"/>
        </w:rPr>
        <w:t>’</w:t>
      </w:r>
      <w:r w:rsidR="00B5310A" w:rsidRPr="00C62336">
        <w:rPr>
          <w:rFonts w:ascii="Times" w:hAnsi="Times" w:cs="Calibri"/>
          <w:lang w:val="en-US"/>
        </w:rPr>
        <w:t>, from Brecht</w:t>
      </w:r>
      <w:r>
        <w:rPr>
          <w:rFonts w:ascii="Times" w:hAnsi="Times" w:cs="Calibri"/>
          <w:lang w:val="en-US"/>
        </w:rPr>
        <w:t>’</w:t>
      </w:r>
      <w:r w:rsidR="00B5310A" w:rsidRPr="00C62336">
        <w:rPr>
          <w:rFonts w:ascii="Times" w:hAnsi="Times" w:cs="Calibri"/>
          <w:lang w:val="en-US"/>
        </w:rPr>
        <w:t>s Measures Taken (1976)</w:t>
      </w:r>
    </w:p>
    <w:p w14:paraId="458C1BA7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United (1976?)</w:t>
      </w:r>
    </w:p>
    <w:p w14:paraId="2B0D9DAD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Vietnam Sonata, piano (1976)</w:t>
      </w:r>
    </w:p>
    <w:p w14:paraId="4466BEAE" w14:textId="59F353CC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Vietnam</w:t>
      </w:r>
      <w:r w:rsidR="0032164C">
        <w:rPr>
          <w:rFonts w:ascii="Times" w:hAnsi="Times" w:cs="Calibri"/>
          <w:lang w:val="en-US"/>
        </w:rPr>
        <w:t>’</w:t>
      </w:r>
      <w:r w:rsidRPr="00C62336">
        <w:rPr>
          <w:rFonts w:ascii="Times" w:hAnsi="Times" w:cs="Calibri"/>
          <w:lang w:val="en-US"/>
        </w:rPr>
        <w:t>s Victory, brass quintet (1976)</w:t>
      </w:r>
    </w:p>
    <w:p w14:paraId="34ADE1F8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Mountains, bass clarinet (1977)</w:t>
      </w:r>
    </w:p>
    <w:p w14:paraId="0DC2A8E2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Smash the Social Contract (1977)</w:t>
      </w:r>
    </w:p>
    <w:p w14:paraId="7FD5AC02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Ford Workers Song (1978)</w:t>
      </w:r>
    </w:p>
    <w:p w14:paraId="4334B4A0" w14:textId="202323CF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Our Party</w:t>
      </w:r>
      <w:r w:rsidR="0032164C">
        <w:rPr>
          <w:rFonts w:ascii="Times" w:hAnsi="Times" w:cs="Calibri"/>
          <w:lang w:val="en-US"/>
        </w:rPr>
        <w:t>’</w:t>
      </w:r>
      <w:r w:rsidRPr="00C62336">
        <w:rPr>
          <w:rFonts w:ascii="Times" w:hAnsi="Times" w:cs="Calibri"/>
          <w:lang w:val="en-US"/>
        </w:rPr>
        <w:t>s First congress (1978)</w:t>
      </w:r>
    </w:p>
    <w:p w14:paraId="5802272E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Pakistan, oboe (1978?)</w:t>
      </w:r>
    </w:p>
    <w:p w14:paraId="65A5ED5F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Great Indian People, solo voice (1979)</w:t>
      </w:r>
    </w:p>
    <w:p w14:paraId="2990314D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I want my rights (1979)</w:t>
      </w:r>
    </w:p>
    <w:p w14:paraId="1BC01E02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Revisionist Somersaults and the Opportunist Opposition (1979)</w:t>
      </w:r>
    </w:p>
    <w:p w14:paraId="344BEDB2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The Founding of the Party (1979)</w:t>
      </w:r>
    </w:p>
    <w:p w14:paraId="5FEA9DA1" w14:textId="4463A7E0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The Worker</w:t>
      </w:r>
      <w:r w:rsidR="0032164C">
        <w:rPr>
          <w:rFonts w:ascii="Times" w:hAnsi="Times" w:cs="Calibri"/>
          <w:lang w:val="en-US"/>
        </w:rPr>
        <w:t>’</w:t>
      </w:r>
      <w:r w:rsidRPr="00C62336">
        <w:rPr>
          <w:rFonts w:ascii="Times" w:hAnsi="Times" w:cs="Calibri"/>
          <w:lang w:val="en-US"/>
        </w:rPr>
        <w:t>s Song, violin (1979)</w:t>
      </w:r>
    </w:p>
    <w:p w14:paraId="46AE0CC5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We are the Workers of Ontario (1979)</w:t>
      </w:r>
    </w:p>
    <w:p w14:paraId="1E2CAEE5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We Sing for the Future (1979)</w:t>
      </w:r>
    </w:p>
    <w:p w14:paraId="333E4C0D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An Opportunist has come back home (1979)</w:t>
      </w:r>
    </w:p>
    <w:p w14:paraId="77F865C9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CYUB Song (1980)</w:t>
      </w:r>
    </w:p>
    <w:p w14:paraId="0F65D2C6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There is only one lie, choir and piano (1980)</w:t>
      </w:r>
    </w:p>
    <w:p w14:paraId="5053A80E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 xml:space="preserve">We </w:t>
      </w:r>
      <w:proofErr w:type="gramStart"/>
      <w:r w:rsidRPr="00C62336">
        <w:rPr>
          <w:rFonts w:ascii="Times" w:hAnsi="Times" w:cs="Calibri"/>
          <w:lang w:val="en-US"/>
        </w:rPr>
        <w:t>Sing</w:t>
      </w:r>
      <w:proofErr w:type="gramEnd"/>
      <w:r w:rsidRPr="00C62336">
        <w:rPr>
          <w:rFonts w:ascii="Times" w:hAnsi="Times" w:cs="Calibri"/>
          <w:lang w:val="en-US"/>
        </w:rPr>
        <w:t xml:space="preserve"> for the Future, piano (1980)</w:t>
      </w:r>
    </w:p>
    <w:p w14:paraId="34630EC8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Boolavogue, two pianos (1981)</w:t>
      </w:r>
    </w:p>
    <w:p w14:paraId="573AE57F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The Festival (1981)</w:t>
      </w:r>
    </w:p>
    <w:p w14:paraId="098326FC" w14:textId="77777777" w:rsidR="00B5310A" w:rsidRPr="00C62336" w:rsidRDefault="00B5310A" w:rsidP="00B5310A">
      <w:pPr>
        <w:widowControl w:val="0"/>
        <w:autoSpaceDE w:val="0"/>
        <w:autoSpaceDN w:val="0"/>
        <w:adjustRightInd w:val="0"/>
        <w:rPr>
          <w:rFonts w:ascii="Times" w:hAnsi="Times" w:cs="Calibri"/>
          <w:lang w:val="en-US"/>
        </w:rPr>
      </w:pPr>
      <w:r w:rsidRPr="00C62336">
        <w:rPr>
          <w:rFonts w:ascii="Times" w:hAnsi="Times" w:cs="Calibri"/>
          <w:lang w:val="en-US"/>
        </w:rPr>
        <w:t>Somebody spilled the beans (1981)</w:t>
      </w:r>
    </w:p>
    <w:p w14:paraId="7FCCDCC6" w14:textId="77777777" w:rsidR="00B5310A" w:rsidRPr="00C62336" w:rsidRDefault="00B5310A">
      <w:pPr>
        <w:rPr>
          <w:rFonts w:ascii="Times" w:hAnsi="Times"/>
        </w:rPr>
      </w:pPr>
    </w:p>
    <w:p w14:paraId="713E81E0" w14:textId="77777777" w:rsidR="00B5310A" w:rsidRPr="00C62336" w:rsidRDefault="00B5310A">
      <w:pPr>
        <w:rPr>
          <w:rFonts w:ascii="Times" w:hAnsi="Times"/>
        </w:rPr>
      </w:pPr>
    </w:p>
    <w:p w14:paraId="6AF0BC98" w14:textId="3C47EA0D" w:rsidR="00E167F2" w:rsidRPr="00C62336" w:rsidRDefault="00E167F2" w:rsidP="0032164C">
      <w:pPr>
        <w:outlineLvl w:val="0"/>
        <w:rPr>
          <w:rFonts w:ascii="Times" w:hAnsi="Times"/>
        </w:rPr>
      </w:pPr>
      <w:r w:rsidRPr="00C62336">
        <w:rPr>
          <w:rFonts w:ascii="Times" w:hAnsi="Times"/>
        </w:rPr>
        <w:t>KEY WRITINGS</w:t>
      </w:r>
    </w:p>
    <w:p w14:paraId="30801239" w14:textId="77777777" w:rsidR="00E167F2" w:rsidRPr="00C62336" w:rsidRDefault="00E167F2">
      <w:pPr>
        <w:rPr>
          <w:rFonts w:ascii="Times" w:hAnsi="Times"/>
        </w:rPr>
      </w:pPr>
    </w:p>
    <w:p w14:paraId="0143A91F" w14:textId="3EA77345" w:rsidR="001F36B6" w:rsidRPr="00C62336" w:rsidRDefault="00885AF1">
      <w:pPr>
        <w:rPr>
          <w:rFonts w:ascii="Times" w:hAnsi="Times"/>
        </w:rPr>
      </w:pPr>
      <w:r w:rsidRPr="00C62336">
        <w:rPr>
          <w:rFonts w:ascii="Times" w:hAnsi="Times"/>
        </w:rPr>
        <w:t>Many of Cardew</w:t>
      </w:r>
      <w:r w:rsidR="0032164C">
        <w:rPr>
          <w:rFonts w:ascii="Times" w:hAnsi="Times"/>
        </w:rPr>
        <w:t>’</w:t>
      </w:r>
      <w:r w:rsidRPr="00C62336">
        <w:rPr>
          <w:rFonts w:ascii="Times" w:hAnsi="Times"/>
        </w:rPr>
        <w:t xml:space="preserve">s writings, including </w:t>
      </w:r>
      <w:r w:rsidRPr="00C62336">
        <w:rPr>
          <w:rFonts w:ascii="Times" w:hAnsi="Times"/>
          <w:i/>
        </w:rPr>
        <w:t>Stockhausen Serves Imperialism</w:t>
      </w:r>
      <w:r w:rsidRPr="00C62336">
        <w:rPr>
          <w:rFonts w:ascii="Times" w:hAnsi="Times"/>
        </w:rPr>
        <w:t xml:space="preserve">, can be found in </w:t>
      </w:r>
      <w:r w:rsidR="001F36B6" w:rsidRPr="00C62336">
        <w:rPr>
          <w:rFonts w:ascii="Times" w:hAnsi="Times"/>
          <w:i/>
        </w:rPr>
        <w:t xml:space="preserve">Cornelius Cardew (1936-1981): A Reader </w:t>
      </w:r>
      <w:r w:rsidR="001F36B6" w:rsidRPr="00C62336">
        <w:rPr>
          <w:rFonts w:ascii="Times" w:hAnsi="Times"/>
        </w:rPr>
        <w:t>ed. Prévost, Edwin (</w:t>
      </w:r>
      <w:r w:rsidR="00003F68" w:rsidRPr="00C62336">
        <w:rPr>
          <w:rFonts w:ascii="Times" w:hAnsi="Times"/>
        </w:rPr>
        <w:t>Matching Tye, 2006).</w:t>
      </w:r>
      <w:r w:rsidR="001F36B6" w:rsidRPr="00C62336">
        <w:rPr>
          <w:rFonts w:ascii="Times" w:hAnsi="Times"/>
        </w:rPr>
        <w:t xml:space="preserve"> </w:t>
      </w:r>
    </w:p>
    <w:p w14:paraId="2DEACA4B" w14:textId="77777777" w:rsidR="00E167F2" w:rsidRPr="00C62336" w:rsidRDefault="00E167F2">
      <w:pPr>
        <w:rPr>
          <w:rFonts w:ascii="Times" w:hAnsi="Times"/>
        </w:rPr>
      </w:pPr>
    </w:p>
    <w:p w14:paraId="51EEB167" w14:textId="77777777" w:rsidR="00857654" w:rsidRPr="00C62336" w:rsidRDefault="00857654">
      <w:pPr>
        <w:rPr>
          <w:rFonts w:ascii="Times" w:hAnsi="Times"/>
        </w:rPr>
      </w:pPr>
    </w:p>
    <w:p w14:paraId="435D52BE" w14:textId="77777777" w:rsidR="00857654" w:rsidRPr="00C62336" w:rsidRDefault="00857654">
      <w:pPr>
        <w:rPr>
          <w:rFonts w:ascii="Times" w:hAnsi="Times"/>
        </w:rPr>
      </w:pPr>
    </w:p>
    <w:p w14:paraId="3F983BED" w14:textId="77777777" w:rsidR="00BD2D74" w:rsidRPr="00C62336" w:rsidRDefault="00BD2D74">
      <w:pPr>
        <w:rPr>
          <w:rFonts w:ascii="Times" w:hAnsi="Times"/>
        </w:rPr>
      </w:pPr>
    </w:p>
    <w:sectPr w:rsidR="00BD2D74" w:rsidRPr="00C62336" w:rsidSect="002057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74"/>
    <w:rsid w:val="00003F68"/>
    <w:rsid w:val="00077A70"/>
    <w:rsid w:val="001F36B6"/>
    <w:rsid w:val="002057AB"/>
    <w:rsid w:val="00251646"/>
    <w:rsid w:val="00254929"/>
    <w:rsid w:val="002D5ACE"/>
    <w:rsid w:val="0032164C"/>
    <w:rsid w:val="00374728"/>
    <w:rsid w:val="005C1052"/>
    <w:rsid w:val="005F071F"/>
    <w:rsid w:val="0074522A"/>
    <w:rsid w:val="007C44AB"/>
    <w:rsid w:val="00857654"/>
    <w:rsid w:val="00885AF1"/>
    <w:rsid w:val="009D4E68"/>
    <w:rsid w:val="00B5310A"/>
    <w:rsid w:val="00B81B8B"/>
    <w:rsid w:val="00BD2D74"/>
    <w:rsid w:val="00C62336"/>
    <w:rsid w:val="00D76E81"/>
    <w:rsid w:val="00DC6497"/>
    <w:rsid w:val="00E167F2"/>
    <w:rsid w:val="00E84D4D"/>
    <w:rsid w:val="00F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B5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1540</Words>
  <Characters>8379</Characters>
  <Application>Microsoft Macintosh Word</Application>
  <DocSecurity>0</DocSecurity>
  <Lines>164</Lines>
  <Paragraphs>54</Paragraphs>
  <ScaleCrop>false</ScaleCrop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Venn</dc:creator>
  <cp:keywords/>
  <dc:description/>
  <cp:lastModifiedBy>J. G.</cp:lastModifiedBy>
  <cp:revision>11</cp:revision>
  <dcterms:created xsi:type="dcterms:W3CDTF">2012-06-20T11:08:00Z</dcterms:created>
  <dcterms:modified xsi:type="dcterms:W3CDTF">2012-10-08T16:47:00Z</dcterms:modified>
</cp:coreProperties>
</file>