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AF930544F95B14AB2E4A828B1EE7BA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FEF15660323BE458C2E09F692A27A20"/>
            </w:placeholder>
            <w:text/>
          </w:sdtPr>
          <w:sdtEndPr/>
          <w:sdtContent>
            <w:tc>
              <w:tcPr>
                <w:tcW w:w="2073" w:type="dxa"/>
              </w:tcPr>
              <w:p w:rsidR="00B574C9" w:rsidRDefault="00DF3EC5" w:rsidP="00DF3EC5">
                <w:r>
                  <w:t xml:space="preserve">Edward </w:t>
                </w:r>
              </w:p>
            </w:tc>
          </w:sdtContent>
        </w:sdt>
        <w:sdt>
          <w:sdtPr>
            <w:alias w:val="Middle name"/>
            <w:tag w:val="authorMiddleName"/>
            <w:id w:val="-2076034781"/>
            <w:placeholder>
              <w:docPart w:val="8F44B90487CBB748B253052CEA03E58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8C0FBB881879A44957BD48A866ECDE3"/>
            </w:placeholder>
            <w:text/>
          </w:sdtPr>
          <w:sdtEndPr/>
          <w:sdtContent>
            <w:tc>
              <w:tcPr>
                <w:tcW w:w="2642" w:type="dxa"/>
              </w:tcPr>
              <w:p w:rsidR="00B574C9" w:rsidRDefault="00DF3EC5" w:rsidP="00DF3EC5">
                <w:r>
                  <w:t>Venn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8F65F01A33D2345AEC8E9194014748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225A56A3EF7C3449453503BDDF5B8CD"/>
            </w:placeholder>
            <w:showingPlcHdr/>
            <w:text/>
          </w:sdtPr>
          <w:sdtEndPr/>
          <w:sdtContent>
            <w:tc>
              <w:tcPr>
                <w:tcW w:w="8525" w:type="dxa"/>
                <w:gridSpan w:val="4"/>
              </w:tcPr>
              <w:p w:rsidR="00B574C9" w:rsidRDefault="00B574C9" w:rsidP="00B574C9">
                <w:r w:rsidRPr="00DF3EC5">
                  <w:rPr>
                    <w:rStyle w:val="PlaceholderText"/>
                    <w:highlight w:val="yellow"/>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F33EE04701B85438325BACD975A13BC"/>
            </w:placeholder>
            <w:text/>
          </w:sdtPr>
          <w:sdtContent>
            <w:tc>
              <w:tcPr>
                <w:tcW w:w="9016" w:type="dxa"/>
                <w:tcMar>
                  <w:top w:w="113" w:type="dxa"/>
                  <w:bottom w:w="113" w:type="dxa"/>
                </w:tcMar>
              </w:tcPr>
              <w:p w:rsidR="003F0D73" w:rsidRPr="00FB589A" w:rsidRDefault="00DF3EC5" w:rsidP="00DF3EC5">
                <w:r w:rsidRPr="00DF3EC5">
                  <w:rPr>
                    <w:b/>
                    <w:lang w:eastAsia="ja-JP"/>
                  </w:rPr>
                  <w:t>Maw</w:t>
                </w:r>
                <w:r w:rsidRPr="00DF3EC5">
                  <w:rPr>
                    <w:b/>
                    <w:lang w:eastAsia="ja-JP"/>
                  </w:rPr>
                  <w:t>,</w:t>
                </w:r>
                <w:r w:rsidRPr="00DF3EC5">
                  <w:rPr>
                    <w:b/>
                    <w:lang w:eastAsia="ja-JP"/>
                  </w:rPr>
                  <w:t xml:space="preserve"> </w:t>
                </w:r>
                <w:r w:rsidRPr="00DF3EC5">
                  <w:rPr>
                    <w:b/>
                  </w:rPr>
                  <w:t>(John) Nicholas (1935-2009)</w:t>
                </w:r>
              </w:p>
            </w:tc>
          </w:sdtContent>
        </w:sdt>
      </w:tr>
      <w:tr w:rsidR="00464699" w:rsidTr="007821B0">
        <w:sdt>
          <w:sdtPr>
            <w:alias w:val="Variant headwords"/>
            <w:tag w:val="variantHeadwords"/>
            <w:id w:val="173464402"/>
            <w:placeholder>
              <w:docPart w:val="E4F3E121454ECF48AA439AA567FDD5D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6EB31AD74BD154A8D8C598DB092F584"/>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C4A983FE6C88234E8A82CC8D5A74F50B"/>
            </w:placeholder>
          </w:sdtPr>
          <w:sdtEndPr>
            <w:rPr>
              <w:rFonts w:ascii="Helvetica" w:eastAsia="Arial Unicode MS" w:hAnsi="Helvetica" w:cs="Times New Roman"/>
              <w:color w:val="000000"/>
              <w:sz w:val="24"/>
              <w:szCs w:val="20"/>
            </w:rPr>
          </w:sdtEndPr>
          <w:sdtContent>
            <w:tc>
              <w:tcPr>
                <w:tcW w:w="9016" w:type="dxa"/>
                <w:tcMar>
                  <w:top w:w="113" w:type="dxa"/>
                  <w:bottom w:w="113" w:type="dxa"/>
                </w:tcMar>
              </w:tcPr>
              <w:p w:rsidR="00DF3EC5" w:rsidRPr="00E57BC9" w:rsidRDefault="00DF3EC5" w:rsidP="00DF3EC5">
                <w:r w:rsidRPr="00E57BC9">
                  <w:t>Nicholas Maw was one of the leading British composers of his generation. His music balances modernist sensib</w:t>
                </w:r>
                <w:r>
                  <w:t>i</w:t>
                </w:r>
                <w:r w:rsidRPr="00E57BC9">
                  <w:t>lities with musical and expressive impulses derived from Late Romanticism, often on a large scale and with reference to traditional genres. In later life he relocated to the United States of America, where he died from heart failure, with complications from diabetes.</w:t>
                </w:r>
              </w:p>
              <w:p w:rsidR="00DF3EC5" w:rsidRPr="00E57BC9" w:rsidRDefault="00DF3EC5" w:rsidP="00DF3EC5"/>
              <w:p w:rsidR="00DF3EC5" w:rsidRPr="00E57BC9" w:rsidRDefault="00DF3EC5" w:rsidP="00DF3EC5">
                <w:r w:rsidRPr="00E57BC9">
                  <w:t xml:space="preserve">Though born into a musical family in Grantham, Lincolnshire, Maw only began composing at the instigation of a school music teacher at the age of fifteen. He subsequently studied at the Royal Academy of Music (1955-8) with Lennox Berkeley; both the Academy and London in general provided an environment where he could for the first time encounter early twentieth century modernist music (in particular that of the Second Viennese School) and more contemporary idioms. Supported by a French Government scholarship, Maw continued his education in France with Nadia Boulanger (who helped him secure the </w:t>
                </w:r>
                <w:proofErr w:type="spellStart"/>
                <w:r w:rsidRPr="00E57BC9">
                  <w:t>Lili</w:t>
                </w:r>
                <w:proofErr w:type="spellEnd"/>
                <w:r w:rsidRPr="00E57BC9">
                  <w:t xml:space="preserve"> Boulanger Prize in order to remain in Paris for a further six months) and Max Deutsch. Though Maw’s earliest works, such as the EIGHT CHINESE LYRICS (1956) and NOCTURNE (1957-8) already demonstrated familiarity with the music of the Second Viennese School (as well as that of Britten), the compositions Maw produced on his return to England, such as the SIX CHINESE SONGS (1959) revealed a </w:t>
                </w:r>
                <w:proofErr w:type="spellStart"/>
                <w:r w:rsidRPr="00E57BC9">
                  <w:t>Boulezian</w:t>
                </w:r>
                <w:proofErr w:type="spellEnd"/>
                <w:r w:rsidRPr="00E57BC9">
                  <w:t xml:space="preserve"> influence.</w:t>
                </w:r>
              </w:p>
              <w:p w:rsidR="00DF3EC5" w:rsidRPr="00E57BC9" w:rsidRDefault="00DF3EC5" w:rsidP="00DF3EC5"/>
              <w:p w:rsidR="00DF3EC5" w:rsidRPr="00E57BC9" w:rsidRDefault="00DF3EC5" w:rsidP="00DF3EC5">
                <w:r w:rsidRPr="00E57BC9">
                  <w:t>A crisis of confidence</w:t>
                </w:r>
                <w:r>
                  <w:t xml:space="preserve"> emanating in part from stylistic concerns</w:t>
                </w:r>
                <w:r w:rsidRPr="00E57BC9">
                  <w:t xml:space="preserve"> led in </w:t>
                </w:r>
                <w:r>
                  <w:t>the ESSAY FOR ORGAN</w:t>
                </w:r>
                <w:r w:rsidRPr="00E57BC9">
                  <w:t xml:space="preserve"> (1961) and above all in </w:t>
                </w:r>
                <w:r>
                  <w:t>SCENES AND ARIAS</w:t>
                </w:r>
                <w:r w:rsidRPr="00E57BC9">
                  <w:t xml:space="preserve"> for three female voices and large orchestra (1962; rev. 1966) to a rapprochement between the rigour inherited from serial thinking and the sensuousness of late Romantic lyricism and harmonic language. In his own words, Maw 'put [his] roots in the place where [he] felt they need to be put down: in the music of before the First World War'. In practice, this led to a fruitful tension between modernist fragmentation and Romantic expressive values, a tension borne out in subsequent works such as the </w:t>
                </w:r>
                <w:r>
                  <w:t>STRING QUARTET No. 1</w:t>
                </w:r>
                <w:r w:rsidRPr="00E57BC9">
                  <w:t xml:space="preserve"> (1965), </w:t>
                </w:r>
                <w:r>
                  <w:t>SINFONIA</w:t>
                </w:r>
                <w:r w:rsidRPr="00E57BC9">
                  <w:t xml:space="preserve"> (1966), and</w:t>
                </w:r>
                <w:r>
                  <w:t xml:space="preserve"> the</w:t>
                </w:r>
                <w:r w:rsidRPr="00E57BC9">
                  <w:t xml:space="preserve"> two comic operas </w:t>
                </w:r>
                <w:r>
                  <w:t>ONE MAN SHOW</w:t>
                </w:r>
                <w:r w:rsidRPr="00E57BC9">
                  <w:t xml:space="preserve"> (1964</w:t>
                </w:r>
                <w:r>
                  <w:t>)</w:t>
                </w:r>
                <w:r w:rsidRPr="00E57BC9">
                  <w:t xml:space="preserve"> and </w:t>
                </w:r>
                <w:r>
                  <w:t>THE RISING OF THE MOON</w:t>
                </w:r>
                <w:r w:rsidRPr="00E57BC9">
                  <w:t xml:space="preserve"> (1967-70).</w:t>
                </w:r>
              </w:p>
              <w:p w:rsidR="00DF3EC5" w:rsidRPr="00E57BC9" w:rsidRDefault="00DF3EC5" w:rsidP="00DF3EC5"/>
              <w:p w:rsidR="00DF3EC5" w:rsidRPr="00E57BC9" w:rsidRDefault="00DF3EC5" w:rsidP="00DF3EC5">
                <w:r w:rsidRPr="00E57BC9">
                  <w:t xml:space="preserve">A commission to write for the London Symphony Orchestra in 1972 led eventually to </w:t>
                </w:r>
                <w:r>
                  <w:t xml:space="preserve">ODYSSEY </w:t>
                </w:r>
                <w:r w:rsidRPr="00E57BC9">
                  <w:t xml:space="preserve">(1972-87), an unbroken 90-minute work for orchestra in which Romantic compositional principles are expanded to extremes (for instance, </w:t>
                </w:r>
                <w:r>
                  <w:t xml:space="preserve">the </w:t>
                </w:r>
                <w:r w:rsidRPr="00E57BC9">
                  <w:t>treat</w:t>
                </w:r>
                <w:r>
                  <w:t xml:space="preserve">ment of </w:t>
                </w:r>
                <w:r w:rsidRPr="00E57BC9">
                  <w:t xml:space="preserve">lengthy musical themes as individual motifs). </w:t>
                </w:r>
                <w:r>
                  <w:t xml:space="preserve">This, and </w:t>
                </w:r>
                <w:r w:rsidRPr="00E57BC9">
                  <w:t xml:space="preserve">Maw's music of the 1970s and 80s </w:t>
                </w:r>
                <w:r>
                  <w:t xml:space="preserve">more generally, </w:t>
                </w:r>
                <w:r w:rsidRPr="00E57BC9">
                  <w:t>can thus be understood in part as a positive exploration of the music of the late nineteenth century in the light of the late twentieth</w:t>
                </w:r>
                <w:r>
                  <w:t>. Further examples include the manipulations</w:t>
                </w:r>
                <w:r w:rsidRPr="00E57BC9">
                  <w:t xml:space="preserve"> of texture and density in </w:t>
                </w:r>
                <w:r>
                  <w:t>LIFE STUDIES</w:t>
                </w:r>
                <w:r w:rsidRPr="00E57BC9">
                  <w:t xml:space="preserve"> for </w:t>
                </w:r>
                <w:r w:rsidRPr="00E57BC9">
                  <w:lastRenderedPageBreak/>
                  <w:t xml:space="preserve">15 strings (1973-6), </w:t>
                </w:r>
                <w:r>
                  <w:t xml:space="preserve">the composition of </w:t>
                </w:r>
                <w:r w:rsidRPr="00E57BC9">
                  <w:t xml:space="preserve">character pieces </w:t>
                </w:r>
                <w:r>
                  <w:t>PERSONAE for piano (</w:t>
                </w:r>
                <w:r w:rsidRPr="00E57BC9">
                  <w:t xml:space="preserve">1973; 1985-6), </w:t>
                </w:r>
                <w:r>
                  <w:t>and rethinking of</w:t>
                </w:r>
                <w:r w:rsidRPr="00E57BC9">
                  <w:t xml:space="preserve"> genre</w:t>
                </w:r>
                <w:r>
                  <w:t>, as in the SONATA NOTTURNA</w:t>
                </w:r>
                <w:r w:rsidRPr="00E57BC9">
                  <w:t xml:space="preserve">, which is </w:t>
                </w:r>
                <w:r>
                  <w:t>in effect</w:t>
                </w:r>
                <w:r w:rsidRPr="00E57BC9">
                  <w:t xml:space="preserve"> a concerto for cello and strings. </w:t>
                </w:r>
              </w:p>
              <w:p w:rsidR="00DF3EC5" w:rsidRPr="00E57BC9" w:rsidRDefault="00DF3EC5" w:rsidP="00DF3EC5"/>
              <w:p w:rsidR="00DF3EC5" w:rsidRDefault="00DF3EC5" w:rsidP="00DF3EC5">
                <w:r w:rsidRPr="00E57BC9">
                  <w:t>In later years, Maw's music continued to explore melodic writing on the largest scale, but with an incr</w:t>
                </w:r>
                <w:r>
                  <w:t>easingly clear tonal focus, as can be found i</w:t>
                </w:r>
                <w:r w:rsidRPr="00E57BC9">
                  <w:t xml:space="preserve">n </w:t>
                </w:r>
                <w:r>
                  <w:t>the expansive VIOLIN CONCERTO (1993) and the choral-orchestral HYMNUS (1995-96). Alongside such grand public gestures exist finely crafted chamber works, including three further STRING QUARTETS (1982, 1994-5, and 2005)</w:t>
                </w:r>
                <w:r w:rsidRPr="00E57BC9">
                  <w:t xml:space="preserve"> </w:t>
                </w:r>
                <w:r>
                  <w:t xml:space="preserve">and choral works such as ONE FOOT IN EDEN STILL, I STAND (1990). </w:t>
                </w:r>
                <w:r w:rsidRPr="00E57BC9">
                  <w:t xml:space="preserve">The key work of this period was the opera </w:t>
                </w:r>
                <w:r>
                  <w:t>SOPHIE’S CHOICE</w:t>
                </w:r>
                <w:r w:rsidRPr="00E57BC9">
                  <w:t>, which occupied Maw from 199</w:t>
                </w:r>
                <w:r>
                  <w:t>0</w:t>
                </w:r>
                <w:r w:rsidRPr="00E57BC9">
                  <w:t xml:space="preserve"> to 2002. Though critics took Maw’s assemblage of a libretto from William Styron’s book to task, his lucid orchestral writing and generous lyricism garnered praise.</w:t>
                </w:r>
              </w:p>
              <w:p w:rsidR="00DF3EC5" w:rsidRPr="00E57BC9" w:rsidRDefault="00DF3EC5" w:rsidP="00DF3EC5"/>
              <w:p w:rsidR="00DF3EC5" w:rsidRPr="00E57BC9" w:rsidRDefault="00DF3EC5" w:rsidP="00DF3EC5"/>
              <w:p w:rsidR="00DF3EC5" w:rsidRPr="00E57BC9" w:rsidRDefault="00DF3EC5" w:rsidP="00DF3EC5">
                <w:pPr>
                  <w:pStyle w:val="Heading1"/>
                </w:pPr>
                <w:r w:rsidRPr="00DF3EC5">
                  <w:t>Chronological List of Compositions</w:t>
                </w:r>
              </w:p>
              <w:p w:rsidR="00DF3EC5" w:rsidRPr="00E57BC9" w:rsidRDefault="00DF3EC5" w:rsidP="00DF3EC5">
                <w:r w:rsidRPr="00E57BC9">
                  <w:t>Eight Chinese Lyrics, for mezzo soprano (1956)</w:t>
                </w:r>
              </w:p>
              <w:p w:rsidR="00DF3EC5" w:rsidRPr="00E57BC9" w:rsidRDefault="00DF3EC5" w:rsidP="00DF3EC5">
                <w:proofErr w:type="spellStart"/>
                <w:r w:rsidRPr="00E57BC9">
                  <w:t>Sonatina</w:t>
                </w:r>
                <w:proofErr w:type="spellEnd"/>
                <w:r w:rsidRPr="00E57BC9">
                  <w:t>, for flute and piano (1957) </w:t>
                </w:r>
              </w:p>
              <w:p w:rsidR="00DF3EC5" w:rsidRPr="00E57BC9" w:rsidRDefault="00DF3EC5" w:rsidP="00DF3EC5">
                <w:r w:rsidRPr="00E57BC9">
                  <w:t>Nocturne, for mezzo soprano and chamber orchestra (1957-8, rev. 1973) </w:t>
                </w:r>
              </w:p>
              <w:p w:rsidR="00DF3EC5" w:rsidRPr="00E57BC9" w:rsidRDefault="00DF3EC5" w:rsidP="00DF3EC5">
                <w:r w:rsidRPr="00E57BC9">
                  <w:t>Six Chinese Songs, for alto and piano (1959)</w:t>
                </w:r>
              </w:p>
              <w:p w:rsidR="00DF3EC5" w:rsidRPr="00E57BC9" w:rsidRDefault="00DF3EC5" w:rsidP="00DF3EC5">
                <w:r w:rsidRPr="00E57BC9">
                  <w:t>5 Epigrams, for mixed chorus (1960)</w:t>
                </w:r>
              </w:p>
              <w:p w:rsidR="00DF3EC5" w:rsidRPr="00E57BC9" w:rsidRDefault="00DF3EC5" w:rsidP="00DF3EC5">
                <w:r w:rsidRPr="00E57BC9">
                  <w:t>Our Lady’s Song, for mixed chorus (1961)</w:t>
                </w:r>
              </w:p>
              <w:p w:rsidR="00DF3EC5" w:rsidRPr="00E57BC9" w:rsidRDefault="00DF3EC5" w:rsidP="00DF3EC5">
                <w:r w:rsidRPr="00E57BC9">
                  <w:t>Essay, for organ (1961, rev. 1963) </w:t>
                </w:r>
              </w:p>
              <w:p w:rsidR="00DF3EC5" w:rsidRPr="00E57BC9" w:rsidRDefault="00DF3EC5" w:rsidP="00DF3EC5">
                <w:r w:rsidRPr="00E57BC9">
                  <w:t>Chamber Music, for oboe, clarinet, bassoon, horn, and piano (1962) </w:t>
                </w:r>
              </w:p>
              <w:p w:rsidR="00DF3EC5" w:rsidRPr="00E57BC9" w:rsidRDefault="00DF3EC5" w:rsidP="00DF3EC5">
                <w:r w:rsidRPr="00E57BC9">
                  <w:t>Scenes and Arias, for Soprano, Mezzo soprano, Alto, and orchestra (</w:t>
                </w:r>
                <w:proofErr w:type="gramStart"/>
                <w:r w:rsidRPr="00E57BC9">
                  <w:t>1962 ,</w:t>
                </w:r>
                <w:proofErr w:type="gramEnd"/>
                <w:r w:rsidRPr="00E57BC9">
                  <w:t xml:space="preserve"> rev. 1966)</w:t>
                </w:r>
              </w:p>
              <w:p w:rsidR="00DF3EC5" w:rsidRPr="00E57BC9" w:rsidRDefault="00DF3EC5" w:rsidP="00DF3EC5">
                <w:r w:rsidRPr="00E57BC9">
                  <w:t>Round, for unison children’s voices, choir, and piano (1963) </w:t>
                </w:r>
              </w:p>
              <w:p w:rsidR="00DF3EC5" w:rsidRPr="00E57BC9" w:rsidRDefault="00DF3EC5" w:rsidP="00DF3EC5">
                <w:r w:rsidRPr="00E57BC9">
                  <w:t>The Angel Gabriel, for choir (1963) </w:t>
                </w:r>
              </w:p>
              <w:p w:rsidR="00DF3EC5" w:rsidRPr="00E57BC9" w:rsidRDefault="00DF3EC5" w:rsidP="00DF3EC5">
                <w:proofErr w:type="spellStart"/>
                <w:r w:rsidRPr="00E57BC9">
                  <w:t>Balulalow</w:t>
                </w:r>
                <w:proofErr w:type="spellEnd"/>
                <w:r w:rsidRPr="00E57BC9">
                  <w:t>, for choir (1964) </w:t>
                </w:r>
              </w:p>
              <w:p w:rsidR="00DF3EC5" w:rsidRPr="00E57BC9" w:rsidRDefault="00DF3EC5" w:rsidP="00DF3EC5">
                <w:r w:rsidRPr="00E57BC9">
                  <w:t>Corpus Christi Carol, for soprano, descant recorder, and piano (1964) </w:t>
                </w:r>
              </w:p>
              <w:p w:rsidR="00DF3EC5" w:rsidRPr="00E57BC9" w:rsidRDefault="00DF3EC5" w:rsidP="00DF3EC5">
                <w:r w:rsidRPr="00E57BC9">
                  <w:t>One Man Show, opera (1964, rev. 1966, 1970)</w:t>
                </w:r>
              </w:p>
              <w:p w:rsidR="00DF3EC5" w:rsidRPr="00E57BC9" w:rsidRDefault="00DF3EC5" w:rsidP="00DF3EC5">
                <w:r w:rsidRPr="00E57BC9">
                  <w:t>String Quartet no.1 (1965)</w:t>
                </w:r>
              </w:p>
              <w:p w:rsidR="00DF3EC5" w:rsidRPr="00E57BC9" w:rsidRDefault="00DF3EC5" w:rsidP="00DF3EC5">
                <w:proofErr w:type="spellStart"/>
                <w:r w:rsidRPr="00E57BC9">
                  <w:t>Sinfonia</w:t>
                </w:r>
                <w:proofErr w:type="spellEnd"/>
                <w:r w:rsidRPr="00E57BC9">
                  <w:t>, for small orchestra (1966)</w:t>
                </w:r>
              </w:p>
              <w:p w:rsidR="00DF3EC5" w:rsidRPr="00E57BC9" w:rsidRDefault="00DF3EC5" w:rsidP="00DF3EC5">
                <w:r w:rsidRPr="00E57BC9">
                  <w:t>The Voice of Love, Mezzo soprano and piano (1966) </w:t>
                </w:r>
              </w:p>
              <w:p w:rsidR="00DF3EC5" w:rsidRPr="00E57BC9" w:rsidRDefault="00DF3EC5" w:rsidP="00DF3EC5">
                <w:r w:rsidRPr="00E57BC9">
                  <w:t>6 Interiors, for high voice and guitar (1966) </w:t>
                </w:r>
              </w:p>
              <w:p w:rsidR="00DF3EC5" w:rsidRPr="00E57BC9" w:rsidRDefault="00DF3EC5" w:rsidP="00DF3EC5">
                <w:r w:rsidRPr="00E57BC9">
                  <w:t>Sonata, for string orchestra and 2 horns (1967)</w:t>
                </w:r>
              </w:p>
              <w:p w:rsidR="00DF3EC5" w:rsidRPr="00E57BC9" w:rsidRDefault="00DF3EC5" w:rsidP="00DF3EC5">
                <w:r w:rsidRPr="00E57BC9">
                  <w:t>Double Canon for Igor Stravinsky (1967) </w:t>
                </w:r>
              </w:p>
              <w:p w:rsidR="00DF3EC5" w:rsidRPr="00E57BC9" w:rsidRDefault="00DF3EC5" w:rsidP="00DF3EC5">
                <w:r w:rsidRPr="00E57BC9">
                  <w:t>The Rising of the Moon, opera (1967-70)</w:t>
                </w:r>
              </w:p>
              <w:p w:rsidR="00DF3EC5" w:rsidRPr="00E57BC9" w:rsidRDefault="00DF3EC5" w:rsidP="00DF3EC5">
                <w:r w:rsidRPr="00E57BC9">
                  <w:t>Epitaph-Canon in Memory of Igor Stravinsky, for flute, clarinet and harp (1971)</w:t>
                </w:r>
              </w:p>
              <w:p w:rsidR="00DF3EC5" w:rsidRPr="00E57BC9" w:rsidRDefault="00DF3EC5" w:rsidP="00DF3EC5">
                <w:r w:rsidRPr="00E57BC9">
                  <w:t>Concert Music, (from The Rising of the Moon), (1972)</w:t>
                </w:r>
              </w:p>
              <w:p w:rsidR="00DF3EC5" w:rsidRPr="00E57BC9" w:rsidRDefault="00DF3EC5" w:rsidP="00DF3EC5">
                <w:r w:rsidRPr="00E57BC9">
                  <w:t>5 Irish Songs, for mixed chorus (1972)</w:t>
                </w:r>
              </w:p>
              <w:p w:rsidR="00DF3EC5" w:rsidRPr="00E57BC9" w:rsidRDefault="00DF3EC5" w:rsidP="00DF3EC5">
                <w:r w:rsidRPr="00E57BC9">
                  <w:t>Personae I–III, for piano (1973)</w:t>
                </w:r>
              </w:p>
              <w:p w:rsidR="00DF3EC5" w:rsidRPr="00E57BC9" w:rsidRDefault="00DF3EC5" w:rsidP="00DF3EC5">
                <w:r w:rsidRPr="00E57BC9">
                  <w:t>Life Studies I–VIII, for 15 solo strings (1973; 1976)</w:t>
                </w:r>
              </w:p>
              <w:p w:rsidR="00DF3EC5" w:rsidRPr="00E57BC9" w:rsidRDefault="00DF3EC5" w:rsidP="00DF3EC5">
                <w:r w:rsidRPr="00E57BC9">
                  <w:t>Serenade, for small orchestra (1973, rev. 1977)</w:t>
                </w:r>
              </w:p>
              <w:p w:rsidR="00DF3EC5" w:rsidRPr="00E57BC9" w:rsidRDefault="00DF3EC5" w:rsidP="00DF3EC5">
                <w:proofErr w:type="spellStart"/>
                <w:r w:rsidRPr="00E57BC9">
                  <w:t>Te</w:t>
                </w:r>
                <w:proofErr w:type="spellEnd"/>
                <w:r w:rsidRPr="00E57BC9">
                  <w:t xml:space="preserve"> Deum, for Treble/Soprano, Tenor, choir, congregation, and organ (1975)</w:t>
                </w:r>
              </w:p>
              <w:p w:rsidR="00DF3EC5" w:rsidRPr="00E57BC9" w:rsidRDefault="00DF3EC5" w:rsidP="00DF3EC5">
                <w:proofErr w:type="spellStart"/>
                <w:r w:rsidRPr="00E57BC9">
                  <w:t>Reverdie</w:t>
                </w:r>
                <w:proofErr w:type="spellEnd"/>
                <w:r w:rsidRPr="00E57BC9">
                  <w:t>, for male voices (1975)</w:t>
                </w:r>
              </w:p>
              <w:p w:rsidR="00DF3EC5" w:rsidRPr="00E57BC9" w:rsidRDefault="00DF3EC5" w:rsidP="00DF3EC5">
                <w:r w:rsidRPr="00E57BC9">
                  <w:t>Nonsense Rhymes, for children's voices and piano (1976) </w:t>
                </w:r>
              </w:p>
              <w:p w:rsidR="00DF3EC5" w:rsidRPr="00E57BC9" w:rsidRDefault="00DF3EC5" w:rsidP="00DF3EC5">
                <w:r w:rsidRPr="00E57BC9">
                  <w:t xml:space="preserve">La vita </w:t>
                </w:r>
                <w:proofErr w:type="spellStart"/>
                <w:r w:rsidRPr="00E57BC9">
                  <w:t>nuova</w:t>
                </w:r>
                <w:proofErr w:type="spellEnd"/>
                <w:r w:rsidRPr="00E57BC9">
                  <w:t>, for Soprano and chamber ensemble (1979) </w:t>
                </w:r>
              </w:p>
              <w:p w:rsidR="00DF3EC5" w:rsidRPr="00E57BC9" w:rsidRDefault="00DF3EC5" w:rsidP="00DF3EC5">
                <w:r w:rsidRPr="00E57BC9">
                  <w:t>Summer Dances (1981)</w:t>
                </w:r>
              </w:p>
              <w:p w:rsidR="00DF3EC5" w:rsidRPr="00E57BC9" w:rsidRDefault="00DF3EC5" w:rsidP="00DF3EC5">
                <w:r w:rsidRPr="00E57BC9">
                  <w:t>Flute Quartet (1981) </w:t>
                </w:r>
              </w:p>
              <w:p w:rsidR="00DF3EC5" w:rsidRPr="00E57BC9" w:rsidRDefault="00DF3EC5" w:rsidP="00DF3EC5">
                <w:r w:rsidRPr="00E57BC9">
                  <w:t>String Quartet no. 2 (1982)</w:t>
                </w:r>
              </w:p>
              <w:p w:rsidR="00DF3EC5" w:rsidRPr="00E57BC9" w:rsidRDefault="00DF3EC5" w:rsidP="00DF3EC5">
                <w:r w:rsidRPr="00E57BC9">
                  <w:t>Night Thoughts, for flute (1982) </w:t>
                </w:r>
              </w:p>
              <w:p w:rsidR="00DF3EC5" w:rsidRPr="00E57BC9" w:rsidRDefault="00DF3EC5" w:rsidP="00DF3EC5">
                <w:r w:rsidRPr="00E57BC9">
                  <w:lastRenderedPageBreak/>
                  <w:t>Spring Music, (1982–3)</w:t>
                </w:r>
              </w:p>
              <w:p w:rsidR="00DF3EC5" w:rsidRPr="00E57BC9" w:rsidRDefault="00DF3EC5" w:rsidP="00DF3EC5">
                <w:r w:rsidRPr="00E57BC9">
                  <w:t>Little Suite, for guitar (1984) </w:t>
                </w:r>
              </w:p>
              <w:p w:rsidR="00DF3EC5" w:rsidRPr="00E57BC9" w:rsidRDefault="00DF3EC5" w:rsidP="00DF3EC5">
                <w:r w:rsidRPr="00E57BC9">
                  <w:t xml:space="preserve">Sonata </w:t>
                </w:r>
                <w:proofErr w:type="spellStart"/>
                <w:r w:rsidRPr="00E57BC9">
                  <w:t>Notturna</w:t>
                </w:r>
                <w:proofErr w:type="spellEnd"/>
                <w:r w:rsidRPr="00E57BC9">
                  <w:t>, for cello and string orchestra (1985) </w:t>
                </w:r>
              </w:p>
              <w:p w:rsidR="00DF3EC5" w:rsidRPr="00E57BC9" w:rsidRDefault="00DF3EC5" w:rsidP="00DF3EC5">
                <w:r w:rsidRPr="00E57BC9">
                  <w:t>Personae IV–VI, for piano (1985–6) </w:t>
                </w:r>
              </w:p>
              <w:p w:rsidR="00DF3EC5" w:rsidRPr="00E57BC9" w:rsidRDefault="00DF3EC5" w:rsidP="00DF3EC5">
                <w:r w:rsidRPr="00E57BC9">
                  <w:t>Odyssey, for orchestra (1972-87)</w:t>
                </w:r>
              </w:p>
              <w:p w:rsidR="00DF3EC5" w:rsidRPr="00E57BC9" w:rsidRDefault="00DF3EC5" w:rsidP="00DF3EC5">
                <w:r w:rsidRPr="00E57BC9">
                  <w:t>Little Concert, for oboe and small orchestra (1987) </w:t>
                </w:r>
              </w:p>
              <w:p w:rsidR="00DF3EC5" w:rsidRPr="00E57BC9" w:rsidRDefault="00DF3EC5" w:rsidP="00DF3EC5">
                <w:r w:rsidRPr="00E57BC9">
                  <w:t>The World in the Evening (1988) </w:t>
                </w:r>
              </w:p>
              <w:p w:rsidR="00DF3EC5" w:rsidRPr="00E57BC9" w:rsidRDefault="00DF3EC5" w:rsidP="00DF3EC5">
                <w:r w:rsidRPr="00E57BC9">
                  <w:t>Ghost Dances, for flute, clarinet, violin, cello, and piano (1988) </w:t>
                </w:r>
              </w:p>
              <w:p w:rsidR="00DF3EC5" w:rsidRPr="00E57BC9" w:rsidRDefault="00DF3EC5" w:rsidP="00DF3EC5">
                <w:r w:rsidRPr="00E57BC9">
                  <w:t>3 Hymns, for choir and organ (1989) </w:t>
                </w:r>
              </w:p>
              <w:p w:rsidR="00DF3EC5" w:rsidRPr="00E57BC9" w:rsidRDefault="00DF3EC5" w:rsidP="00DF3EC5">
                <w:r w:rsidRPr="00E57BC9">
                  <w:t>5 American Folksongs, for Soprano and piano (1989) </w:t>
                </w:r>
              </w:p>
              <w:p w:rsidR="00DF3EC5" w:rsidRPr="00E57BC9" w:rsidRDefault="00DF3EC5" w:rsidP="00DF3EC5">
                <w:r w:rsidRPr="00E57BC9">
                  <w:t>Roman Canticle, for medium voice, flute, viola and harp (1989, rev. 1991) </w:t>
                </w:r>
              </w:p>
              <w:p w:rsidR="00DF3EC5" w:rsidRPr="00E57BC9" w:rsidRDefault="00DF3EC5" w:rsidP="00DF3EC5">
                <w:r w:rsidRPr="00E57BC9">
                  <w:t>Music of Memory, for guitar (1989; rev. 1991)</w:t>
                </w:r>
              </w:p>
              <w:p w:rsidR="00DF3EC5" w:rsidRPr="00E57BC9" w:rsidRDefault="00DF3EC5" w:rsidP="00DF3EC5">
                <w:r w:rsidRPr="00E57BC9">
                  <w:t>One Foot in Eden Still, I Stand, for soprano, alto, tenor, bass soloists, choir and optional organ (1990)</w:t>
                </w:r>
              </w:p>
              <w:p w:rsidR="00DF3EC5" w:rsidRPr="00E57BC9" w:rsidRDefault="00DF3EC5" w:rsidP="00DF3EC5">
                <w:r w:rsidRPr="00E57BC9">
                  <w:t>Piano Trio (1990-91)</w:t>
                </w:r>
              </w:p>
              <w:p w:rsidR="00DF3EC5" w:rsidRPr="00E57BC9" w:rsidRDefault="00DF3EC5" w:rsidP="00DF3EC5">
                <w:r w:rsidRPr="00E57BC9">
                  <w:t>American Games, for symphonic wind band (1991)</w:t>
                </w:r>
              </w:p>
              <w:p w:rsidR="00DF3EC5" w:rsidRPr="00E57BC9" w:rsidRDefault="00DF3EC5" w:rsidP="00DF3EC5">
                <w:proofErr w:type="spellStart"/>
                <w:r w:rsidRPr="00E57BC9">
                  <w:t>Shahnama</w:t>
                </w:r>
                <w:proofErr w:type="spellEnd"/>
                <w:r w:rsidRPr="00E57BC9">
                  <w:t>, for small orchestra (1992) </w:t>
                </w:r>
              </w:p>
              <w:p w:rsidR="00DF3EC5" w:rsidRPr="00E57BC9" w:rsidRDefault="00DF3EC5" w:rsidP="00DF3EC5">
                <w:proofErr w:type="spellStart"/>
                <w:r w:rsidRPr="00E57BC9">
                  <w:t>Sweté</w:t>
                </w:r>
                <w:proofErr w:type="spellEnd"/>
                <w:r w:rsidRPr="00E57BC9">
                  <w:t xml:space="preserve"> </w:t>
                </w:r>
                <w:proofErr w:type="spellStart"/>
                <w:r w:rsidRPr="00E57BC9">
                  <w:t>Jesu</w:t>
                </w:r>
                <w:proofErr w:type="spellEnd"/>
                <w:r w:rsidRPr="00E57BC9">
                  <w:t>, for choir (1992)</w:t>
                </w:r>
              </w:p>
              <w:p w:rsidR="00DF3EC5" w:rsidRPr="00E57BC9" w:rsidRDefault="00DF3EC5" w:rsidP="00DF3EC5">
                <w:r w:rsidRPr="00E57BC9">
                  <w:t>The Head of Orpheus, for soprano and 2 clarinets (1992)</w:t>
                </w:r>
              </w:p>
              <w:p w:rsidR="00DF3EC5" w:rsidRPr="00E57BC9" w:rsidRDefault="00DF3EC5" w:rsidP="00DF3EC5">
                <w:r w:rsidRPr="00E57BC9">
                  <w:t>Violin Concerto (1993) </w:t>
                </w:r>
              </w:p>
              <w:p w:rsidR="00DF3EC5" w:rsidRPr="00E57BC9" w:rsidRDefault="00DF3EC5" w:rsidP="00DF3EC5">
                <w:r w:rsidRPr="00E57BC9">
                  <w:t>String Quartet no.3 (1994-5)</w:t>
                </w:r>
              </w:p>
              <w:p w:rsidR="00DF3EC5" w:rsidRPr="00E57BC9" w:rsidRDefault="00DF3EC5" w:rsidP="00DF3EC5">
                <w:r w:rsidRPr="00E57BC9">
                  <w:t>Dance Scenes (1995) </w:t>
                </w:r>
              </w:p>
              <w:p w:rsidR="00DF3EC5" w:rsidRPr="00E57BC9" w:rsidRDefault="00DF3EC5" w:rsidP="00DF3EC5">
                <w:r w:rsidRPr="00E57BC9">
                  <w:t>Voices of Memory (1995)</w:t>
                </w:r>
              </w:p>
              <w:p w:rsidR="00DF3EC5" w:rsidRPr="00E57BC9" w:rsidRDefault="00DF3EC5" w:rsidP="00DF3EC5">
                <w:proofErr w:type="spellStart"/>
                <w:r w:rsidRPr="00E57BC9">
                  <w:t>Hymnus</w:t>
                </w:r>
                <w:proofErr w:type="spellEnd"/>
                <w:r w:rsidRPr="00E57BC9">
                  <w:t>, for chorus and orchestra (1995-6) </w:t>
                </w:r>
              </w:p>
              <w:p w:rsidR="00DF3EC5" w:rsidRPr="00E57BC9" w:rsidRDefault="00DF3EC5" w:rsidP="00DF3EC5">
                <w:r w:rsidRPr="00E57BC9">
                  <w:t>Sonata, for violin (1966-7) </w:t>
                </w:r>
              </w:p>
              <w:p w:rsidR="00DF3EC5" w:rsidRPr="00E57BC9" w:rsidRDefault="00DF3EC5" w:rsidP="00DF3EC5">
                <w:r w:rsidRPr="00E57BC9">
                  <w:t>Stanza, for violin (1997)</w:t>
                </w:r>
              </w:p>
              <w:p w:rsidR="00DF3EC5" w:rsidRPr="00E57BC9" w:rsidRDefault="00DF3EC5" w:rsidP="00DF3EC5">
                <w:r w:rsidRPr="00E57BC9">
                  <w:t>Narration, for cello (2000-1)  </w:t>
                </w:r>
              </w:p>
              <w:p w:rsidR="00DF3EC5" w:rsidRPr="00E57BC9" w:rsidRDefault="00DF3EC5" w:rsidP="00DF3EC5">
                <w:r w:rsidRPr="00E57BC9">
                  <w:t>Sophie’s Choice, opera (1990-2002)</w:t>
                </w:r>
              </w:p>
              <w:p w:rsidR="00DF3EC5" w:rsidRPr="00E57BC9" w:rsidRDefault="00DF3EC5" w:rsidP="00DF3EC5">
                <w:proofErr w:type="spellStart"/>
                <w:r w:rsidRPr="00E57BC9">
                  <w:t>Intrada</w:t>
                </w:r>
                <w:proofErr w:type="spellEnd"/>
                <w:r w:rsidRPr="00E57BC9">
                  <w:t>, for string quartet (2002)</w:t>
                </w:r>
              </w:p>
              <w:p w:rsidR="00DF3EC5" w:rsidRPr="00E57BC9" w:rsidRDefault="00DF3EC5" w:rsidP="00DF3EC5">
                <w:r w:rsidRPr="00E57BC9">
                  <w:t>Fanfare, for brass ensemble (2004)</w:t>
                </w:r>
              </w:p>
              <w:p w:rsidR="00DF3EC5" w:rsidRPr="00E57BC9" w:rsidRDefault="00DF3EC5" w:rsidP="00DF3EC5">
                <w:r w:rsidRPr="00E57BC9">
                  <w:t>Tango from Sophie's Choice, for guitar (2004)</w:t>
                </w:r>
              </w:p>
              <w:p w:rsidR="00DF3EC5" w:rsidRPr="00E57BC9" w:rsidRDefault="00DF3EC5" w:rsidP="00DF3EC5">
                <w:r w:rsidRPr="00E57BC9">
                  <w:t>Concert Suite from Sophie's Choice, for optional soprano and orchestra (2004)</w:t>
                </w:r>
              </w:p>
              <w:p w:rsidR="00DF3EC5" w:rsidRPr="00E57BC9" w:rsidRDefault="00DF3EC5" w:rsidP="00DF3EC5">
                <w:r w:rsidRPr="00E57BC9">
                  <w:t xml:space="preserve">Concerto for </w:t>
                </w:r>
                <w:proofErr w:type="spellStart"/>
                <w:r w:rsidRPr="00E57BC9">
                  <w:t>cor</w:t>
                </w:r>
                <w:proofErr w:type="spellEnd"/>
                <w:r w:rsidRPr="00E57BC9">
                  <w:t xml:space="preserve"> </w:t>
                </w:r>
                <w:proofErr w:type="spellStart"/>
                <w:r w:rsidRPr="00E57BC9">
                  <w:t>anglais</w:t>
                </w:r>
                <w:proofErr w:type="spellEnd"/>
                <w:r w:rsidRPr="00E57BC9">
                  <w:t xml:space="preserve"> and orchestra (2005)</w:t>
                </w:r>
              </w:p>
              <w:p w:rsidR="00DF3EC5" w:rsidRPr="00E57BC9" w:rsidRDefault="00DF3EC5" w:rsidP="00DF3EC5">
                <w:r w:rsidRPr="00E57BC9">
                  <w:t>String Quartet no.4 (2005)</w:t>
                </w:r>
              </w:p>
              <w:p w:rsidR="00DF3EC5" w:rsidRPr="00E57BC9" w:rsidRDefault="00DF3EC5" w:rsidP="00DF3EC5">
                <w:r w:rsidRPr="00E57BC9">
                  <w:t>String Sextet (Melodies from Drama) (2006-07)</w:t>
                </w:r>
              </w:p>
              <w:p w:rsidR="003F0D73" w:rsidRPr="00DF3EC5" w:rsidRDefault="00DF3EC5" w:rsidP="00DF3EC5">
                <w:pPr>
                  <w:pStyle w:val="Body1"/>
                  <w:rPr>
                    <w:rFonts w:ascii="Cambria" w:hAnsi="Cambria"/>
                    <w:szCs w:val="24"/>
                  </w:rPr>
                </w:pPr>
                <w:r w:rsidRPr="00E57BC9">
                  <w:rPr>
                    <w:rFonts w:ascii="Cambria" w:hAnsi="Cambria"/>
                    <w:szCs w:val="24"/>
                  </w:rPr>
                  <w:t> </w:t>
                </w: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49CDB017D73074F92FC7952057E04EE"/>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EC5" w:rsidRDefault="00DF3EC5" w:rsidP="007A0D55">
      <w:pPr>
        <w:spacing w:after="0" w:line="240" w:lineRule="auto"/>
      </w:pPr>
      <w:r>
        <w:separator/>
      </w:r>
    </w:p>
  </w:endnote>
  <w:endnote w:type="continuationSeparator" w:id="0">
    <w:p w:rsidR="00DF3EC5" w:rsidRDefault="00DF3E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EC5" w:rsidRDefault="00DF3EC5" w:rsidP="007A0D55">
      <w:pPr>
        <w:spacing w:after="0" w:line="240" w:lineRule="auto"/>
      </w:pPr>
      <w:r>
        <w:separator/>
      </w:r>
    </w:p>
  </w:footnote>
  <w:footnote w:type="continuationSeparator" w:id="0">
    <w:p w:rsidR="00DF3EC5" w:rsidRDefault="00DF3EC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EC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3EC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3EC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EC5"/>
    <w:rPr>
      <w:rFonts w:ascii="Lucida Grande" w:hAnsi="Lucida Grande" w:cs="Lucida Grande"/>
      <w:sz w:val="18"/>
      <w:szCs w:val="18"/>
    </w:rPr>
  </w:style>
  <w:style w:type="paragraph" w:customStyle="1" w:styleId="Body1">
    <w:name w:val="Body 1"/>
    <w:rsid w:val="00DF3EC5"/>
    <w:pPr>
      <w:spacing w:after="0" w:line="240" w:lineRule="auto"/>
    </w:pPr>
    <w:rPr>
      <w:rFonts w:ascii="Helvetica" w:eastAsia="Arial Unicode MS" w:hAnsi="Helvetica" w:cs="Times New Roman"/>
      <w:color w:val="000000"/>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F3EC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EC5"/>
    <w:rPr>
      <w:rFonts w:ascii="Lucida Grande" w:hAnsi="Lucida Grande" w:cs="Lucida Grande"/>
      <w:sz w:val="18"/>
      <w:szCs w:val="18"/>
    </w:rPr>
  </w:style>
  <w:style w:type="paragraph" w:customStyle="1" w:styleId="Body1">
    <w:name w:val="Body 1"/>
    <w:rsid w:val="00DF3EC5"/>
    <w:pPr>
      <w:spacing w:after="0" w:line="240" w:lineRule="auto"/>
    </w:pPr>
    <w:rPr>
      <w:rFonts w:ascii="Helvetica" w:eastAsia="Arial Unicode MS" w:hAnsi="Helvetic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F930544F95B14AB2E4A828B1EE7BAA"/>
        <w:category>
          <w:name w:val="General"/>
          <w:gallery w:val="placeholder"/>
        </w:category>
        <w:types>
          <w:type w:val="bbPlcHdr"/>
        </w:types>
        <w:behaviors>
          <w:behavior w:val="content"/>
        </w:behaviors>
        <w:guid w:val="{D5D29790-EDDC-7D4F-9EF1-550FA6B1CA04}"/>
      </w:docPartPr>
      <w:docPartBody>
        <w:p w:rsidR="00000000" w:rsidRDefault="004E117A">
          <w:pPr>
            <w:pStyle w:val="6AF930544F95B14AB2E4A828B1EE7BAA"/>
          </w:pPr>
          <w:r w:rsidRPr="00CC586D">
            <w:rPr>
              <w:rStyle w:val="PlaceholderText"/>
              <w:b/>
              <w:color w:val="FFFFFF" w:themeColor="background1"/>
            </w:rPr>
            <w:t>[Salutation]</w:t>
          </w:r>
        </w:p>
      </w:docPartBody>
    </w:docPart>
    <w:docPart>
      <w:docPartPr>
        <w:name w:val="2FEF15660323BE458C2E09F692A27A20"/>
        <w:category>
          <w:name w:val="General"/>
          <w:gallery w:val="placeholder"/>
        </w:category>
        <w:types>
          <w:type w:val="bbPlcHdr"/>
        </w:types>
        <w:behaviors>
          <w:behavior w:val="content"/>
        </w:behaviors>
        <w:guid w:val="{DECE105B-9F31-D244-8F40-4ED464CB853A}"/>
      </w:docPartPr>
      <w:docPartBody>
        <w:p w:rsidR="00000000" w:rsidRDefault="004E117A">
          <w:pPr>
            <w:pStyle w:val="2FEF15660323BE458C2E09F692A27A20"/>
          </w:pPr>
          <w:r>
            <w:rPr>
              <w:rStyle w:val="PlaceholderText"/>
            </w:rPr>
            <w:t>[First name]</w:t>
          </w:r>
        </w:p>
      </w:docPartBody>
    </w:docPart>
    <w:docPart>
      <w:docPartPr>
        <w:name w:val="8F44B90487CBB748B253052CEA03E582"/>
        <w:category>
          <w:name w:val="General"/>
          <w:gallery w:val="placeholder"/>
        </w:category>
        <w:types>
          <w:type w:val="bbPlcHdr"/>
        </w:types>
        <w:behaviors>
          <w:behavior w:val="content"/>
        </w:behaviors>
        <w:guid w:val="{9E37B5B6-32DE-384C-B099-6A8754965A79}"/>
      </w:docPartPr>
      <w:docPartBody>
        <w:p w:rsidR="00000000" w:rsidRDefault="004E117A">
          <w:pPr>
            <w:pStyle w:val="8F44B90487CBB748B253052CEA03E582"/>
          </w:pPr>
          <w:r>
            <w:rPr>
              <w:rStyle w:val="PlaceholderText"/>
            </w:rPr>
            <w:t>[Middle name]</w:t>
          </w:r>
        </w:p>
      </w:docPartBody>
    </w:docPart>
    <w:docPart>
      <w:docPartPr>
        <w:name w:val="F8C0FBB881879A44957BD48A866ECDE3"/>
        <w:category>
          <w:name w:val="General"/>
          <w:gallery w:val="placeholder"/>
        </w:category>
        <w:types>
          <w:type w:val="bbPlcHdr"/>
        </w:types>
        <w:behaviors>
          <w:behavior w:val="content"/>
        </w:behaviors>
        <w:guid w:val="{892891FA-A508-5D41-B7E4-EE3FC8380183}"/>
      </w:docPartPr>
      <w:docPartBody>
        <w:p w:rsidR="00000000" w:rsidRDefault="004E117A">
          <w:pPr>
            <w:pStyle w:val="F8C0FBB881879A44957BD48A866ECDE3"/>
          </w:pPr>
          <w:r>
            <w:rPr>
              <w:rStyle w:val="PlaceholderText"/>
            </w:rPr>
            <w:t>[Last name]</w:t>
          </w:r>
        </w:p>
      </w:docPartBody>
    </w:docPart>
    <w:docPart>
      <w:docPartPr>
        <w:name w:val="E8F65F01A33D2345AEC8E9194014748B"/>
        <w:category>
          <w:name w:val="General"/>
          <w:gallery w:val="placeholder"/>
        </w:category>
        <w:types>
          <w:type w:val="bbPlcHdr"/>
        </w:types>
        <w:behaviors>
          <w:behavior w:val="content"/>
        </w:behaviors>
        <w:guid w:val="{44B3653C-65B3-DE43-BCDF-70AA8BF322A1}"/>
      </w:docPartPr>
      <w:docPartBody>
        <w:p w:rsidR="00000000" w:rsidRDefault="004E117A">
          <w:pPr>
            <w:pStyle w:val="E8F65F01A33D2345AEC8E9194014748B"/>
          </w:pPr>
          <w:r>
            <w:rPr>
              <w:rStyle w:val="PlaceholderText"/>
            </w:rPr>
            <w:t>[Enter your biography]</w:t>
          </w:r>
        </w:p>
      </w:docPartBody>
    </w:docPart>
    <w:docPart>
      <w:docPartPr>
        <w:name w:val="7225A56A3EF7C3449453503BDDF5B8CD"/>
        <w:category>
          <w:name w:val="General"/>
          <w:gallery w:val="placeholder"/>
        </w:category>
        <w:types>
          <w:type w:val="bbPlcHdr"/>
        </w:types>
        <w:behaviors>
          <w:behavior w:val="content"/>
        </w:behaviors>
        <w:guid w:val="{2983E311-9997-9349-9569-F673E15FDFEF}"/>
      </w:docPartPr>
      <w:docPartBody>
        <w:p w:rsidR="00000000" w:rsidRDefault="004E117A">
          <w:pPr>
            <w:pStyle w:val="7225A56A3EF7C3449453503BDDF5B8CD"/>
          </w:pPr>
          <w:r>
            <w:rPr>
              <w:rStyle w:val="PlaceholderText"/>
            </w:rPr>
            <w:t>[Enter the institution with which you are affiliated]</w:t>
          </w:r>
        </w:p>
      </w:docPartBody>
    </w:docPart>
    <w:docPart>
      <w:docPartPr>
        <w:name w:val="BF33EE04701B85438325BACD975A13BC"/>
        <w:category>
          <w:name w:val="General"/>
          <w:gallery w:val="placeholder"/>
        </w:category>
        <w:types>
          <w:type w:val="bbPlcHdr"/>
        </w:types>
        <w:behaviors>
          <w:behavior w:val="content"/>
        </w:behaviors>
        <w:guid w:val="{01858F53-9E70-E947-925A-00A3EDDD6D8C}"/>
      </w:docPartPr>
      <w:docPartBody>
        <w:p w:rsidR="00000000" w:rsidRDefault="004E117A">
          <w:pPr>
            <w:pStyle w:val="BF33EE04701B85438325BACD975A13BC"/>
          </w:pPr>
          <w:r w:rsidRPr="00EF74F7">
            <w:rPr>
              <w:b/>
              <w:color w:val="808080" w:themeColor="background1" w:themeShade="80"/>
            </w:rPr>
            <w:t>[Enter the headword for your article]</w:t>
          </w:r>
        </w:p>
      </w:docPartBody>
    </w:docPart>
    <w:docPart>
      <w:docPartPr>
        <w:name w:val="E4F3E121454ECF48AA439AA567FDD5D0"/>
        <w:category>
          <w:name w:val="General"/>
          <w:gallery w:val="placeholder"/>
        </w:category>
        <w:types>
          <w:type w:val="bbPlcHdr"/>
        </w:types>
        <w:behaviors>
          <w:behavior w:val="content"/>
        </w:behaviors>
        <w:guid w:val="{9CA0446F-B524-CB44-99CA-76DDC473FF90}"/>
      </w:docPartPr>
      <w:docPartBody>
        <w:p w:rsidR="00000000" w:rsidRDefault="004E117A">
          <w:pPr>
            <w:pStyle w:val="E4F3E121454ECF48AA439AA567FDD5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6EB31AD74BD154A8D8C598DB092F584"/>
        <w:category>
          <w:name w:val="General"/>
          <w:gallery w:val="placeholder"/>
        </w:category>
        <w:types>
          <w:type w:val="bbPlcHdr"/>
        </w:types>
        <w:behaviors>
          <w:behavior w:val="content"/>
        </w:behaviors>
        <w:guid w:val="{499EE227-60EC-C84E-BD2B-44142C647C10}"/>
      </w:docPartPr>
      <w:docPartBody>
        <w:p w:rsidR="00000000" w:rsidRDefault="004E117A">
          <w:pPr>
            <w:pStyle w:val="E6EB31AD74BD154A8D8C598DB092F58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4A983FE6C88234E8A82CC8D5A74F50B"/>
        <w:category>
          <w:name w:val="General"/>
          <w:gallery w:val="placeholder"/>
        </w:category>
        <w:types>
          <w:type w:val="bbPlcHdr"/>
        </w:types>
        <w:behaviors>
          <w:behavior w:val="content"/>
        </w:behaviors>
        <w:guid w:val="{E7855466-3C76-5446-B567-EFD1707EFD9F}"/>
      </w:docPartPr>
      <w:docPartBody>
        <w:p w:rsidR="00000000" w:rsidRDefault="004E117A">
          <w:pPr>
            <w:pStyle w:val="C4A983FE6C88234E8A82CC8D5A74F50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49CDB017D73074F92FC7952057E04EE"/>
        <w:category>
          <w:name w:val="General"/>
          <w:gallery w:val="placeholder"/>
        </w:category>
        <w:types>
          <w:type w:val="bbPlcHdr"/>
        </w:types>
        <w:behaviors>
          <w:behavior w:val="content"/>
        </w:behaviors>
        <w:guid w:val="{1939D3B4-FB0D-A546-9249-41746C5003D5}"/>
      </w:docPartPr>
      <w:docPartBody>
        <w:p w:rsidR="00000000" w:rsidRDefault="004E117A">
          <w:pPr>
            <w:pStyle w:val="F49CDB017D73074F92FC7952057E04E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F930544F95B14AB2E4A828B1EE7BAA">
    <w:name w:val="6AF930544F95B14AB2E4A828B1EE7BAA"/>
  </w:style>
  <w:style w:type="paragraph" w:customStyle="1" w:styleId="2FEF15660323BE458C2E09F692A27A20">
    <w:name w:val="2FEF15660323BE458C2E09F692A27A20"/>
  </w:style>
  <w:style w:type="paragraph" w:customStyle="1" w:styleId="8F44B90487CBB748B253052CEA03E582">
    <w:name w:val="8F44B90487CBB748B253052CEA03E582"/>
  </w:style>
  <w:style w:type="paragraph" w:customStyle="1" w:styleId="F8C0FBB881879A44957BD48A866ECDE3">
    <w:name w:val="F8C0FBB881879A44957BD48A866ECDE3"/>
  </w:style>
  <w:style w:type="paragraph" w:customStyle="1" w:styleId="E8F65F01A33D2345AEC8E9194014748B">
    <w:name w:val="E8F65F01A33D2345AEC8E9194014748B"/>
  </w:style>
  <w:style w:type="paragraph" w:customStyle="1" w:styleId="7225A56A3EF7C3449453503BDDF5B8CD">
    <w:name w:val="7225A56A3EF7C3449453503BDDF5B8CD"/>
  </w:style>
  <w:style w:type="paragraph" w:customStyle="1" w:styleId="BF33EE04701B85438325BACD975A13BC">
    <w:name w:val="BF33EE04701B85438325BACD975A13BC"/>
  </w:style>
  <w:style w:type="paragraph" w:customStyle="1" w:styleId="E4F3E121454ECF48AA439AA567FDD5D0">
    <w:name w:val="E4F3E121454ECF48AA439AA567FDD5D0"/>
  </w:style>
  <w:style w:type="paragraph" w:customStyle="1" w:styleId="E6EB31AD74BD154A8D8C598DB092F584">
    <w:name w:val="E6EB31AD74BD154A8D8C598DB092F584"/>
  </w:style>
  <w:style w:type="paragraph" w:customStyle="1" w:styleId="C4A983FE6C88234E8A82CC8D5A74F50B">
    <w:name w:val="C4A983FE6C88234E8A82CC8D5A74F50B"/>
  </w:style>
  <w:style w:type="paragraph" w:customStyle="1" w:styleId="F49CDB017D73074F92FC7952057E04EE">
    <w:name w:val="F49CDB017D73074F92FC7952057E04E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F930544F95B14AB2E4A828B1EE7BAA">
    <w:name w:val="6AF930544F95B14AB2E4A828B1EE7BAA"/>
  </w:style>
  <w:style w:type="paragraph" w:customStyle="1" w:styleId="2FEF15660323BE458C2E09F692A27A20">
    <w:name w:val="2FEF15660323BE458C2E09F692A27A20"/>
  </w:style>
  <w:style w:type="paragraph" w:customStyle="1" w:styleId="8F44B90487CBB748B253052CEA03E582">
    <w:name w:val="8F44B90487CBB748B253052CEA03E582"/>
  </w:style>
  <w:style w:type="paragraph" w:customStyle="1" w:styleId="F8C0FBB881879A44957BD48A866ECDE3">
    <w:name w:val="F8C0FBB881879A44957BD48A866ECDE3"/>
  </w:style>
  <w:style w:type="paragraph" w:customStyle="1" w:styleId="E8F65F01A33D2345AEC8E9194014748B">
    <w:name w:val="E8F65F01A33D2345AEC8E9194014748B"/>
  </w:style>
  <w:style w:type="paragraph" w:customStyle="1" w:styleId="7225A56A3EF7C3449453503BDDF5B8CD">
    <w:name w:val="7225A56A3EF7C3449453503BDDF5B8CD"/>
  </w:style>
  <w:style w:type="paragraph" w:customStyle="1" w:styleId="BF33EE04701B85438325BACD975A13BC">
    <w:name w:val="BF33EE04701B85438325BACD975A13BC"/>
  </w:style>
  <w:style w:type="paragraph" w:customStyle="1" w:styleId="E4F3E121454ECF48AA439AA567FDD5D0">
    <w:name w:val="E4F3E121454ECF48AA439AA567FDD5D0"/>
  </w:style>
  <w:style w:type="paragraph" w:customStyle="1" w:styleId="E6EB31AD74BD154A8D8C598DB092F584">
    <w:name w:val="E6EB31AD74BD154A8D8C598DB092F584"/>
  </w:style>
  <w:style w:type="paragraph" w:customStyle="1" w:styleId="C4A983FE6C88234E8A82CC8D5A74F50B">
    <w:name w:val="C4A983FE6C88234E8A82CC8D5A74F50B"/>
  </w:style>
  <w:style w:type="paragraph" w:customStyle="1" w:styleId="F49CDB017D73074F92FC7952057E04EE">
    <w:name w:val="F49CDB017D73074F92FC7952057E04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1053</Words>
  <Characters>6008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1</cp:revision>
  <dcterms:created xsi:type="dcterms:W3CDTF">2015-01-14T19:36:00Z</dcterms:created>
  <dcterms:modified xsi:type="dcterms:W3CDTF">2015-01-14T19:39:00Z</dcterms:modified>
</cp:coreProperties>
</file>