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C54EC01" w14:textId="77777777" w:rsidTr="00922950">
        <w:tc>
          <w:tcPr>
            <w:tcW w:w="491" w:type="dxa"/>
            <w:vMerge w:val="restart"/>
            <w:shd w:val="clear" w:color="auto" w:fill="A6A6A6" w:themeFill="background1" w:themeFillShade="A6"/>
            <w:textDirection w:val="btLr"/>
          </w:tcPr>
          <w:p w14:paraId="1104BC5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BBB918B329B4640AD8420DC0F79A47F"/>
            </w:placeholder>
            <w:showingPlcHdr/>
            <w:dropDownList>
              <w:listItem w:displayText="Dr." w:value="Dr."/>
              <w:listItem w:displayText="Prof." w:value="Prof."/>
            </w:dropDownList>
          </w:sdtPr>
          <w:sdtContent>
            <w:tc>
              <w:tcPr>
                <w:tcW w:w="1259" w:type="dxa"/>
              </w:tcPr>
              <w:p w14:paraId="7DBA662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B2FCA50B34DAF4C96D0892268231525"/>
            </w:placeholder>
            <w:text/>
          </w:sdtPr>
          <w:sdtContent>
            <w:tc>
              <w:tcPr>
                <w:tcW w:w="2073" w:type="dxa"/>
              </w:tcPr>
              <w:p w14:paraId="72ED5BAD" w14:textId="77777777" w:rsidR="00B574C9" w:rsidRDefault="004E1BD4" w:rsidP="004E1BD4">
                <w:r w:rsidRPr="00691C66">
                  <w:rPr>
                    <w:lang w:eastAsia="ja-JP"/>
                  </w:rPr>
                  <w:t>Gabriela</w:t>
                </w:r>
              </w:p>
            </w:tc>
          </w:sdtContent>
        </w:sdt>
        <w:sdt>
          <w:sdtPr>
            <w:alias w:val="Middle name"/>
            <w:tag w:val="authorMiddleName"/>
            <w:id w:val="-2076034781"/>
            <w:placeholder>
              <w:docPart w:val="B06C8E9C5BA01C4DAEE3E6D37EC93F00"/>
            </w:placeholder>
            <w:showingPlcHdr/>
            <w:text/>
          </w:sdtPr>
          <w:sdtContent>
            <w:tc>
              <w:tcPr>
                <w:tcW w:w="2551" w:type="dxa"/>
              </w:tcPr>
              <w:p w14:paraId="16E2EB92" w14:textId="77777777" w:rsidR="00B574C9" w:rsidRDefault="00B574C9" w:rsidP="00922950">
                <w:r>
                  <w:rPr>
                    <w:rStyle w:val="PlaceholderText"/>
                  </w:rPr>
                  <w:t>[Middle name]</w:t>
                </w:r>
              </w:p>
            </w:tc>
          </w:sdtContent>
        </w:sdt>
        <w:sdt>
          <w:sdtPr>
            <w:alias w:val="Last name"/>
            <w:tag w:val="authorLastName"/>
            <w:id w:val="-1088529830"/>
            <w:placeholder>
              <w:docPart w:val="AB50AE3E73FBF843A6FE23838C5BF663"/>
            </w:placeholder>
            <w:text/>
          </w:sdtPr>
          <w:sdtContent>
            <w:tc>
              <w:tcPr>
                <w:tcW w:w="2642" w:type="dxa"/>
              </w:tcPr>
              <w:p w14:paraId="1A73ECEC" w14:textId="77777777" w:rsidR="00B574C9" w:rsidRDefault="004E1BD4" w:rsidP="004E1BD4">
                <w:r w:rsidRPr="00BD1F11">
                  <w:rPr>
                    <w:lang w:eastAsia="ja-JP"/>
                  </w:rPr>
                  <w:t>García de Cortázar</w:t>
                </w:r>
              </w:p>
            </w:tc>
          </w:sdtContent>
        </w:sdt>
      </w:tr>
      <w:tr w:rsidR="00B574C9" w14:paraId="2B3110DD" w14:textId="77777777" w:rsidTr="001A6A06">
        <w:trPr>
          <w:trHeight w:val="986"/>
        </w:trPr>
        <w:tc>
          <w:tcPr>
            <w:tcW w:w="491" w:type="dxa"/>
            <w:vMerge/>
            <w:shd w:val="clear" w:color="auto" w:fill="A6A6A6" w:themeFill="background1" w:themeFillShade="A6"/>
          </w:tcPr>
          <w:p w14:paraId="10EECD24" w14:textId="77777777" w:rsidR="00B574C9" w:rsidRPr="001A6A06" w:rsidRDefault="00B574C9" w:rsidP="00CF1542">
            <w:pPr>
              <w:jc w:val="center"/>
              <w:rPr>
                <w:b/>
                <w:color w:val="FFFFFF" w:themeColor="background1"/>
              </w:rPr>
            </w:pPr>
          </w:p>
        </w:tc>
        <w:sdt>
          <w:sdtPr>
            <w:alias w:val="Biography"/>
            <w:tag w:val="authorBiography"/>
            <w:id w:val="938807824"/>
            <w:placeholder>
              <w:docPart w:val="01DEF5D7B77201428842106E5EDD4F96"/>
            </w:placeholder>
            <w:showingPlcHdr/>
          </w:sdtPr>
          <w:sdtContent>
            <w:tc>
              <w:tcPr>
                <w:tcW w:w="8525" w:type="dxa"/>
                <w:gridSpan w:val="4"/>
              </w:tcPr>
              <w:p w14:paraId="34408B69" w14:textId="77777777" w:rsidR="00B574C9" w:rsidRDefault="00B574C9" w:rsidP="00922950">
                <w:r>
                  <w:rPr>
                    <w:rStyle w:val="PlaceholderText"/>
                  </w:rPr>
                  <w:t>[Enter your biography]</w:t>
                </w:r>
              </w:p>
            </w:tc>
          </w:sdtContent>
        </w:sdt>
      </w:tr>
      <w:tr w:rsidR="00B574C9" w14:paraId="6CD6495E" w14:textId="77777777" w:rsidTr="001A6A06">
        <w:trPr>
          <w:trHeight w:val="986"/>
        </w:trPr>
        <w:tc>
          <w:tcPr>
            <w:tcW w:w="491" w:type="dxa"/>
            <w:vMerge/>
            <w:shd w:val="clear" w:color="auto" w:fill="A6A6A6" w:themeFill="background1" w:themeFillShade="A6"/>
          </w:tcPr>
          <w:p w14:paraId="1460C056" w14:textId="77777777" w:rsidR="00B574C9" w:rsidRPr="001A6A06" w:rsidRDefault="00B574C9" w:rsidP="00CF1542">
            <w:pPr>
              <w:jc w:val="center"/>
              <w:rPr>
                <w:b/>
                <w:color w:val="FFFFFF" w:themeColor="background1"/>
              </w:rPr>
            </w:pPr>
          </w:p>
        </w:tc>
        <w:sdt>
          <w:sdtPr>
            <w:alias w:val="Affiliation"/>
            <w:tag w:val="affiliation"/>
            <w:id w:val="2012937915"/>
            <w:placeholder>
              <w:docPart w:val="E650C23727F2C84F9A03DC05AB142B5D"/>
            </w:placeholder>
            <w:text/>
          </w:sdtPr>
          <w:sdtContent>
            <w:tc>
              <w:tcPr>
                <w:tcW w:w="8525" w:type="dxa"/>
                <w:gridSpan w:val="4"/>
              </w:tcPr>
              <w:p w14:paraId="5EBF52BF" w14:textId="77777777" w:rsidR="00B574C9" w:rsidRDefault="004E1BD4" w:rsidP="004E1BD4">
                <w:r w:rsidRPr="007C1849">
                  <w:t>Architectural Association</w:t>
                </w:r>
              </w:p>
            </w:tc>
          </w:sdtContent>
        </w:sdt>
      </w:tr>
    </w:tbl>
    <w:p w14:paraId="73C98F22"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A218C70" w14:textId="77777777" w:rsidTr="00244BB0">
        <w:tc>
          <w:tcPr>
            <w:tcW w:w="9016" w:type="dxa"/>
            <w:shd w:val="clear" w:color="auto" w:fill="A6A6A6" w:themeFill="background1" w:themeFillShade="A6"/>
            <w:tcMar>
              <w:top w:w="113" w:type="dxa"/>
              <w:bottom w:w="113" w:type="dxa"/>
            </w:tcMar>
          </w:tcPr>
          <w:p w14:paraId="1685127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38AA1EC" w14:textId="77777777" w:rsidTr="003F0D73">
        <w:sdt>
          <w:sdtPr>
            <w:rPr>
              <w:b/>
            </w:rPr>
            <w:alias w:val="Article headword"/>
            <w:tag w:val="articleHeadword"/>
            <w:id w:val="-361440020"/>
            <w:placeholder>
              <w:docPart w:val="F872573B814D124D98573AA5F0F45B19"/>
            </w:placeholder>
            <w:text/>
          </w:sdtPr>
          <w:sdtContent>
            <w:tc>
              <w:tcPr>
                <w:tcW w:w="9016" w:type="dxa"/>
                <w:tcMar>
                  <w:top w:w="113" w:type="dxa"/>
                  <w:bottom w:w="113" w:type="dxa"/>
                </w:tcMar>
              </w:tcPr>
              <w:p w14:paraId="4415632E" w14:textId="77777777" w:rsidR="003F0D73" w:rsidRPr="00FB589A" w:rsidRDefault="004E1BD4" w:rsidP="004E1BD4">
                <w:r w:rsidRPr="004E1BD4">
                  <w:rPr>
                    <w:b/>
                  </w:rPr>
                  <w:t>Valparaiso School (1952-today)</w:t>
                </w:r>
              </w:p>
            </w:tc>
          </w:sdtContent>
        </w:sdt>
      </w:tr>
      <w:tr w:rsidR="00464699" w14:paraId="5EE8D23A" w14:textId="77777777" w:rsidTr="00FA67BF">
        <w:sdt>
          <w:sdtPr>
            <w:alias w:val="Variant headwords"/>
            <w:tag w:val="variantHeadwords"/>
            <w:id w:val="173464402"/>
            <w:placeholder>
              <w:docPart w:val="C79B8DC4F7657045BAC5FA5FC2707F13"/>
            </w:placeholder>
            <w:showingPlcHdr/>
          </w:sdtPr>
          <w:sdtContent>
            <w:tc>
              <w:tcPr>
                <w:tcW w:w="9016" w:type="dxa"/>
                <w:tcMar>
                  <w:top w:w="113" w:type="dxa"/>
                  <w:bottom w:w="113" w:type="dxa"/>
                </w:tcMar>
              </w:tcPr>
              <w:p w14:paraId="787295C6"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B24B701" w14:textId="77777777" w:rsidTr="003F0D73">
        <w:sdt>
          <w:sdtPr>
            <w:alias w:val="Abstract"/>
            <w:tag w:val="abstract"/>
            <w:id w:val="-635871867"/>
            <w:placeholder>
              <w:docPart w:val="D9A737E54720EE4B8FFB9A6F7E13306C"/>
            </w:placeholder>
          </w:sdtPr>
          <w:sdtContent>
            <w:tc>
              <w:tcPr>
                <w:tcW w:w="9016" w:type="dxa"/>
                <w:tcMar>
                  <w:top w:w="113" w:type="dxa"/>
                  <w:bottom w:w="113" w:type="dxa"/>
                </w:tcMar>
              </w:tcPr>
              <w:p w14:paraId="24D5DA4E" w14:textId="77777777" w:rsidR="00E85A05" w:rsidRDefault="00FA67BF" w:rsidP="00FA67BF">
                <w:r>
                  <w:t xml:space="preserve">The term ‘Valparaiso School’ is often applied to the school of architecture, design and arts of the Catholic University of Valparaiso, in specific relation to a novel academic approach initiated in 1952 and established in </w:t>
                </w:r>
                <w:r w:rsidRPr="004F7797">
                  <w:t>1967 through an academic reform.</w:t>
                </w:r>
                <w:r>
                  <w:t xml:space="preserve"> The shift in teaching strategies implied the rejection of a Beaux-Arts-inspired syllabus in favour of a particularly local approach that involved new interests, processes and products, in part inspired by aspects of imported heroic modernism. The main promoters of this change were architect Alberto Cruz and poet Godofredo Iommi. </w:t>
                </w:r>
              </w:p>
            </w:tc>
          </w:sdtContent>
        </w:sdt>
      </w:tr>
      <w:tr w:rsidR="003F0D73" w14:paraId="081C9869" w14:textId="77777777" w:rsidTr="003F0D73">
        <w:sdt>
          <w:sdtPr>
            <w:alias w:val="Article text"/>
            <w:tag w:val="articleText"/>
            <w:id w:val="634067588"/>
            <w:placeholder>
              <w:docPart w:val="9E417E5628BDBF4F921A4EA735ECE116"/>
            </w:placeholder>
          </w:sdtPr>
          <w:sdtContent>
            <w:tc>
              <w:tcPr>
                <w:tcW w:w="9016" w:type="dxa"/>
                <w:tcMar>
                  <w:top w:w="113" w:type="dxa"/>
                  <w:bottom w:w="113" w:type="dxa"/>
                </w:tcMar>
              </w:tcPr>
              <w:p w14:paraId="0A8D84F2" w14:textId="37064A54" w:rsidR="004E1BD4" w:rsidRDefault="004E1BD4" w:rsidP="00FA67BF">
                <w:r>
                  <w:t xml:space="preserve">The term ‘Valparaiso School’ is often applied to the school of architecture, design and arts of the Catholic University of Valparaiso, in specific relation to a novel academic approach initiated in 1952 and established in </w:t>
                </w:r>
                <w:r w:rsidRPr="004F7797">
                  <w:t>1967 through an academic reform.</w:t>
                </w:r>
                <w:r>
                  <w:t xml:space="preserve"> The shift in teaching strategies implied the rejection of a Beaux-Arts-inspired syllabus in favour of a particularly local approach that involved new interests, processes and products, in part inspired by aspects of imported heroic modernism. The main promoters of this change were </w:t>
                </w:r>
                <w:r w:rsidR="00FA67BF">
                  <w:t>architect Alberto Cruz</w:t>
                </w:r>
                <w:r>
                  <w:t xml:space="preserve"> and </w:t>
                </w:r>
                <w:r w:rsidR="00FA67BF">
                  <w:t>poet Godofredo Iommi</w:t>
                </w:r>
                <w:r>
                  <w:t xml:space="preserve">. </w:t>
                </w:r>
              </w:p>
              <w:p w14:paraId="7231FABF" w14:textId="77777777" w:rsidR="004E1BD4" w:rsidRDefault="004E1BD4" w:rsidP="00FA67BF"/>
              <w:p w14:paraId="026D727E" w14:textId="77777777" w:rsidR="00FA67BF" w:rsidRDefault="00FA67BF" w:rsidP="00FA67BF">
                <w:r>
                  <w:t>Fig: Iommi and Cruz</w:t>
                </w:r>
              </w:p>
              <w:p w14:paraId="3BCDFE0D" w14:textId="77777777" w:rsidR="00FA67BF" w:rsidRPr="00FA67BF" w:rsidRDefault="00FA67BF" w:rsidP="00FA67BF">
                <w:pPr>
                  <w:pStyle w:val="Caption"/>
                  <w:contextualSpacing/>
                  <w:jc w:val="left"/>
                  <w:rPr>
                    <w:rFonts w:ascii="Calibri" w:hAnsi="Calibri"/>
                    <w:b w:val="0"/>
                  </w:rPr>
                </w:pPr>
                <w:r w:rsidRPr="00FA67BF">
                  <w:rPr>
                    <w:rFonts w:ascii="Calibri" w:hAnsi="Calibri"/>
                    <w:b w:val="0"/>
                  </w:rPr>
                  <w:t xml:space="preserve">Godofredo Iommi (reading) and Alberto Cruz (right), </w:t>
                </w:r>
              </w:p>
              <w:p w14:paraId="68980DFE" w14:textId="77777777" w:rsidR="00FA67BF" w:rsidRPr="00FA67BF" w:rsidRDefault="00FA67BF" w:rsidP="00FA67BF">
                <w:pPr>
                  <w:pStyle w:val="Caption"/>
                  <w:contextualSpacing/>
                  <w:jc w:val="left"/>
                  <w:rPr>
                    <w:rFonts w:ascii="Calibri" w:hAnsi="Calibri"/>
                    <w:b w:val="0"/>
                  </w:rPr>
                </w:pPr>
                <w:proofErr w:type="gramStart"/>
                <w:r w:rsidRPr="00FA67BF">
                  <w:rPr>
                    <w:rFonts w:ascii="Calibri" w:hAnsi="Calibri"/>
                    <w:b w:val="0"/>
                  </w:rPr>
                  <w:t>from</w:t>
                </w:r>
                <w:proofErr w:type="gramEnd"/>
                <w:r w:rsidRPr="00FA67BF">
                  <w:rPr>
                    <w:rFonts w:ascii="Calibri" w:hAnsi="Calibri"/>
                    <w:b w:val="0"/>
                  </w:rPr>
                  <w:t xml:space="preserve"> Perez de Arce, Rodrigo et al (2003) </w:t>
                </w:r>
                <w:r w:rsidRPr="00FA67BF">
                  <w:rPr>
                    <w:rFonts w:ascii="Calibri" w:hAnsi="Calibri"/>
                    <w:b w:val="0"/>
                    <w:i/>
                  </w:rPr>
                  <w:t>Valparaiso School Open City Group</w:t>
                </w:r>
                <w:r w:rsidRPr="00FA67BF">
                  <w:rPr>
                    <w:rFonts w:ascii="Calibri" w:hAnsi="Calibri"/>
                    <w:b w:val="0"/>
                  </w:rPr>
                  <w:t>, Basel: Birkhauser</w:t>
                </w:r>
              </w:p>
              <w:p w14:paraId="2C5DAEE1" w14:textId="77777777" w:rsidR="00FA67BF" w:rsidRDefault="00FA67BF" w:rsidP="00FA67BF">
                <w:r>
                  <w:t>Alberto Cruz was born in 1917. He</w:t>
                </w:r>
                <w:r w:rsidR="004E1BD4">
                  <w:t xml:space="preserve"> studied architecture at the Catholic University in Santiago from 1934. After graduating, he became a teacher there and participated in movements to change the school’s syllabus in 1949. In 1975 he received the National Architecture Award, given by the Chilean Architects’ Association. Godofredo Iommi, </w:t>
                </w:r>
                <w:r>
                  <w:t>from Argentina</w:t>
                </w:r>
                <w:r w:rsidR="004E1BD4">
                  <w:t>, was born in 1917 and studied two years of Economi</w:t>
                </w:r>
                <w:r>
                  <w:t>cs in Buenos Aires</w:t>
                </w:r>
                <w:r w:rsidR="004E1BD4">
                  <w:t xml:space="preserve"> </w:t>
                </w:r>
                <w:r>
                  <w:t>before leaving his studies uncompleted</w:t>
                </w:r>
                <w:r w:rsidR="004E1BD4">
                  <w:t xml:space="preserve">. Instead, he </w:t>
                </w:r>
                <w:r>
                  <w:t>began</w:t>
                </w:r>
                <w:r w:rsidR="004E1BD4">
                  <w:t xml:space="preserve"> a poetic practice, inspired by modern Chilean poet Vicente Huidobro. </w:t>
                </w:r>
              </w:p>
              <w:p w14:paraId="210AACE8" w14:textId="77777777" w:rsidR="00FA67BF" w:rsidRDefault="00FA67BF" w:rsidP="00FA67BF"/>
              <w:p w14:paraId="3197F87B" w14:textId="77777777" w:rsidR="004E1BD4" w:rsidRDefault="004E1BD4" w:rsidP="00FA67BF">
                <w:r>
                  <w:t xml:space="preserve">Both Cruz and Iommi joined the Valparaiso School in 1952. </w:t>
                </w:r>
                <w:proofErr w:type="gramStart"/>
                <w:r>
                  <w:t>Cruz was invited by its rector, Jorge Gonzalez</w:t>
                </w:r>
                <w:proofErr w:type="gramEnd"/>
                <w:r>
                  <w:t xml:space="preserve">. </w:t>
                </w:r>
                <w:r w:rsidR="00FA67BF">
                  <w:t>He</w:t>
                </w:r>
                <w:r>
                  <w:t xml:space="preserve"> accepted the nomination, with the condition that Iommi and six other teachers</w:t>
                </w:r>
                <w:r w:rsidR="00FA67BF">
                  <w:t xml:space="preserve"> be invited to</w:t>
                </w:r>
                <w:r>
                  <w:t xml:space="preserve"> join as well – these were </w:t>
                </w:r>
                <w:r w:rsidRPr="00216BAE">
                  <w:t>Francisco Méndez, Miguel Eyquem, Jaime Bellalta, Fabio Cr</w:t>
                </w:r>
                <w:r w:rsidR="00FA67BF">
                  <w:t>uz Prieto, José Vial Armstrong and</w:t>
                </w:r>
                <w:r w:rsidRPr="00216BAE">
                  <w:t xml:space="preserve"> Arturo Baeza</w:t>
                </w:r>
                <w:r>
                  <w:t xml:space="preserve">. This first act of collectivism would permeate the entire ethos of the school under the influence of Cruz and Iommi. </w:t>
                </w:r>
              </w:p>
              <w:p w14:paraId="2E244301" w14:textId="77777777" w:rsidR="00FA67BF" w:rsidRDefault="00FA67BF" w:rsidP="00FA67BF"/>
              <w:p w14:paraId="402B394E" w14:textId="77777777" w:rsidR="004E1BD4" w:rsidRDefault="004E1BD4" w:rsidP="00FA67BF">
                <w:r>
                  <w:t>Immediately after joining, they would create</w:t>
                </w:r>
                <w:r w:rsidR="00FA67BF">
                  <w:t xml:space="preserve"> the Institute of Architecture </w:t>
                </w:r>
                <w:r>
                  <w:t>that would allow for innovative forms of research and teaching</w:t>
                </w:r>
                <w:r w:rsidRPr="00726520">
                  <w:t xml:space="preserve"> </w:t>
                </w:r>
                <w:r>
                  <w:t xml:space="preserve">within the School. Under the influence of Cruz and </w:t>
                </w:r>
                <w:r>
                  <w:lastRenderedPageBreak/>
                  <w:t xml:space="preserve">Iommi, </w:t>
                </w:r>
                <w:r w:rsidR="00FA67BF">
                  <w:t>the Institute</w:t>
                </w:r>
                <w:r>
                  <w:t xml:space="preserve"> </w:t>
                </w:r>
                <w:r w:rsidR="00FA67BF">
                  <w:t xml:space="preserve">began to explore interests </w:t>
                </w:r>
                <w:r>
                  <w:t>foreign to the traditional academic teaching of the other schools of architecture in the country. Central among them was the relation between poetry and architecture: the spoken word was considered central to any founding act sustained by architecture. Another key interest was the territory, and more specifically, the spatiality of South America. The School had continental ambitions, drawing its inspirations from Mexican historian Edmundo O’Gorman (brother of Juan O’Gorman, notable Mexican modern architect). Both the relation between poetry and architecture and the interest in territory would inform a series of creative processes and distinctive products that set the work of this school apart from its context.</w:t>
                </w:r>
              </w:p>
              <w:p w14:paraId="55424B2A" w14:textId="77777777" w:rsidR="00FA67BF" w:rsidRDefault="00FA67BF" w:rsidP="00FA67BF"/>
              <w:p w14:paraId="6B4A5E53" w14:textId="77777777" w:rsidR="004E1BD4" w:rsidRDefault="004E1BD4" w:rsidP="00FA67BF">
                <w:r>
                  <w:t xml:space="preserve">Among the new methods put forward by Cruz and Iommi were the centrality of direct observation, the importance of sketches and notes produced in situ, </w:t>
                </w:r>
                <w:r>
                  <w:rPr>
                    <w:i/>
                  </w:rPr>
                  <w:t>en ronda</w:t>
                </w:r>
                <w:r>
                  <w:t xml:space="preserve"> creation (creation in a circle), and the </w:t>
                </w:r>
                <w:r>
                  <w:rPr>
                    <w:i/>
                  </w:rPr>
                  <w:t>phalè</w:t>
                </w:r>
                <w:r w:rsidRPr="003F78BA">
                  <w:rPr>
                    <w:i/>
                  </w:rPr>
                  <w:t>ne</w:t>
                </w:r>
                <w:r>
                  <w:t xml:space="preserve">. The latter was invented by Iommi while living in Paris in 1955, and was defined as a poetic improvisation performed in public, with the participation of other artists and passers-by. All these methodological aspects, together with the importance of the collective and the territory, were put in practice through two very distinctive products/processes, perhaps the better-known outcomes of the Valparaiso School: the </w:t>
                </w:r>
                <w:r>
                  <w:rPr>
                    <w:i/>
                  </w:rPr>
                  <w:t>travesias</w:t>
                </w:r>
                <w:r>
                  <w:t xml:space="preserve"> and the Open City.</w:t>
                </w:r>
              </w:p>
              <w:p w14:paraId="1F118EB7" w14:textId="77777777" w:rsidR="00FA67BF" w:rsidRDefault="00FA67BF" w:rsidP="00FA67BF"/>
              <w:p w14:paraId="7F9CBFFE" w14:textId="77777777" w:rsidR="004E1BD4" w:rsidRDefault="004E1BD4" w:rsidP="00FA67BF">
                <w:r>
                  <w:t xml:space="preserve">The </w:t>
                </w:r>
                <w:r>
                  <w:rPr>
                    <w:i/>
                  </w:rPr>
                  <w:t>travesias</w:t>
                </w:r>
                <w:r>
                  <w:t xml:space="preserve"> </w:t>
                </w:r>
                <w:r w:rsidR="00FA67BF">
                  <w:t>(</w:t>
                </w:r>
                <w:r>
                  <w:t>voyages or journeys in</w:t>
                </w:r>
                <w:r w:rsidR="00FA67BF">
                  <w:t>to the South American territory)</w:t>
                </w:r>
                <w:r>
                  <w:t xml:space="preserve"> were preceded by the poem </w:t>
                </w:r>
                <w:r>
                  <w:rPr>
                    <w:i/>
                  </w:rPr>
                  <w:t xml:space="preserve">Amereida </w:t>
                </w:r>
                <w:r>
                  <w:t>(1967)</w:t>
                </w:r>
                <w:r>
                  <w:rPr>
                    <w:i/>
                  </w:rPr>
                  <w:t xml:space="preserve">, </w:t>
                </w:r>
                <w:r>
                  <w:t xml:space="preserve">which reflects upon a trip taken by some teachers and alumni between Patagonia and Bolivia, and </w:t>
                </w:r>
                <w:r>
                  <w:rPr>
                    <w:i/>
                  </w:rPr>
                  <w:t xml:space="preserve">Amereida II </w:t>
                </w:r>
                <w:r>
                  <w:t xml:space="preserve">(1982). The first </w:t>
                </w:r>
                <w:r>
                  <w:rPr>
                    <w:i/>
                  </w:rPr>
                  <w:t>travesia</w:t>
                </w:r>
                <w:r>
                  <w:t xml:space="preserve"> as part of the academic syllabus was executed in 1984, and from then on followed one per year. </w:t>
                </w:r>
                <w:r>
                  <w:rPr>
                    <w:i/>
                  </w:rPr>
                  <w:t>Amereida III</w:t>
                </w:r>
                <w:r>
                  <w:t xml:space="preserve"> (1991) publishes the </w:t>
                </w:r>
                <w:r>
                  <w:rPr>
                    <w:i/>
                  </w:rPr>
                  <w:t>travesias</w:t>
                </w:r>
                <w:r>
                  <w:t xml:space="preserve"> made between 1984 and 1988, and a record of the subsequent jou</w:t>
                </w:r>
                <w:r w:rsidR="00326F64">
                  <w:t>rneys up to today can be found o</w:t>
                </w:r>
                <w:r>
                  <w:t xml:space="preserve">n the school’s website. These circular trips involve descriptive and creative activities, such as poem reading and the erection of light structures. The principles behind the </w:t>
                </w:r>
                <w:r>
                  <w:rPr>
                    <w:i/>
                  </w:rPr>
                  <w:t>travesias</w:t>
                </w:r>
                <w:r>
                  <w:t xml:space="preserve"> are the ‘thesis of our own north’ and South America as an ‘inland sea’; the interests are said to be political, with a focus on boundaries and frontiers.</w:t>
                </w:r>
              </w:p>
              <w:p w14:paraId="3B7E7859" w14:textId="77777777" w:rsidR="00326F64" w:rsidRPr="00162AE5" w:rsidRDefault="00326F64" w:rsidP="00162AE5">
                <w:pPr>
                  <w:rPr>
                    <w:rFonts w:ascii="Calibri" w:hAnsi="Calibri"/>
                  </w:rPr>
                </w:pPr>
              </w:p>
              <w:p w14:paraId="5BE68EEF" w14:textId="0E1B8173" w:rsidR="00162AE5" w:rsidRDefault="00162AE5" w:rsidP="00162AE5">
                <w:pPr>
                  <w:rPr>
                    <w:rFonts w:ascii="Calibri" w:hAnsi="Calibri"/>
                  </w:rPr>
                </w:pPr>
                <w:r w:rsidRPr="00162AE5">
                  <w:rPr>
                    <w:rFonts w:ascii="Calibri" w:hAnsi="Calibri"/>
                  </w:rPr>
                  <w:t>Fig: Entrance</w:t>
                </w:r>
                <w:r>
                  <w:rPr>
                    <w:rFonts w:ascii="Calibri" w:hAnsi="Calibri"/>
                  </w:rPr>
                  <w:t xml:space="preserve"> lodge </w:t>
                </w:r>
              </w:p>
              <w:p w14:paraId="5C9C6078" w14:textId="6BCA1FD2" w:rsidR="00162AE5" w:rsidRPr="00162AE5" w:rsidRDefault="00162AE5" w:rsidP="00162AE5">
                <w:pPr>
                  <w:rPr>
                    <w:rFonts w:ascii="Calibri" w:hAnsi="Calibri"/>
                    <w:b/>
                    <w:color w:val="5B9BD5" w:themeColor="accent1"/>
                    <w:sz w:val="18"/>
                    <w:szCs w:val="18"/>
                  </w:rPr>
                </w:pPr>
                <w:hyperlink r:id="rId9" w:history="1">
                  <w:r w:rsidRPr="00162AE5">
                    <w:rPr>
                      <w:rStyle w:val="Hyperlink"/>
                      <w:rFonts w:ascii="Calibri" w:hAnsi="Calibri"/>
                      <w:color w:val="5B9BD5" w:themeColor="accent1"/>
                      <w:sz w:val="18"/>
                      <w:szCs w:val="18"/>
                    </w:rPr>
                    <w:t>http://www.plataformaarquitectura.cl/2013/05/12/ciudad-abierta-de-ritoque-paisaje-habitado-44-anos-despues/518430e1b3fc4be35b00004a_ciudad-abierta-de-ritoque-paisaje-habitado-44-a-os-despu-s_adsc_0183-jpg/</w:t>
                  </w:r>
                </w:hyperlink>
                <w:r w:rsidRPr="00162AE5">
                  <w:rPr>
                    <w:rFonts w:ascii="Calibri" w:hAnsi="Calibri"/>
                    <w:color w:val="5B9BD5" w:themeColor="accent1"/>
                    <w:sz w:val="18"/>
                    <w:szCs w:val="18"/>
                  </w:rPr>
                  <w:t xml:space="preserve"> </w:t>
                </w:r>
              </w:p>
              <w:p w14:paraId="11A74E76" w14:textId="77777777" w:rsidR="00162AE5" w:rsidRDefault="00162AE5" w:rsidP="00FA67BF"/>
              <w:p w14:paraId="7DDBB895" w14:textId="77777777" w:rsidR="004E1BD4" w:rsidRDefault="004E1BD4" w:rsidP="00FA67BF">
                <w:r>
                  <w:t xml:space="preserve">The Open City was founded in 1970, after the creation of the Amereida Cultural Corporation, academically associated with the school but legally independent from it. The corporation acquired some land in the coastal area of Ritoque and, from then on, the Valparaiso School teachers and students subsequently engaged in the construction of particular structures and buildings. Notable amid the structures are the </w:t>
                </w:r>
                <w:r>
                  <w:rPr>
                    <w:i/>
                  </w:rPr>
                  <w:t xml:space="preserve">hospederias, </w:t>
                </w:r>
                <w:r>
                  <w:t xml:space="preserve">or lodges, designed to host students and teachers, that provide the space for the kind of collective learning promoted by the school (Double lodge, 1974; Pie de Cruz, 1977; Design, 1977; Dormitory, 1978; Nail, 1980; Wanderer’s, 1981; Entrance, 1982; Study, 1987; Rosa de los Vientos, 1998; Garden, 1998; Signs, 2002). Together with these buildings, within the territory of the Open City, there are </w:t>
                </w:r>
                <w:r w:rsidR="00326F64">
                  <w:t xml:space="preserve">also </w:t>
                </w:r>
                <w:r>
                  <w:t xml:space="preserve">a series of loose buildings (Igloo, 1971; Bathrooms, 1971; Music Room, 1972; Palace of Dawn and Dusk, 1983; House of Names, 1992; Beam Hall, 1992), </w:t>
                </w:r>
                <w:r>
                  <w:rPr>
                    <w:i/>
                  </w:rPr>
                  <w:t>agoras</w:t>
                </w:r>
                <w:r>
                  <w:t xml:space="preserve"> (Tronquoy, 1972; Guests, 1978), gardens (Bo Cenotaph, 1982), a cemetery (1976), a chapel (1999) and an amphitheatre (2001), plus a collection of sculptural structures (Water Tower, 1974; the Well, 1976).</w:t>
                </w:r>
              </w:p>
              <w:p w14:paraId="71452C8E" w14:textId="77777777" w:rsidR="00326F64" w:rsidRDefault="00326F64" w:rsidP="00FA67BF"/>
              <w:p w14:paraId="05CB2A51" w14:textId="77777777" w:rsidR="00326F64" w:rsidRDefault="00326F64" w:rsidP="00FA67BF">
                <w:r>
                  <w:t>Fig: Rosa de los Vientos</w:t>
                </w:r>
              </w:p>
              <w:p w14:paraId="5E231A19" w14:textId="77777777" w:rsidR="00326F64" w:rsidRDefault="00326F64" w:rsidP="00326F64">
                <w:pPr>
                  <w:rPr>
                    <w:color w:val="5B9BD5" w:themeColor="accent1"/>
                    <w:sz w:val="18"/>
                    <w:szCs w:val="18"/>
                  </w:rPr>
                </w:pPr>
                <w:r w:rsidRPr="00326F64">
                  <w:rPr>
                    <w:color w:val="5B9BD5" w:themeColor="accent1"/>
                    <w:sz w:val="18"/>
                    <w:szCs w:val="18"/>
                  </w:rPr>
                  <w:t xml:space="preserve">Rosa de los Vientos lodge </w:t>
                </w:r>
              </w:p>
              <w:p w14:paraId="03AD2586" w14:textId="77777777" w:rsidR="00326F64" w:rsidRPr="00326F64" w:rsidRDefault="00326F64" w:rsidP="00326F64">
                <w:pPr>
                  <w:rPr>
                    <w:b/>
                    <w:color w:val="5B9BD5" w:themeColor="accent1"/>
                    <w:sz w:val="18"/>
                    <w:szCs w:val="18"/>
                  </w:rPr>
                </w:pPr>
                <w:r>
                  <w:rPr>
                    <w:color w:val="5B9BD5" w:themeColor="accent1"/>
                    <w:sz w:val="18"/>
                    <w:szCs w:val="18"/>
                  </w:rPr>
                  <w:fldChar w:fldCharType="begin"/>
                </w:r>
                <w:r>
                  <w:rPr>
                    <w:color w:val="5B9BD5" w:themeColor="accent1"/>
                    <w:sz w:val="18"/>
                    <w:szCs w:val="18"/>
                  </w:rPr>
                  <w:instrText xml:space="preserve"> HYPERLINK "</w:instrText>
                </w:r>
                <w:r w:rsidRPr="00326F64">
                  <w:rPr>
                    <w:color w:val="5B9BD5" w:themeColor="accent1"/>
                    <w:sz w:val="18"/>
                    <w:szCs w:val="18"/>
                  </w:rPr>
                  <w:instrText>http://www.plataformaarquitectura.cl/2013/05/12/ciudad-abierta-de-ritoque-paisaje-habitado-44-anos-despues/5184312eb3fc4b4d5200005a_ciudad-abierta-de-ritoque-paisaje-habitado-44-a-os-despu-s_adsc_0221-jpg/</w:instrText>
                </w:r>
                <w:r>
                  <w:rPr>
                    <w:color w:val="5B9BD5" w:themeColor="accent1"/>
                    <w:sz w:val="18"/>
                    <w:szCs w:val="18"/>
                  </w:rPr>
                  <w:instrText xml:space="preserve">" </w:instrText>
                </w:r>
                <w:r>
                  <w:rPr>
                    <w:color w:val="5B9BD5" w:themeColor="accent1"/>
                    <w:sz w:val="18"/>
                    <w:szCs w:val="18"/>
                  </w:rPr>
                  <w:fldChar w:fldCharType="separate"/>
                </w:r>
                <w:r w:rsidRPr="002A7476">
                  <w:rPr>
                    <w:rStyle w:val="Hyperlink"/>
                    <w:sz w:val="18"/>
                    <w:szCs w:val="18"/>
                  </w:rPr>
                  <w:t>http://www.plataformaarquitectura.cl/2013/05/12/ciudad-abierta-de-ritoque-paisaje-habitado-44-anos-despues/5184312eb3fc4b4d5200005a_ciudad-abierta-de-ritoque-paisaje-habitado-44-a-os-despu-s_adsc_0221-jpg/</w:t>
                </w:r>
                <w:r>
                  <w:rPr>
                    <w:color w:val="5B9BD5" w:themeColor="accent1"/>
                    <w:sz w:val="18"/>
                    <w:szCs w:val="18"/>
                  </w:rPr>
                  <w:fldChar w:fldCharType="end"/>
                </w:r>
                <w:r>
                  <w:rPr>
                    <w:color w:val="5B9BD5" w:themeColor="accent1"/>
                    <w:sz w:val="18"/>
                    <w:szCs w:val="18"/>
                  </w:rPr>
                  <w:t xml:space="preserve"> </w:t>
                </w:r>
              </w:p>
              <w:p w14:paraId="2485437F" w14:textId="77777777" w:rsidR="00326F64" w:rsidRDefault="00326F64" w:rsidP="00FA67BF"/>
              <w:p w14:paraId="277B335C" w14:textId="77777777" w:rsidR="004E1BD4" w:rsidRDefault="004E1BD4" w:rsidP="00FA67BF">
                <w:r>
                  <w:t xml:space="preserve">All these elements (collectivism, poetry and architecture, territory, </w:t>
                </w:r>
                <w:r>
                  <w:rPr>
                    <w:i/>
                  </w:rPr>
                  <w:t>phalè</w:t>
                </w:r>
                <w:r w:rsidRPr="00F4417E">
                  <w:rPr>
                    <w:i/>
                  </w:rPr>
                  <w:t>nes</w:t>
                </w:r>
                <w:r>
                  <w:t xml:space="preserve">, </w:t>
                </w:r>
                <w:r w:rsidRPr="00F4417E">
                  <w:rPr>
                    <w:i/>
                  </w:rPr>
                  <w:t>Amereida</w:t>
                </w:r>
                <w:r>
                  <w:t xml:space="preserve">, </w:t>
                </w:r>
                <w:r w:rsidRPr="00F4417E">
                  <w:rPr>
                    <w:i/>
                  </w:rPr>
                  <w:t>travesias</w:t>
                </w:r>
                <w:r>
                  <w:t xml:space="preserve">, </w:t>
                </w:r>
                <w:r>
                  <w:lastRenderedPageBreak/>
                  <w:t>Open City) could be understood as an original interpretation of modernism as developed in Europe. Le Corbusier (an acknowledged referent), the Bauhaus and the Ulm School had a great influence over the Valparaiso School. ‘Life as art’, the dissolution of authorship, a collective way of life and a common initial syllabus for art, design and architecture were</w:t>
                </w:r>
                <w:r w:rsidR="00326F64">
                  <w:t xml:space="preserve"> all</w:t>
                </w:r>
                <w:r>
                  <w:t xml:space="preserve"> traits that the Valparaiso School adopted from modernist initiatives stemming from Europe. </w:t>
                </w:r>
              </w:p>
              <w:p w14:paraId="1ADE3713" w14:textId="77777777" w:rsidR="00162AE5" w:rsidRDefault="00162AE5" w:rsidP="00FA67BF"/>
              <w:p w14:paraId="48D5815D" w14:textId="6B0ED308" w:rsidR="00162AE5" w:rsidRDefault="00162AE5" w:rsidP="00162AE5">
                <w:r w:rsidRPr="00162AE5">
                  <w:t xml:space="preserve">Fig: Gallery lodge </w:t>
                </w:r>
              </w:p>
              <w:p w14:paraId="2349FC8F" w14:textId="195F1067" w:rsidR="00162AE5" w:rsidRPr="00162AE5" w:rsidRDefault="00162AE5" w:rsidP="00162AE5">
                <w:pPr>
                  <w:pStyle w:val="Caption"/>
                  <w:contextualSpacing/>
                  <w:jc w:val="left"/>
                  <w:rPr>
                    <w:rFonts w:ascii="Calibri" w:hAnsi="Calibri"/>
                  </w:rPr>
                </w:pPr>
                <w:hyperlink r:id="rId10" w:history="1">
                  <w:r w:rsidRPr="00162AE5">
                    <w:rPr>
                      <w:rStyle w:val="Hyperlink"/>
                      <w:rFonts w:ascii="Calibri" w:hAnsi="Calibri"/>
                    </w:rPr>
                    <w:t>http://static.plataformaarquitectura.cl/2013/05/12/ciudad-abierta-de-ritoque-paisaje-habitado-44-anos-despues/51842ff4b3fc4b4d52000055_ciudad-abierta-de-ritoque-paisaje-habitado-44-a-os-despu-s_adsc_0113-jpg/</w:t>
                  </w:r>
                </w:hyperlink>
                <w:r w:rsidRPr="00162AE5">
                  <w:rPr>
                    <w:rFonts w:ascii="Calibri" w:hAnsi="Calibri"/>
                  </w:rPr>
                  <w:t xml:space="preserve"> </w:t>
                </w:r>
              </w:p>
              <w:p w14:paraId="3C6E0A31" w14:textId="77777777" w:rsidR="00326F64" w:rsidRDefault="00326F64" w:rsidP="00FA67BF"/>
              <w:p w14:paraId="6489D55C" w14:textId="77777777" w:rsidR="004E1BD4" w:rsidRDefault="004E1BD4" w:rsidP="00FA67BF">
                <w:r>
                  <w:t>The Va</w:t>
                </w:r>
                <w:r w:rsidR="00326F64">
                  <w:t xml:space="preserve">lparaiso School remains </w:t>
                </w:r>
                <w:r>
                  <w:t>attached to the programme devised by Cruz and Iommi</w:t>
                </w:r>
                <w:r w:rsidR="00326F64">
                  <w:t xml:space="preserve"> to this day</w:t>
                </w:r>
                <w:r>
                  <w:t xml:space="preserve">, although some discussions have been undertaken to update the school’s identity since 2007. The school’s impact </w:t>
                </w:r>
                <w:r w:rsidR="00326F64">
                  <w:t>upon</w:t>
                </w:r>
                <w:r>
                  <w:t xml:space="preserve"> the profession and discipline</w:t>
                </w:r>
                <w:r w:rsidR="00326F64">
                  <w:t xml:space="preserve"> of architecture</w:t>
                </w:r>
                <w:r>
                  <w:t xml:space="preserve"> in Chile is usually understood as anecdotal, mainly due to the disengagement from urban, social and technical issues that the school promoted. This disengagement, however, could be seen as a symptom of the general practice of architecture in the last third of the 20</w:t>
                </w:r>
                <w:r w:rsidRPr="004E1F82">
                  <w:rPr>
                    <w:vertAlign w:val="superscript"/>
                  </w:rPr>
                  <w:t>th</w:t>
                </w:r>
                <w:r>
                  <w:t xml:space="preserve"> century. The flight from the urban into landscape mirrors the withdrawal from the public into the private – the most representative figure of Chilean architecture being the house in the white mountain. The Valparaiso School, by retreating to the dunes and choosing the language of poetry, severed its links with the social. </w:t>
                </w:r>
              </w:p>
              <w:p w14:paraId="16CB2947" w14:textId="77777777" w:rsidR="004E1BD4" w:rsidRDefault="004E1BD4" w:rsidP="00FA67BF"/>
              <w:p w14:paraId="0AFB5021" w14:textId="77777777" w:rsidR="004E1BD4" w:rsidRDefault="004E1BD4" w:rsidP="00326F64">
                <w:pPr>
                  <w:pStyle w:val="Heading1"/>
                  <w:outlineLvl w:val="0"/>
                </w:pPr>
                <w:r>
                  <w:t xml:space="preserve">List of works </w:t>
                </w:r>
              </w:p>
              <w:p w14:paraId="663DB277" w14:textId="77777777" w:rsidR="004E1BD4" w:rsidRDefault="004E1BD4" w:rsidP="00FA67BF">
                <w:r>
                  <w:t>1971</w:t>
                </w:r>
                <w:r>
                  <w:tab/>
                  <w:t>Igloo (Boris Ivelic)</w:t>
                </w:r>
              </w:p>
              <w:p w14:paraId="67F46D13" w14:textId="77777777" w:rsidR="004E1BD4" w:rsidRDefault="004E1BD4" w:rsidP="00FA67BF">
                <w:r>
                  <w:t>1971</w:t>
                </w:r>
                <w:r>
                  <w:tab/>
                  <w:t>Bathrooms (Boris Ivelic)</w:t>
                </w:r>
              </w:p>
              <w:p w14:paraId="270956AF" w14:textId="77777777" w:rsidR="004E1BD4" w:rsidRDefault="004E1BD4" w:rsidP="00FA67BF">
                <w:r>
                  <w:t>1972</w:t>
                </w:r>
                <w:r>
                  <w:tab/>
                  <w:t xml:space="preserve"> Tronquoy Agora (Open City Group – OCG)</w:t>
                </w:r>
              </w:p>
              <w:p w14:paraId="2C4F36D1" w14:textId="77777777" w:rsidR="004E1BD4" w:rsidRDefault="004E1BD4" w:rsidP="00FA67BF">
                <w:r>
                  <w:t>1972</w:t>
                </w:r>
                <w:r>
                  <w:tab/>
                  <w:t>Music room (Alberto Cruz, Juan Purcell, OCG)</w:t>
                </w:r>
              </w:p>
              <w:p w14:paraId="75F6AF16" w14:textId="77777777" w:rsidR="004E1BD4" w:rsidRDefault="004E1BD4" w:rsidP="00FA67BF">
                <w:r>
                  <w:t>1974</w:t>
                </w:r>
                <w:r>
                  <w:tab/>
                  <w:t>Double lodge: Machine lodge and Banquet lodge (Alberto Cruz, OCG)</w:t>
                </w:r>
              </w:p>
              <w:p w14:paraId="13A7E3EB" w14:textId="77777777" w:rsidR="004E1BD4" w:rsidRDefault="004E1BD4" w:rsidP="00FA67BF">
                <w:r>
                  <w:t>1974</w:t>
                </w:r>
                <w:r>
                  <w:tab/>
                  <w:t>Water Towers (Isabel Reyes, OCG)</w:t>
                </w:r>
              </w:p>
              <w:p w14:paraId="2ADF6AD7" w14:textId="77777777" w:rsidR="004E1BD4" w:rsidRDefault="004E1BD4" w:rsidP="00FA67BF">
                <w:r>
                  <w:t>1976</w:t>
                </w:r>
                <w:r>
                  <w:tab/>
                  <w:t>Cemetery (OCG)</w:t>
                </w:r>
              </w:p>
              <w:p w14:paraId="581283FC" w14:textId="77777777" w:rsidR="004E1BD4" w:rsidRDefault="004E1BD4" w:rsidP="00FA67BF">
                <w:r>
                  <w:t>1976</w:t>
                </w:r>
                <w:r>
                  <w:tab/>
                  <w:t>The Well sculpture (Claudio Girola)</w:t>
                </w:r>
              </w:p>
              <w:p w14:paraId="595E3822" w14:textId="77777777" w:rsidR="004E1BD4" w:rsidRDefault="004E1BD4" w:rsidP="00FA67BF">
                <w:r>
                  <w:t>1977</w:t>
                </w:r>
                <w:r>
                  <w:tab/>
                  <w:t>Pie de Cruz lodge (Fabio Cruz, OCG)</w:t>
                </w:r>
              </w:p>
              <w:p w14:paraId="0E9C452C" w14:textId="77777777" w:rsidR="004E1BD4" w:rsidRDefault="004E1BD4" w:rsidP="00FA67BF">
                <w:r>
                  <w:t>1977</w:t>
                </w:r>
                <w:r>
                  <w:tab/>
                  <w:t>Design lodge (OCG)</w:t>
                </w:r>
              </w:p>
              <w:p w14:paraId="1C167424" w14:textId="77777777" w:rsidR="004E1BD4" w:rsidRDefault="004E1BD4" w:rsidP="00FA67BF">
                <w:r>
                  <w:t>1978</w:t>
                </w:r>
                <w:r>
                  <w:tab/>
                  <w:t>Dormitory lodge (David Jolly, OCG)</w:t>
                </w:r>
              </w:p>
              <w:p w14:paraId="247243AD" w14:textId="77777777" w:rsidR="004E1BD4" w:rsidRDefault="004E1BD4" w:rsidP="00FA67BF">
                <w:r>
                  <w:t>1978</w:t>
                </w:r>
                <w:r>
                  <w:tab/>
                  <w:t>Guests agora (Juan Purcell, OCG)</w:t>
                </w:r>
              </w:p>
              <w:p w14:paraId="4E9AF8F9" w14:textId="77777777" w:rsidR="004E1BD4" w:rsidRDefault="004E1BD4" w:rsidP="00FA67BF">
                <w:r>
                  <w:t>1980</w:t>
                </w:r>
                <w:r>
                  <w:tab/>
                  <w:t>Nail lodge (OCG)</w:t>
                </w:r>
              </w:p>
              <w:p w14:paraId="2A4E39FB" w14:textId="77777777" w:rsidR="004E1BD4" w:rsidRDefault="004E1BD4" w:rsidP="00FA67BF">
                <w:r>
                  <w:t>1981</w:t>
                </w:r>
                <w:r>
                  <w:tab/>
                  <w:t>Wanderer’s lodge (Miguel Eyquem, OCG)</w:t>
                </w:r>
              </w:p>
              <w:p w14:paraId="16131DA4" w14:textId="77777777" w:rsidR="004E1BD4" w:rsidRDefault="004E1BD4" w:rsidP="00FA67BF">
                <w:r>
                  <w:t>1982</w:t>
                </w:r>
                <w:r>
                  <w:tab/>
                  <w:t>Entrance lodge (Boris Ivelic)</w:t>
                </w:r>
              </w:p>
              <w:p w14:paraId="7664CCAE" w14:textId="77777777" w:rsidR="004E1BD4" w:rsidRDefault="004E1BD4" w:rsidP="00FA67BF">
                <w:r>
                  <w:t>1982</w:t>
                </w:r>
                <w:r>
                  <w:tab/>
                  <w:t>Bo Cenotaph garden (Alberto Cruz, Tomás Browne)</w:t>
                </w:r>
              </w:p>
              <w:p w14:paraId="140D2095" w14:textId="77777777" w:rsidR="004E1BD4" w:rsidRDefault="004E1BD4" w:rsidP="00FA67BF">
                <w:r>
                  <w:t>1982</w:t>
                </w:r>
                <w:r>
                  <w:tab/>
                  <w:t>Palace of Dawn and Dusk (Alberto Cruz, Jorge Sanchez, OCG)</w:t>
                </w:r>
              </w:p>
              <w:p w14:paraId="56A7A0DC" w14:textId="77777777" w:rsidR="004E1BD4" w:rsidRDefault="004E1BD4" w:rsidP="00FA67BF">
                <w:r>
                  <w:t>1987</w:t>
                </w:r>
                <w:r>
                  <w:tab/>
                  <w:t>Study Lodge (Fabio Cruz, David Jolly, Juan Purcell)</w:t>
                </w:r>
              </w:p>
              <w:p w14:paraId="77D3029E" w14:textId="77777777" w:rsidR="004E1BD4" w:rsidRDefault="004E1BD4" w:rsidP="00FA67BF">
                <w:r>
                  <w:t>1990</w:t>
                </w:r>
                <w:r>
                  <w:tab/>
                  <w:t>Design Workshop (Fabio Cruz, Juan Ignacio Baixas)</w:t>
                </w:r>
              </w:p>
              <w:p w14:paraId="75185A69" w14:textId="77777777" w:rsidR="004E1BD4" w:rsidRDefault="004E1BD4" w:rsidP="00FA67BF">
                <w:r>
                  <w:t>1991</w:t>
                </w:r>
                <w:r>
                  <w:tab/>
                  <w:t>Workshop (Patricio Caraves, David Jolly)</w:t>
                </w:r>
              </w:p>
              <w:p w14:paraId="42516774" w14:textId="77777777" w:rsidR="004E1BD4" w:rsidRDefault="004E1BD4" w:rsidP="00FA67BF">
                <w:r>
                  <w:t>1993</w:t>
                </w:r>
                <w:r>
                  <w:tab/>
                  <w:t>Bean hall (Juan Ignacio Baixas, Fabio Cruz)</w:t>
                </w:r>
              </w:p>
              <w:p w14:paraId="47FAA9FA" w14:textId="77777777" w:rsidR="004E1BD4" w:rsidRDefault="004E1BD4" w:rsidP="00FA67BF">
                <w:r>
                  <w:t>1995</w:t>
                </w:r>
                <w:r>
                  <w:tab/>
                  <w:t>New Wanderer’s lodge (Manuel Casanova)</w:t>
                </w:r>
              </w:p>
              <w:p w14:paraId="7657B7AE" w14:textId="77777777" w:rsidR="004E1BD4" w:rsidRDefault="004E1BD4" w:rsidP="00FA67BF">
                <w:r>
                  <w:t>1996</w:t>
                </w:r>
                <w:r>
                  <w:tab/>
                  <w:t>Nail gallery (OCG)</w:t>
                </w:r>
              </w:p>
              <w:p w14:paraId="1E2E8294" w14:textId="77777777" w:rsidR="004E1BD4" w:rsidRDefault="004E1BD4" w:rsidP="00FA67BF">
                <w:r>
                  <w:t>1998</w:t>
                </w:r>
                <w:r>
                  <w:tab/>
                  <w:t>Rosa de los Vientos lodge (David Luza)</w:t>
                </w:r>
              </w:p>
              <w:p w14:paraId="79541EAF" w14:textId="77777777" w:rsidR="004E1BD4" w:rsidRDefault="004E1BD4" w:rsidP="00FA67BF">
                <w:r>
                  <w:t>1998</w:t>
                </w:r>
                <w:r>
                  <w:tab/>
                  <w:t>Garden lodge (Iván Ivelic)</w:t>
                </w:r>
              </w:p>
              <w:p w14:paraId="2B2A253F" w14:textId="77777777" w:rsidR="004E1BD4" w:rsidRDefault="004E1BD4" w:rsidP="00FA67BF">
                <w:r>
                  <w:t>1999</w:t>
                </w:r>
                <w:r>
                  <w:tab/>
                  <w:t>Chapel (Patricio Caraves, Jorge Sanchez, Juan Purcell, OCG)</w:t>
                </w:r>
              </w:p>
              <w:p w14:paraId="0AE3BD87" w14:textId="77777777" w:rsidR="004E1BD4" w:rsidRDefault="004E1BD4" w:rsidP="00FA67BF">
                <w:r>
                  <w:t>2001</w:t>
                </w:r>
                <w:r>
                  <w:tab/>
                  <w:t>Cemetery Amphitheatre (Jorge Sanchez, Juan Purcell, OCG)</w:t>
                </w:r>
              </w:p>
              <w:p w14:paraId="5DEA9D23" w14:textId="77777777" w:rsidR="004E1BD4" w:rsidRDefault="004E1BD4" w:rsidP="00FA67BF">
                <w:r>
                  <w:t>2002</w:t>
                </w:r>
                <w:r>
                  <w:tab/>
                  <w:t>Lodge of the signs (Rodrigo Lorca, OCG)</w:t>
                </w:r>
              </w:p>
              <w:p w14:paraId="0C9B314B" w14:textId="77777777" w:rsidR="004E1BD4" w:rsidRDefault="004E1BD4" w:rsidP="00FA67BF"/>
              <w:p w14:paraId="38BEBB1A" w14:textId="77777777" w:rsidR="003F0D73" w:rsidRDefault="003F0D73" w:rsidP="00FA67BF"/>
            </w:tc>
          </w:sdtContent>
        </w:sdt>
      </w:tr>
      <w:tr w:rsidR="003235A7" w14:paraId="36052FD2" w14:textId="77777777" w:rsidTr="003235A7">
        <w:tc>
          <w:tcPr>
            <w:tcW w:w="9016" w:type="dxa"/>
          </w:tcPr>
          <w:p w14:paraId="4C0F9DF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406A9DBBE530964AB97A0883DCF010C5"/>
              </w:placeholder>
            </w:sdtPr>
            <w:sdtContent>
              <w:p w14:paraId="70C8ED1E" w14:textId="77777777" w:rsidR="00B3584B" w:rsidRDefault="00B3584B" w:rsidP="00B3584B"/>
              <w:p w14:paraId="2D1047FF" w14:textId="775FD3F2" w:rsidR="00751D0B" w:rsidRDefault="00751D0B" w:rsidP="00B3584B">
                <w:sdt>
                  <w:sdtPr>
                    <w:id w:val="-382559237"/>
                    <w:citation/>
                  </w:sdtPr>
                  <w:sdtContent>
                    <w:r>
                      <w:fldChar w:fldCharType="begin"/>
                    </w:r>
                    <w:r>
                      <w:rPr>
                        <w:lang w:val="en-US"/>
                      </w:rPr>
                      <w:instrText xml:space="preserve"> CITATION Ama08 \l 1033 </w:instrText>
                    </w:r>
                    <w:r>
                      <w:fldChar w:fldCharType="separate"/>
                    </w:r>
                    <w:r>
                      <w:rPr>
                        <w:noProof/>
                        <w:lang w:val="en-US"/>
                      </w:rPr>
                      <w:t>(Amadei)</w:t>
                    </w:r>
                    <w:r>
                      <w:fldChar w:fldCharType="end"/>
                    </w:r>
                  </w:sdtContent>
                </w:sdt>
              </w:p>
              <w:p w14:paraId="04BAEDD5" w14:textId="77777777" w:rsidR="00751D0B" w:rsidRDefault="00751D0B" w:rsidP="00B3584B">
                <w:bookmarkStart w:id="0" w:name="_GoBack"/>
                <w:bookmarkEnd w:id="0"/>
              </w:p>
              <w:p w14:paraId="014A8B07" w14:textId="77777777" w:rsidR="00B3584B" w:rsidRDefault="00B3584B" w:rsidP="00B3584B">
                <w:sdt>
                  <w:sdtPr>
                    <w:id w:val="1779677048"/>
                    <w:citation/>
                  </w:sdtPr>
                  <w:sdtContent>
                    <w:r>
                      <w:fldChar w:fldCharType="begin"/>
                    </w:r>
                    <w:r>
                      <w:rPr>
                        <w:lang w:val="en-US"/>
                      </w:rPr>
                      <w:instrText xml:space="preserve"> CITATION Mih06 \l 1033 </w:instrText>
                    </w:r>
                    <w:r>
                      <w:fldChar w:fldCharType="separate"/>
                    </w:r>
                    <w:r>
                      <w:rPr>
                        <w:noProof/>
                        <w:lang w:val="en-US"/>
                      </w:rPr>
                      <w:t>(Mihalache)</w:t>
                    </w:r>
                    <w:r>
                      <w:fldChar w:fldCharType="end"/>
                    </w:r>
                  </w:sdtContent>
                </w:sdt>
              </w:p>
              <w:p w14:paraId="38960CCE" w14:textId="77777777" w:rsidR="00B3584B" w:rsidRDefault="00B3584B" w:rsidP="00B3584B"/>
              <w:p w14:paraId="7AB7EF35" w14:textId="77777777" w:rsidR="00751D0B" w:rsidRDefault="00751D0B" w:rsidP="00B3584B">
                <w:sdt>
                  <w:sdtPr>
                    <w:id w:val="614248767"/>
                    <w:citation/>
                  </w:sdtPr>
                  <w:sdtContent>
                    <w:r>
                      <w:fldChar w:fldCharType="begin"/>
                    </w:r>
                    <w:r>
                      <w:rPr>
                        <w:lang w:val="en-US"/>
                      </w:rPr>
                      <w:instrText xml:space="preserve"> CITATION Oya03 \l 1033 </w:instrText>
                    </w:r>
                    <w:r>
                      <w:fldChar w:fldCharType="separate"/>
                    </w:r>
                    <w:r>
                      <w:rPr>
                        <w:noProof/>
                        <w:lang w:val="en-US"/>
                      </w:rPr>
                      <w:t>(Oyarzún, Arce and Arce)</w:t>
                    </w:r>
                    <w:r>
                      <w:fldChar w:fldCharType="end"/>
                    </w:r>
                  </w:sdtContent>
                </w:sdt>
              </w:p>
              <w:p w14:paraId="04CDA949" w14:textId="77777777" w:rsidR="00751D0B" w:rsidRDefault="00751D0B" w:rsidP="00B3584B"/>
              <w:p w14:paraId="23155C2F" w14:textId="77777777" w:rsidR="00751D0B" w:rsidRDefault="00751D0B" w:rsidP="00B3584B">
                <w:sdt>
                  <w:sdtPr>
                    <w:id w:val="1499547168"/>
                    <w:citation/>
                  </w:sdtPr>
                  <w:sdtContent>
                    <w:r>
                      <w:fldChar w:fldCharType="begin"/>
                    </w:r>
                    <w:r>
                      <w:rPr>
                        <w:lang w:val="en-US"/>
                      </w:rPr>
                      <w:instrText xml:space="preserve"> CITATION Per101 \l 1033 </w:instrText>
                    </w:r>
                    <w:r>
                      <w:fldChar w:fldCharType="separate"/>
                    </w:r>
                    <w:r>
                      <w:rPr>
                        <w:noProof/>
                        <w:lang w:val="en-US"/>
                      </w:rPr>
                      <w:t>(Oyarzún, Arce and Arce, Chilean modern architecture since 1950)</w:t>
                    </w:r>
                    <w:r>
                      <w:fldChar w:fldCharType="end"/>
                    </w:r>
                  </w:sdtContent>
                </w:sdt>
              </w:p>
              <w:p w14:paraId="59B25C97" w14:textId="77777777" w:rsidR="00751D0B" w:rsidRDefault="00751D0B" w:rsidP="00B3584B"/>
              <w:p w14:paraId="31D0DEFE" w14:textId="77777777" w:rsidR="00751D0B" w:rsidRDefault="00751D0B" w:rsidP="00B3584B">
                <w:sdt>
                  <w:sdtPr>
                    <w:id w:val="-1924949817"/>
                    <w:citation/>
                  </w:sdtPr>
                  <w:sdtContent>
                    <w:r>
                      <w:fldChar w:fldCharType="begin"/>
                    </w:r>
                    <w:r>
                      <w:rPr>
                        <w:lang w:val="en-US"/>
                      </w:rPr>
                      <w:instrText xml:space="preserve"> CITATION Pen96 \l 1033 </w:instrText>
                    </w:r>
                    <w:r>
                      <w:fldChar w:fldCharType="separate"/>
                    </w:r>
                    <w:r>
                      <w:rPr>
                        <w:noProof/>
                        <w:lang w:val="en-US"/>
                      </w:rPr>
                      <w:t>(Pendleton-Jullian)</w:t>
                    </w:r>
                    <w:r>
                      <w:fldChar w:fldCharType="end"/>
                    </w:r>
                  </w:sdtContent>
                </w:sdt>
              </w:p>
              <w:p w14:paraId="79D24C83" w14:textId="77777777" w:rsidR="00751D0B" w:rsidRDefault="00751D0B" w:rsidP="00B3584B"/>
              <w:p w14:paraId="0E2B811F" w14:textId="350772F7" w:rsidR="003235A7" w:rsidRDefault="00FA67BF" w:rsidP="00B3584B"/>
            </w:sdtContent>
          </w:sdt>
        </w:tc>
      </w:tr>
    </w:tbl>
    <w:p w14:paraId="00084F8E"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D7D39A" w14:textId="77777777" w:rsidR="00B3584B" w:rsidRDefault="00B3584B" w:rsidP="007A0D55">
      <w:pPr>
        <w:spacing w:after="0" w:line="240" w:lineRule="auto"/>
      </w:pPr>
      <w:r>
        <w:separator/>
      </w:r>
    </w:p>
  </w:endnote>
  <w:endnote w:type="continuationSeparator" w:id="0">
    <w:p w14:paraId="100C3B6B" w14:textId="77777777" w:rsidR="00B3584B" w:rsidRDefault="00B3584B"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E099E8" w14:textId="77777777" w:rsidR="00B3584B" w:rsidRDefault="00B3584B" w:rsidP="007A0D55">
      <w:pPr>
        <w:spacing w:after="0" w:line="240" w:lineRule="auto"/>
      </w:pPr>
      <w:r>
        <w:separator/>
      </w:r>
    </w:p>
  </w:footnote>
  <w:footnote w:type="continuationSeparator" w:id="0">
    <w:p w14:paraId="15B1D07D" w14:textId="77777777" w:rsidR="00B3584B" w:rsidRDefault="00B3584B"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E8E0FB" w14:textId="77777777" w:rsidR="00B3584B" w:rsidRDefault="00B3584B">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3E0BE69C" w14:textId="77777777" w:rsidR="00B3584B" w:rsidRDefault="00B3584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BD4"/>
    <w:rsid w:val="00032559"/>
    <w:rsid w:val="00052040"/>
    <w:rsid w:val="000B25AE"/>
    <w:rsid w:val="000B55AB"/>
    <w:rsid w:val="000D24DC"/>
    <w:rsid w:val="00101B2E"/>
    <w:rsid w:val="00116FA0"/>
    <w:rsid w:val="0015114C"/>
    <w:rsid w:val="00162AE5"/>
    <w:rsid w:val="001A21F3"/>
    <w:rsid w:val="001A2537"/>
    <w:rsid w:val="001A6A06"/>
    <w:rsid w:val="00210C03"/>
    <w:rsid w:val="002162E2"/>
    <w:rsid w:val="00225C5A"/>
    <w:rsid w:val="00230B10"/>
    <w:rsid w:val="00234353"/>
    <w:rsid w:val="00244BB0"/>
    <w:rsid w:val="002A0A0D"/>
    <w:rsid w:val="002B0B37"/>
    <w:rsid w:val="0030662D"/>
    <w:rsid w:val="003235A7"/>
    <w:rsid w:val="00326F64"/>
    <w:rsid w:val="003677B6"/>
    <w:rsid w:val="003D3579"/>
    <w:rsid w:val="003E2795"/>
    <w:rsid w:val="003F0D73"/>
    <w:rsid w:val="00462DBE"/>
    <w:rsid w:val="00464699"/>
    <w:rsid w:val="00483379"/>
    <w:rsid w:val="00487BC5"/>
    <w:rsid w:val="00496888"/>
    <w:rsid w:val="004A7476"/>
    <w:rsid w:val="004E1BD4"/>
    <w:rsid w:val="004E5896"/>
    <w:rsid w:val="00513EE6"/>
    <w:rsid w:val="00534F8F"/>
    <w:rsid w:val="00590035"/>
    <w:rsid w:val="005B177E"/>
    <w:rsid w:val="005B3921"/>
    <w:rsid w:val="005F26D7"/>
    <w:rsid w:val="005F5450"/>
    <w:rsid w:val="006D0412"/>
    <w:rsid w:val="007411B9"/>
    <w:rsid w:val="00751D0B"/>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3584B"/>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A67BF"/>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1F14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0"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E1BD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1BD4"/>
    <w:rPr>
      <w:rFonts w:ascii="Lucida Grande" w:hAnsi="Lucida Grande" w:cs="Lucida Grande"/>
      <w:sz w:val="18"/>
      <w:szCs w:val="18"/>
    </w:rPr>
  </w:style>
  <w:style w:type="paragraph" w:customStyle="1" w:styleId="NormalTimesNewRoman">
    <w:name w:val="Normal Times New Roman"/>
    <w:basedOn w:val="Normal"/>
    <w:qFormat/>
    <w:rsid w:val="004E1BD4"/>
    <w:pPr>
      <w:spacing w:after="0" w:line="360" w:lineRule="auto"/>
      <w:ind w:firstLine="720"/>
    </w:pPr>
    <w:rPr>
      <w:rFonts w:ascii="Times New Roman" w:hAnsi="Times New Roman"/>
      <w:szCs w:val="24"/>
    </w:rPr>
  </w:style>
  <w:style w:type="paragraph" w:styleId="Caption">
    <w:name w:val="caption"/>
    <w:basedOn w:val="Normal"/>
    <w:next w:val="Normal"/>
    <w:rsid w:val="00FA67BF"/>
    <w:pPr>
      <w:spacing w:after="200" w:line="240" w:lineRule="auto"/>
      <w:jc w:val="both"/>
    </w:pPr>
    <w:rPr>
      <w:rFonts w:asciiTheme="majorHAnsi" w:hAnsiTheme="majorHAnsi"/>
      <w:b/>
      <w:bCs/>
      <w:color w:val="5B9BD5" w:themeColor="accent1"/>
      <w:sz w:val="18"/>
      <w:szCs w:val="18"/>
    </w:rPr>
  </w:style>
  <w:style w:type="character" w:styleId="Hyperlink">
    <w:name w:val="Hyperlink"/>
    <w:basedOn w:val="DefaultParagraphFont"/>
    <w:uiPriority w:val="99"/>
    <w:semiHidden/>
    <w:rsid w:val="00326F64"/>
    <w:rPr>
      <w:color w:val="0563C1" w:themeColor="hyperlink"/>
      <w:u w:val="single"/>
    </w:rPr>
  </w:style>
  <w:style w:type="character" w:styleId="FollowedHyperlink">
    <w:name w:val="FollowedHyperlink"/>
    <w:basedOn w:val="DefaultParagraphFont"/>
    <w:uiPriority w:val="99"/>
    <w:semiHidden/>
    <w:rsid w:val="00326F64"/>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0"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E1BD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E1BD4"/>
    <w:rPr>
      <w:rFonts w:ascii="Lucida Grande" w:hAnsi="Lucida Grande" w:cs="Lucida Grande"/>
      <w:sz w:val="18"/>
      <w:szCs w:val="18"/>
    </w:rPr>
  </w:style>
  <w:style w:type="paragraph" w:customStyle="1" w:styleId="NormalTimesNewRoman">
    <w:name w:val="Normal Times New Roman"/>
    <w:basedOn w:val="Normal"/>
    <w:qFormat/>
    <w:rsid w:val="004E1BD4"/>
    <w:pPr>
      <w:spacing w:after="0" w:line="360" w:lineRule="auto"/>
      <w:ind w:firstLine="720"/>
    </w:pPr>
    <w:rPr>
      <w:rFonts w:ascii="Times New Roman" w:hAnsi="Times New Roman"/>
      <w:szCs w:val="24"/>
    </w:rPr>
  </w:style>
  <w:style w:type="paragraph" w:styleId="Caption">
    <w:name w:val="caption"/>
    <w:basedOn w:val="Normal"/>
    <w:next w:val="Normal"/>
    <w:rsid w:val="00FA67BF"/>
    <w:pPr>
      <w:spacing w:after="200" w:line="240" w:lineRule="auto"/>
      <w:jc w:val="both"/>
    </w:pPr>
    <w:rPr>
      <w:rFonts w:asciiTheme="majorHAnsi" w:hAnsiTheme="majorHAnsi"/>
      <w:b/>
      <w:bCs/>
      <w:color w:val="5B9BD5" w:themeColor="accent1"/>
      <w:sz w:val="18"/>
      <w:szCs w:val="18"/>
    </w:rPr>
  </w:style>
  <w:style w:type="character" w:styleId="Hyperlink">
    <w:name w:val="Hyperlink"/>
    <w:basedOn w:val="DefaultParagraphFont"/>
    <w:uiPriority w:val="99"/>
    <w:semiHidden/>
    <w:rsid w:val="00326F64"/>
    <w:rPr>
      <w:color w:val="0563C1" w:themeColor="hyperlink"/>
      <w:u w:val="single"/>
    </w:rPr>
  </w:style>
  <w:style w:type="character" w:styleId="FollowedHyperlink">
    <w:name w:val="FollowedHyperlink"/>
    <w:basedOn w:val="DefaultParagraphFont"/>
    <w:uiPriority w:val="99"/>
    <w:semiHidden/>
    <w:rsid w:val="00326F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plataformaarquitectura.cl/2013/05/12/ciudad-abierta-de-ritoque-paisaje-habitado-44-anos-despues/518430e1b3fc4be35b00004a_ciudad-abierta-de-ritoque-paisaje-habitado-44-a-os-despu-s_adsc_0183-jpg/" TargetMode="External"/><Relationship Id="rId10" Type="http://schemas.openxmlformats.org/officeDocument/2006/relationships/hyperlink" Target="http://static.plataformaarquitectura.cl/2013/05/12/ciudad-abierta-de-ritoque-paisaje-habitado-44-anos-despues/51842ff4b3fc4b4d52000055_ciudad-abierta-de-ritoque-paisaje-habitado-44-a-os-despu-s_adsc_0113-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BBB918B329B4640AD8420DC0F79A47F"/>
        <w:category>
          <w:name w:val="General"/>
          <w:gallery w:val="placeholder"/>
        </w:category>
        <w:types>
          <w:type w:val="bbPlcHdr"/>
        </w:types>
        <w:behaviors>
          <w:behavior w:val="content"/>
        </w:behaviors>
        <w:guid w:val="{737A0D55-9416-6A45-9952-8AAE2EEDD256}"/>
      </w:docPartPr>
      <w:docPartBody>
        <w:p w:rsidR="00000000" w:rsidRDefault="004E117A">
          <w:pPr>
            <w:pStyle w:val="6BBB918B329B4640AD8420DC0F79A47F"/>
          </w:pPr>
          <w:r w:rsidRPr="00CC586D">
            <w:rPr>
              <w:rStyle w:val="PlaceholderText"/>
              <w:b/>
              <w:color w:val="FFFFFF" w:themeColor="background1"/>
            </w:rPr>
            <w:t>[Salutation]</w:t>
          </w:r>
        </w:p>
      </w:docPartBody>
    </w:docPart>
    <w:docPart>
      <w:docPartPr>
        <w:name w:val="5B2FCA50B34DAF4C96D0892268231525"/>
        <w:category>
          <w:name w:val="General"/>
          <w:gallery w:val="placeholder"/>
        </w:category>
        <w:types>
          <w:type w:val="bbPlcHdr"/>
        </w:types>
        <w:behaviors>
          <w:behavior w:val="content"/>
        </w:behaviors>
        <w:guid w:val="{C2C0D64F-B4BA-A548-9B66-BBE2EB31D07B}"/>
      </w:docPartPr>
      <w:docPartBody>
        <w:p w:rsidR="00000000" w:rsidRDefault="004E117A">
          <w:pPr>
            <w:pStyle w:val="5B2FCA50B34DAF4C96D0892268231525"/>
          </w:pPr>
          <w:r>
            <w:rPr>
              <w:rStyle w:val="PlaceholderText"/>
            </w:rPr>
            <w:t>[First name]</w:t>
          </w:r>
        </w:p>
      </w:docPartBody>
    </w:docPart>
    <w:docPart>
      <w:docPartPr>
        <w:name w:val="B06C8E9C5BA01C4DAEE3E6D37EC93F00"/>
        <w:category>
          <w:name w:val="General"/>
          <w:gallery w:val="placeholder"/>
        </w:category>
        <w:types>
          <w:type w:val="bbPlcHdr"/>
        </w:types>
        <w:behaviors>
          <w:behavior w:val="content"/>
        </w:behaviors>
        <w:guid w:val="{6FB6F84C-3A6E-924F-BEC6-819D38709738}"/>
      </w:docPartPr>
      <w:docPartBody>
        <w:p w:rsidR="00000000" w:rsidRDefault="004E117A">
          <w:pPr>
            <w:pStyle w:val="B06C8E9C5BA01C4DAEE3E6D37EC93F00"/>
          </w:pPr>
          <w:r>
            <w:rPr>
              <w:rStyle w:val="PlaceholderText"/>
            </w:rPr>
            <w:t>[Middle name]</w:t>
          </w:r>
        </w:p>
      </w:docPartBody>
    </w:docPart>
    <w:docPart>
      <w:docPartPr>
        <w:name w:val="AB50AE3E73FBF843A6FE23838C5BF663"/>
        <w:category>
          <w:name w:val="General"/>
          <w:gallery w:val="placeholder"/>
        </w:category>
        <w:types>
          <w:type w:val="bbPlcHdr"/>
        </w:types>
        <w:behaviors>
          <w:behavior w:val="content"/>
        </w:behaviors>
        <w:guid w:val="{CD46DBDD-EDEE-774E-9402-6255A747B9E2}"/>
      </w:docPartPr>
      <w:docPartBody>
        <w:p w:rsidR="00000000" w:rsidRDefault="004E117A">
          <w:pPr>
            <w:pStyle w:val="AB50AE3E73FBF843A6FE23838C5BF663"/>
          </w:pPr>
          <w:r>
            <w:rPr>
              <w:rStyle w:val="PlaceholderText"/>
            </w:rPr>
            <w:t>[Last name]</w:t>
          </w:r>
        </w:p>
      </w:docPartBody>
    </w:docPart>
    <w:docPart>
      <w:docPartPr>
        <w:name w:val="01DEF5D7B77201428842106E5EDD4F96"/>
        <w:category>
          <w:name w:val="General"/>
          <w:gallery w:val="placeholder"/>
        </w:category>
        <w:types>
          <w:type w:val="bbPlcHdr"/>
        </w:types>
        <w:behaviors>
          <w:behavior w:val="content"/>
        </w:behaviors>
        <w:guid w:val="{6EA81C07-8B47-A44C-949C-A1F1DB8D08C9}"/>
      </w:docPartPr>
      <w:docPartBody>
        <w:p w:rsidR="00000000" w:rsidRDefault="004E117A">
          <w:pPr>
            <w:pStyle w:val="01DEF5D7B77201428842106E5EDD4F96"/>
          </w:pPr>
          <w:r>
            <w:rPr>
              <w:rStyle w:val="PlaceholderText"/>
            </w:rPr>
            <w:t>[Enter your biography]</w:t>
          </w:r>
        </w:p>
      </w:docPartBody>
    </w:docPart>
    <w:docPart>
      <w:docPartPr>
        <w:name w:val="E650C23727F2C84F9A03DC05AB142B5D"/>
        <w:category>
          <w:name w:val="General"/>
          <w:gallery w:val="placeholder"/>
        </w:category>
        <w:types>
          <w:type w:val="bbPlcHdr"/>
        </w:types>
        <w:behaviors>
          <w:behavior w:val="content"/>
        </w:behaviors>
        <w:guid w:val="{B3F21A50-73D2-4247-A992-2884441BAB89}"/>
      </w:docPartPr>
      <w:docPartBody>
        <w:p w:rsidR="00000000" w:rsidRDefault="004E117A">
          <w:pPr>
            <w:pStyle w:val="E650C23727F2C84F9A03DC05AB142B5D"/>
          </w:pPr>
          <w:r>
            <w:rPr>
              <w:rStyle w:val="PlaceholderText"/>
            </w:rPr>
            <w:t>[Enter the institution with which you are affiliated]</w:t>
          </w:r>
        </w:p>
      </w:docPartBody>
    </w:docPart>
    <w:docPart>
      <w:docPartPr>
        <w:name w:val="F872573B814D124D98573AA5F0F45B19"/>
        <w:category>
          <w:name w:val="General"/>
          <w:gallery w:val="placeholder"/>
        </w:category>
        <w:types>
          <w:type w:val="bbPlcHdr"/>
        </w:types>
        <w:behaviors>
          <w:behavior w:val="content"/>
        </w:behaviors>
        <w:guid w:val="{903CA843-81A5-C14A-A4B3-AA6C64BE5292}"/>
      </w:docPartPr>
      <w:docPartBody>
        <w:p w:rsidR="00000000" w:rsidRDefault="004E117A">
          <w:pPr>
            <w:pStyle w:val="F872573B814D124D98573AA5F0F45B19"/>
          </w:pPr>
          <w:r w:rsidRPr="00EF74F7">
            <w:rPr>
              <w:b/>
              <w:color w:val="808080" w:themeColor="background1" w:themeShade="80"/>
            </w:rPr>
            <w:t>[Enter the headword for your article]</w:t>
          </w:r>
        </w:p>
      </w:docPartBody>
    </w:docPart>
    <w:docPart>
      <w:docPartPr>
        <w:name w:val="C79B8DC4F7657045BAC5FA5FC2707F13"/>
        <w:category>
          <w:name w:val="General"/>
          <w:gallery w:val="placeholder"/>
        </w:category>
        <w:types>
          <w:type w:val="bbPlcHdr"/>
        </w:types>
        <w:behaviors>
          <w:behavior w:val="content"/>
        </w:behaviors>
        <w:guid w:val="{0220860D-967F-0A46-A08E-0E8AE6E33E4E}"/>
      </w:docPartPr>
      <w:docPartBody>
        <w:p w:rsidR="00000000" w:rsidRDefault="004E117A">
          <w:pPr>
            <w:pStyle w:val="C79B8DC4F7657045BAC5FA5FC2707F13"/>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9A737E54720EE4B8FFB9A6F7E13306C"/>
        <w:category>
          <w:name w:val="General"/>
          <w:gallery w:val="placeholder"/>
        </w:category>
        <w:types>
          <w:type w:val="bbPlcHdr"/>
        </w:types>
        <w:behaviors>
          <w:behavior w:val="content"/>
        </w:behaviors>
        <w:guid w:val="{1AD2863C-2CE9-024B-B5E1-36D93D11B015}"/>
      </w:docPartPr>
      <w:docPartBody>
        <w:p w:rsidR="00000000" w:rsidRDefault="004E117A">
          <w:pPr>
            <w:pStyle w:val="D9A737E54720EE4B8FFB9A6F7E13306C"/>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E417E5628BDBF4F921A4EA735ECE116"/>
        <w:category>
          <w:name w:val="General"/>
          <w:gallery w:val="placeholder"/>
        </w:category>
        <w:types>
          <w:type w:val="bbPlcHdr"/>
        </w:types>
        <w:behaviors>
          <w:behavior w:val="content"/>
        </w:behaviors>
        <w:guid w:val="{19E19D7D-00DD-4F4E-94B3-03AF5BC27E5B}"/>
      </w:docPartPr>
      <w:docPartBody>
        <w:p w:rsidR="00000000" w:rsidRDefault="004E117A">
          <w:pPr>
            <w:pStyle w:val="9E417E5628BDBF4F921A4EA735ECE11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406A9DBBE530964AB97A0883DCF010C5"/>
        <w:category>
          <w:name w:val="General"/>
          <w:gallery w:val="placeholder"/>
        </w:category>
        <w:types>
          <w:type w:val="bbPlcHdr"/>
        </w:types>
        <w:behaviors>
          <w:behavior w:val="content"/>
        </w:behaviors>
        <w:guid w:val="{3FEE9EF9-01AD-E04B-A069-0222473A7FC5}"/>
      </w:docPartPr>
      <w:docPartBody>
        <w:p w:rsidR="00000000" w:rsidRDefault="004E117A">
          <w:pPr>
            <w:pStyle w:val="406A9DBBE530964AB97A0883DCF010C5"/>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BBB918B329B4640AD8420DC0F79A47F">
    <w:name w:val="6BBB918B329B4640AD8420DC0F79A47F"/>
  </w:style>
  <w:style w:type="paragraph" w:customStyle="1" w:styleId="5B2FCA50B34DAF4C96D0892268231525">
    <w:name w:val="5B2FCA50B34DAF4C96D0892268231525"/>
  </w:style>
  <w:style w:type="paragraph" w:customStyle="1" w:styleId="B06C8E9C5BA01C4DAEE3E6D37EC93F00">
    <w:name w:val="B06C8E9C5BA01C4DAEE3E6D37EC93F00"/>
  </w:style>
  <w:style w:type="paragraph" w:customStyle="1" w:styleId="AB50AE3E73FBF843A6FE23838C5BF663">
    <w:name w:val="AB50AE3E73FBF843A6FE23838C5BF663"/>
  </w:style>
  <w:style w:type="paragraph" w:customStyle="1" w:styleId="01DEF5D7B77201428842106E5EDD4F96">
    <w:name w:val="01DEF5D7B77201428842106E5EDD4F96"/>
  </w:style>
  <w:style w:type="paragraph" w:customStyle="1" w:styleId="E650C23727F2C84F9A03DC05AB142B5D">
    <w:name w:val="E650C23727F2C84F9A03DC05AB142B5D"/>
  </w:style>
  <w:style w:type="paragraph" w:customStyle="1" w:styleId="F872573B814D124D98573AA5F0F45B19">
    <w:name w:val="F872573B814D124D98573AA5F0F45B19"/>
  </w:style>
  <w:style w:type="paragraph" w:customStyle="1" w:styleId="C79B8DC4F7657045BAC5FA5FC2707F13">
    <w:name w:val="C79B8DC4F7657045BAC5FA5FC2707F13"/>
  </w:style>
  <w:style w:type="paragraph" w:customStyle="1" w:styleId="D9A737E54720EE4B8FFB9A6F7E13306C">
    <w:name w:val="D9A737E54720EE4B8FFB9A6F7E13306C"/>
  </w:style>
  <w:style w:type="paragraph" w:customStyle="1" w:styleId="9E417E5628BDBF4F921A4EA735ECE116">
    <w:name w:val="9E417E5628BDBF4F921A4EA735ECE116"/>
  </w:style>
  <w:style w:type="paragraph" w:customStyle="1" w:styleId="406A9DBBE530964AB97A0883DCF010C5">
    <w:name w:val="406A9DBBE530964AB97A0883DCF010C5"/>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6BBB918B329B4640AD8420DC0F79A47F">
    <w:name w:val="6BBB918B329B4640AD8420DC0F79A47F"/>
  </w:style>
  <w:style w:type="paragraph" w:customStyle="1" w:styleId="5B2FCA50B34DAF4C96D0892268231525">
    <w:name w:val="5B2FCA50B34DAF4C96D0892268231525"/>
  </w:style>
  <w:style w:type="paragraph" w:customStyle="1" w:styleId="B06C8E9C5BA01C4DAEE3E6D37EC93F00">
    <w:name w:val="B06C8E9C5BA01C4DAEE3E6D37EC93F00"/>
  </w:style>
  <w:style w:type="paragraph" w:customStyle="1" w:styleId="AB50AE3E73FBF843A6FE23838C5BF663">
    <w:name w:val="AB50AE3E73FBF843A6FE23838C5BF663"/>
  </w:style>
  <w:style w:type="paragraph" w:customStyle="1" w:styleId="01DEF5D7B77201428842106E5EDD4F96">
    <w:name w:val="01DEF5D7B77201428842106E5EDD4F96"/>
  </w:style>
  <w:style w:type="paragraph" w:customStyle="1" w:styleId="E650C23727F2C84F9A03DC05AB142B5D">
    <w:name w:val="E650C23727F2C84F9A03DC05AB142B5D"/>
  </w:style>
  <w:style w:type="paragraph" w:customStyle="1" w:styleId="F872573B814D124D98573AA5F0F45B19">
    <w:name w:val="F872573B814D124D98573AA5F0F45B19"/>
  </w:style>
  <w:style w:type="paragraph" w:customStyle="1" w:styleId="C79B8DC4F7657045BAC5FA5FC2707F13">
    <w:name w:val="C79B8DC4F7657045BAC5FA5FC2707F13"/>
  </w:style>
  <w:style w:type="paragraph" w:customStyle="1" w:styleId="D9A737E54720EE4B8FFB9A6F7E13306C">
    <w:name w:val="D9A737E54720EE4B8FFB9A6F7E13306C"/>
  </w:style>
  <w:style w:type="paragraph" w:customStyle="1" w:styleId="9E417E5628BDBF4F921A4EA735ECE116">
    <w:name w:val="9E417E5628BDBF4F921A4EA735ECE116"/>
  </w:style>
  <w:style w:type="paragraph" w:customStyle="1" w:styleId="406A9DBBE530964AB97A0883DCF010C5">
    <w:name w:val="406A9DBBE530964AB97A0883DCF010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Mih06</b:Tag>
    <b:SourceType>JournalArticle</b:SourceType>
    <b:Guid>{2CD4C114-DC24-B84E-8390-6760677A15AD}</b:Guid>
    <b:Author>
      <b:Author>
        <b:NameList>
          <b:Person>
            <b:Last>Mihalache</b:Last>
            <b:First>Andreea</b:First>
          </b:Person>
        </b:NameList>
      </b:Author>
    </b:Author>
    <b:Title>Huellas de ciudad abierta</b:Title>
    <b:Year>2006</b:Year>
    <b:Volume>LXIV</b:Volume>
    <b:Pages>24-27</b:Pages>
    <b:JournalName>ARQ</b:JournalName>
    <b:RefOrder>2</b:RefOrder>
  </b:Source>
  <b:Source>
    <b:Tag>Oya03</b:Tag>
    <b:SourceType>Book</b:SourceType>
    <b:Guid>{B16AAAA1-7DBD-5E47-99B5-1C5114E1A477}</b:Guid>
    <b:Author>
      <b:Author>
        <b:NameList>
          <b:Person>
            <b:Last>Oyarzún</b:Last>
            <b:First>Perez</b:First>
          </b:Person>
          <b:Person>
            <b:Last>Arce</b:Last>
            <b:First>Fernando</b:First>
            <b:Middle>Perez de</b:Middle>
          </b:Person>
          <b:Person>
            <b:Last>Arce</b:Last>
            <b:First>Rodrigo</b:First>
            <b:Middle>Perez de</b:Middle>
          </b:Person>
        </b:NameList>
      </b:Author>
    </b:Author>
    <b:Title>Valparaiso school / Open City group</b:Title>
    <b:Publisher>Birkhauser</b:Publisher>
    <b:City>Basel</b:City>
    <b:Year>2003</b:Year>
    <b:CountryRegion>Switzerland</b:CountryRegion>
    <b:RefOrder>3</b:RefOrder>
  </b:Source>
  <b:Source>
    <b:Tag>Per101</b:Tag>
    <b:SourceType>Book</b:SourceType>
    <b:Guid>{4402A143-FA7E-9A46-94ED-C40A4EFD1FF9}</b:Guid>
    <b:Author>
      <b:Author>
        <b:NameList>
          <b:Person>
            <b:Last>Oyarzún</b:Last>
            <b:First>Perez</b:First>
          </b:Person>
          <b:Person>
            <b:Last>Arce</b:Last>
            <b:First>Fernando</b:First>
            <b:Middle>Perez de</b:Middle>
          </b:Person>
          <b:Person>
            <b:Last>Arce</b:Last>
            <b:First>Rodrigo</b:First>
            <b:Middle>Perez de</b:Middle>
          </b:Person>
          <b:Person>
            <b:Last>Torrent</b:Last>
            <b:First>Horacio</b:First>
          </b:Person>
          <b:Person>
            <b:Last>Quantrill</b:Last>
            <b:First>Malcom</b:First>
          </b:Person>
        </b:NameList>
      </b:Author>
    </b:Author>
    <b:Title>Chilean modern architecture since 1950</b:Title>
    <b:City>College Station</b:City>
    <b:StateProvince>Texas</b:StateProvince>
    <b:CountryRegion>USA</b:CountryRegion>
    <b:Publisher>Texas A &amp; M University Press</b:Publisher>
    <b:Year>2010</b:Year>
    <b:RefOrder>4</b:RefOrder>
  </b:Source>
  <b:Source>
    <b:Tag>Pen96</b:Tag>
    <b:SourceType>Book</b:SourceType>
    <b:Guid>{BEC445A2-629C-1349-B687-C7F131E01815}</b:Guid>
    <b:Author>
      <b:Author>
        <b:NameList>
          <b:Person>
            <b:Last>Pendleton-Jullian</b:Last>
            <b:First>Ann</b:First>
            <b:Middle>M.</b:Middle>
          </b:Person>
        </b:NameList>
      </b:Author>
    </b:Author>
    <b:Title>he road that is not a road and the open city, Ritoque, Chile</b:Title>
    <b:City>Cambridge</b:City>
    <b:StateProvince>Massachussetts</b:StateProvince>
    <b:CountryRegion>USA</b:CountryRegion>
    <b:Publisher>MIT Press</b:Publisher>
    <b:Year>1996</b:Year>
    <b:RefOrder>5</b:RefOrder>
  </b:Source>
  <b:Source>
    <b:Tag>Ama08</b:Tag>
    <b:SourceType>JournalArticle</b:SourceType>
    <b:Guid>{6EA59C3D-50D4-D742-8918-0FA3CD379155}</b:Guid>
    <b:Author>
      <b:Author>
        <b:NameList>
          <b:Person>
            <b:Last>Amadei</b:Last>
            <b:First>Gian</b:First>
            <b:Middle>Luca</b:Middle>
          </b:Person>
        </b:NameList>
      </b:Author>
    </b:Author>
    <b:Title>Valparaiso School Chile</b:Title>
    <b:Year>2008</b:Year>
    <b:Pages>34-39</b:Pages>
    <b:JournalName>Blueprint 270</b:JournalName>
    <b:RefOrder>1</b:RefOrder>
  </b:Source>
</b:Sources>
</file>

<file path=customXml/itemProps1.xml><?xml version="1.0" encoding="utf-8"?>
<ds:datastoreItem xmlns:ds="http://schemas.openxmlformats.org/officeDocument/2006/customXml" ds:itemID="{B23778CE-149B-BB48-A491-1CABEFBE21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18</TotalTime>
  <Pages>4</Pages>
  <Words>1571</Words>
  <Characters>8960</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4</cp:revision>
  <dcterms:created xsi:type="dcterms:W3CDTF">2015-02-23T22:32:00Z</dcterms:created>
  <dcterms:modified xsi:type="dcterms:W3CDTF">2015-02-23T23:06:00Z</dcterms:modified>
</cp:coreProperties>
</file>