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6AE98" w14:textId="77777777" w:rsidR="00BC2E97" w:rsidRPr="00BC2E97" w:rsidRDefault="00BC2E97" w:rsidP="0027233B">
      <w:pPr>
        <w:autoSpaceDE w:val="0"/>
        <w:autoSpaceDN w:val="0"/>
        <w:adjustRightInd w:val="0"/>
        <w:rPr>
          <w:color w:val="A6A6A6" w:themeColor="background1" w:themeShade="A6"/>
          <w:u w:color="FF0000"/>
        </w:rPr>
      </w:pPr>
      <w:bookmarkStart w:id="0" w:name="Mira_Schendel_2nd_version"/>
      <w:r w:rsidRPr="00BC2E97">
        <w:rPr>
          <w:color w:val="A6A6A6" w:themeColor="background1" w:themeShade="A6"/>
          <w:u w:color="FF0000"/>
        </w:rPr>
        <w:t>Contributor: Lauren Richman</w:t>
      </w:r>
    </w:p>
    <w:p w14:paraId="1A94B784" w14:textId="77777777" w:rsidR="00BC2E97" w:rsidRDefault="00BC2E97" w:rsidP="0027233B">
      <w:pPr>
        <w:autoSpaceDE w:val="0"/>
        <w:autoSpaceDN w:val="0"/>
        <w:adjustRightInd w:val="0"/>
        <w:rPr>
          <w:b/>
          <w:u w:color="FF0000"/>
        </w:rPr>
      </w:pPr>
    </w:p>
    <w:p w14:paraId="56510291" w14:textId="09CC5596" w:rsidR="0027233B" w:rsidRDefault="00B06CE4" w:rsidP="0027233B">
      <w:pPr>
        <w:autoSpaceDE w:val="0"/>
        <w:autoSpaceDN w:val="0"/>
        <w:adjustRightInd w:val="0"/>
        <w:rPr>
          <w:b/>
          <w:color w:val="FF0000"/>
          <w:u w:color="FF0000"/>
        </w:rPr>
      </w:pPr>
      <w:proofErr w:type="spellStart"/>
      <w:r>
        <w:rPr>
          <w:b/>
          <w:u w:color="FF0000"/>
        </w:rPr>
        <w:t>Schendel</w:t>
      </w:r>
      <w:proofErr w:type="spellEnd"/>
      <w:r>
        <w:rPr>
          <w:b/>
          <w:u w:color="FF0000"/>
        </w:rPr>
        <w:t>,</w:t>
      </w:r>
      <w:r>
        <w:rPr>
          <w:b/>
          <w:u w:color="FF0000"/>
        </w:rPr>
        <w:t xml:space="preserve"> </w:t>
      </w:r>
      <w:r w:rsidR="0027233B">
        <w:rPr>
          <w:b/>
          <w:u w:color="FF0000"/>
        </w:rPr>
        <w:t xml:space="preserve">Mira </w:t>
      </w:r>
      <w:bookmarkEnd w:id="0"/>
    </w:p>
    <w:p w14:paraId="7CDC56AE" w14:textId="77777777" w:rsidR="0027233B" w:rsidRDefault="0027233B" w:rsidP="0027233B">
      <w:pPr>
        <w:autoSpaceDE w:val="0"/>
        <w:autoSpaceDN w:val="0"/>
        <w:adjustRightInd w:val="0"/>
        <w:rPr>
          <w:color w:val="FF0000"/>
          <w:u w:color="FF0000"/>
        </w:rPr>
      </w:pPr>
      <w:r>
        <w:rPr>
          <w:u w:color="FF0000"/>
        </w:rPr>
        <w:t>Born: Zurich, Switzerland,</w:t>
      </w:r>
      <w:r>
        <w:rPr>
          <w:color w:val="FF0000"/>
          <w:u w:color="FF0000"/>
        </w:rPr>
        <w:t xml:space="preserve"> </w:t>
      </w:r>
      <w:r>
        <w:rPr>
          <w:u w:color="FF0000"/>
        </w:rPr>
        <w:t>1919; Died: São Paulo, Brazil,</w:t>
      </w:r>
      <w:r>
        <w:rPr>
          <w:color w:val="FF0000"/>
          <w:u w:color="FF0000"/>
        </w:rPr>
        <w:t xml:space="preserve"> </w:t>
      </w:r>
      <w:r>
        <w:rPr>
          <w:u w:color="FF0000"/>
        </w:rPr>
        <w:t>1988</w:t>
      </w:r>
    </w:p>
    <w:p w14:paraId="2BF64188" w14:textId="77777777" w:rsidR="0027233B" w:rsidRDefault="0027233B" w:rsidP="0027233B">
      <w:pPr>
        <w:autoSpaceDE w:val="0"/>
        <w:autoSpaceDN w:val="0"/>
        <w:adjustRightInd w:val="0"/>
        <w:rPr>
          <w:color w:val="FF0000"/>
          <w:u w:color="FF0000"/>
        </w:rPr>
      </w:pPr>
    </w:p>
    <w:p w14:paraId="213CBCAD" w14:textId="16B2C035" w:rsidR="0027233B" w:rsidRDefault="0027233B" w:rsidP="0027233B">
      <w:pPr>
        <w:autoSpaceDE w:val="0"/>
        <w:autoSpaceDN w:val="0"/>
        <w:adjustRightInd w:val="0"/>
        <w:spacing w:line="480" w:lineRule="auto"/>
        <w:jc w:val="both"/>
        <w:rPr>
          <w:u w:color="FF0000"/>
        </w:rPr>
      </w:pPr>
      <w:r>
        <w:rPr>
          <w:color w:val="FF0000"/>
          <w:u w:color="FF0000"/>
        </w:rPr>
        <w:tab/>
      </w:r>
      <w:r>
        <w:rPr>
          <w:u w:color="FF0000"/>
        </w:rPr>
        <w:t xml:space="preserve">Born </w:t>
      </w:r>
      <w:proofErr w:type="spellStart"/>
      <w:r>
        <w:rPr>
          <w:u w:color="FF0000"/>
        </w:rPr>
        <w:t>Myrrha</w:t>
      </w:r>
      <w:proofErr w:type="spellEnd"/>
      <w:r>
        <w:rPr>
          <w:u w:color="FF0000"/>
        </w:rPr>
        <w:t xml:space="preserve"> Dagmar Dub in Zurich, Switzerland, Mira </w:t>
      </w:r>
      <w:proofErr w:type="spellStart"/>
      <w:r>
        <w:rPr>
          <w:u w:color="FF0000"/>
        </w:rPr>
        <w:t>Schendel</w:t>
      </w:r>
      <w:proofErr w:type="spellEnd"/>
      <w:r>
        <w:rPr>
          <w:u w:color="FF0000"/>
        </w:rPr>
        <w:t xml:space="preserve"> was a visual artist based in São Paulo, Brazil working primarily in drawing, painting, sculpture, and poetry.  Often considered marginal to popular vanguards active throughout 1960s Brazil, including </w:t>
      </w:r>
      <w:proofErr w:type="spellStart"/>
      <w:r>
        <w:rPr>
          <w:b/>
          <w:i/>
          <w:u w:color="FF0000"/>
        </w:rPr>
        <w:t>Concretismos</w:t>
      </w:r>
      <w:proofErr w:type="spellEnd"/>
      <w:r>
        <w:rPr>
          <w:b/>
          <w:u w:color="FF0000"/>
        </w:rPr>
        <w:t xml:space="preserve"> (</w:t>
      </w:r>
      <w:proofErr w:type="spellStart"/>
      <w:r>
        <w:rPr>
          <w:b/>
          <w:u w:color="FF0000"/>
        </w:rPr>
        <w:t>Concretism</w:t>
      </w:r>
      <w:proofErr w:type="spellEnd"/>
      <w:r>
        <w:rPr>
          <w:b/>
          <w:u w:color="FF0000"/>
        </w:rPr>
        <w:t>)</w:t>
      </w:r>
      <w:r>
        <w:rPr>
          <w:u w:color="FF0000"/>
        </w:rPr>
        <w:t xml:space="preserve"> and </w:t>
      </w:r>
      <w:proofErr w:type="spellStart"/>
      <w:r>
        <w:rPr>
          <w:b/>
          <w:i/>
          <w:u w:color="FF0000"/>
        </w:rPr>
        <w:t>Neoconcretismos</w:t>
      </w:r>
      <w:proofErr w:type="spellEnd"/>
      <w:r>
        <w:rPr>
          <w:b/>
          <w:u w:color="FF0000"/>
        </w:rPr>
        <w:t xml:space="preserve"> (</w:t>
      </w:r>
      <w:proofErr w:type="spellStart"/>
      <w:r>
        <w:rPr>
          <w:b/>
          <w:u w:color="FF0000"/>
        </w:rPr>
        <w:t>Neoconcretism</w:t>
      </w:r>
      <w:proofErr w:type="spellEnd"/>
      <w:r>
        <w:rPr>
          <w:b/>
          <w:u w:color="FF0000"/>
        </w:rPr>
        <w:t>)</w:t>
      </w:r>
      <w:r>
        <w:rPr>
          <w:u w:color="FF0000"/>
        </w:rPr>
        <w:t xml:space="preserve">, many scholars consider </w:t>
      </w:r>
      <w:proofErr w:type="spellStart"/>
      <w:r>
        <w:rPr>
          <w:u w:color="FF0000"/>
        </w:rPr>
        <w:t>Schendel’s</w:t>
      </w:r>
      <w:proofErr w:type="spellEnd"/>
      <w:r>
        <w:rPr>
          <w:u w:color="FF0000"/>
        </w:rPr>
        <w:t xml:space="preserve"> marginalization to be self-initiated. The artist, a European émigré of the Second World War, surrounded herself with an intellectual network of similar characters. Her work often considers philosophical and religious frameworks, ranging from western religion to ancient eastern texts.  </w:t>
      </w:r>
      <w:r w:rsidR="00B06CE4">
        <w:rPr>
          <w:u w:color="FF0000"/>
        </w:rPr>
        <w:t xml:space="preserve">Stimulating her intellectual exploration of faith and existence often through the visual component of language, </w:t>
      </w:r>
      <w:proofErr w:type="spellStart"/>
      <w:r w:rsidR="00B06CE4">
        <w:rPr>
          <w:u w:color="FF0000"/>
        </w:rPr>
        <w:t>Schendel’s</w:t>
      </w:r>
      <w:proofErr w:type="spellEnd"/>
      <w:r w:rsidR="00B06CE4">
        <w:rPr>
          <w:u w:color="FF0000"/>
        </w:rPr>
        <w:t xml:space="preserve"> work began featuring symbols and text in Portuguese, Italian, and German midway through her career. The artist’s work often disrupts the geometry of the plane and incorporates letters, phrases, and biblical excerpts. </w:t>
      </w:r>
      <w:proofErr w:type="spellStart"/>
      <w:r w:rsidR="00B06CE4">
        <w:rPr>
          <w:u w:color="FF0000"/>
        </w:rPr>
        <w:t>Schendel</w:t>
      </w:r>
      <w:proofErr w:type="spellEnd"/>
      <w:r w:rsidR="00B06CE4">
        <w:rPr>
          <w:u w:color="FF0000"/>
        </w:rPr>
        <w:t xml:space="preserve"> utilized materials both concurrent with artistic practice such as acrylic and tempera paints, but also Japanese rice </w:t>
      </w:r>
      <w:bookmarkStart w:id="1" w:name="_GoBack"/>
      <w:bookmarkEnd w:id="1"/>
      <w:r w:rsidR="00B06CE4">
        <w:rPr>
          <w:u w:color="FF0000"/>
        </w:rPr>
        <w:t xml:space="preserve">paper and brick dust that when combined, created paradoxical relationships. </w:t>
      </w:r>
      <w:proofErr w:type="spellStart"/>
      <w:r w:rsidR="00B06CE4">
        <w:rPr>
          <w:u w:color="FF0000"/>
        </w:rPr>
        <w:t>Schendel</w:t>
      </w:r>
      <w:proofErr w:type="spellEnd"/>
      <w:r w:rsidR="00B06CE4">
        <w:rPr>
          <w:u w:color="FF0000"/>
        </w:rPr>
        <w:t xml:space="preserve"> developed a close relationship with art critic and theoretical physicist </w:t>
      </w:r>
      <w:proofErr w:type="spellStart"/>
      <w:r w:rsidR="00B06CE4">
        <w:rPr>
          <w:b/>
          <w:u w:color="FF0000"/>
        </w:rPr>
        <w:t>Mário</w:t>
      </w:r>
      <w:proofErr w:type="spellEnd"/>
      <w:r w:rsidR="00B06CE4">
        <w:rPr>
          <w:b/>
          <w:u w:color="FF0000"/>
        </w:rPr>
        <w:t xml:space="preserve"> </w:t>
      </w:r>
      <w:proofErr w:type="spellStart"/>
      <w:r w:rsidR="00B06CE4">
        <w:rPr>
          <w:b/>
          <w:u w:color="FF0000"/>
        </w:rPr>
        <w:t>Schenberg</w:t>
      </w:r>
      <w:proofErr w:type="spellEnd"/>
      <w:r w:rsidR="00B06CE4">
        <w:rPr>
          <w:u w:color="FF0000"/>
        </w:rPr>
        <w:t xml:space="preserve">, both figures supporting spirited dialogue between São Paulo’s artistic and intellectual communities. </w:t>
      </w:r>
      <w:proofErr w:type="spellStart"/>
      <w:r w:rsidR="00B06CE4">
        <w:rPr>
          <w:u w:color="FF0000"/>
        </w:rPr>
        <w:t>Schendel’s</w:t>
      </w:r>
      <w:proofErr w:type="spellEnd"/>
      <w:r w:rsidR="00B06CE4">
        <w:rPr>
          <w:u w:color="FF0000"/>
        </w:rPr>
        <w:t xml:space="preserve"> painting and sculpture provided post-war Latin America with a new dialect in Modernism, fully engaged in contemplating universals such as existence, identity, and faith.</w:t>
      </w:r>
      <w:r>
        <w:rPr>
          <w:u w:color="FF0000"/>
        </w:rPr>
        <w:t xml:space="preserve"> </w:t>
      </w:r>
    </w:p>
    <w:p w14:paraId="321EEA27" w14:textId="77777777" w:rsidR="0027233B" w:rsidRDefault="0027233B" w:rsidP="0027233B">
      <w:pPr>
        <w:autoSpaceDE w:val="0"/>
        <w:autoSpaceDN w:val="0"/>
        <w:adjustRightInd w:val="0"/>
        <w:rPr>
          <w:b/>
          <w:u w:color="FF0000"/>
        </w:rPr>
      </w:pPr>
    </w:p>
    <w:p w14:paraId="6709A193" w14:textId="25598478" w:rsidR="0027233B" w:rsidRDefault="0027233B" w:rsidP="0027233B">
      <w:pPr>
        <w:autoSpaceDE w:val="0"/>
        <w:autoSpaceDN w:val="0"/>
        <w:adjustRightInd w:val="0"/>
        <w:spacing w:line="360" w:lineRule="auto"/>
        <w:rPr>
          <w:u w:color="FF0000"/>
        </w:rPr>
      </w:pPr>
      <w:r>
        <w:rPr>
          <w:u w:color="FF0000"/>
        </w:rPr>
        <w:lastRenderedPageBreak/>
        <w:tab/>
      </w:r>
      <w:proofErr w:type="spellStart"/>
      <w:r>
        <w:rPr>
          <w:u w:color="FF0000"/>
        </w:rPr>
        <w:t>Schendel’s</w:t>
      </w:r>
      <w:proofErr w:type="spellEnd"/>
      <w:r>
        <w:rPr>
          <w:u w:color="FF0000"/>
        </w:rPr>
        <w:t xml:space="preserve"> work has been the subject of various philosophical and existential interpretations, many by foremost scholars Sonia </w:t>
      </w:r>
      <w:proofErr w:type="spellStart"/>
      <w:r>
        <w:rPr>
          <w:u w:color="FF0000"/>
        </w:rPr>
        <w:t>Salzstein</w:t>
      </w:r>
      <w:proofErr w:type="spellEnd"/>
      <w:r>
        <w:rPr>
          <w:u w:color="FF0000"/>
        </w:rPr>
        <w:t>, Rodrigo Naves, and Luis Perez-</w:t>
      </w:r>
      <w:proofErr w:type="spellStart"/>
      <w:r>
        <w:rPr>
          <w:u w:color="FF0000"/>
        </w:rPr>
        <w:t>Oramas</w:t>
      </w:r>
      <w:proofErr w:type="spellEnd"/>
      <w:r>
        <w:rPr>
          <w:u w:color="FF0000"/>
        </w:rPr>
        <w:t xml:space="preserve">. </w:t>
      </w:r>
    </w:p>
    <w:p w14:paraId="77886236" w14:textId="77777777" w:rsidR="0027233B" w:rsidRDefault="0027233B" w:rsidP="0027233B">
      <w:pPr>
        <w:autoSpaceDE w:val="0"/>
        <w:autoSpaceDN w:val="0"/>
        <w:adjustRightInd w:val="0"/>
        <w:spacing w:line="360" w:lineRule="auto"/>
        <w:rPr>
          <w:u w:color="FF0000"/>
        </w:rPr>
      </w:pPr>
      <w:r>
        <w:rPr>
          <w:u w:color="FF0000"/>
        </w:rPr>
        <w:tab/>
        <w:t xml:space="preserve">Although born of Jewish parents, </w:t>
      </w:r>
      <w:proofErr w:type="spellStart"/>
      <w:r>
        <w:rPr>
          <w:u w:color="FF0000"/>
        </w:rPr>
        <w:t>Schendel</w:t>
      </w:r>
      <w:proofErr w:type="spellEnd"/>
      <w:r>
        <w:rPr>
          <w:u w:color="FF0000"/>
        </w:rPr>
        <w:t xml:space="preserve"> was baptized and raised Catholic.  She spent her adolescence in Milan, studying art at Via </w:t>
      </w:r>
      <w:proofErr w:type="spellStart"/>
      <w:r>
        <w:rPr>
          <w:u w:color="FF0000"/>
        </w:rPr>
        <w:t>Fontanesi</w:t>
      </w:r>
      <w:proofErr w:type="spellEnd"/>
      <w:r>
        <w:rPr>
          <w:u w:color="FF0000"/>
        </w:rPr>
        <w:t xml:space="preserve"> and then philosophy at the Catholic University of the Sacred Heart. Considered a non-Italian Jew under Mussolini’s anti-Semitic dictatorship, the artist fled persecution, settling briefly in Sarajevo.  Here, </w:t>
      </w:r>
      <w:proofErr w:type="spellStart"/>
      <w:r>
        <w:rPr>
          <w:u w:color="FF0000"/>
        </w:rPr>
        <w:t>Schendel</w:t>
      </w:r>
      <w:proofErr w:type="spellEnd"/>
      <w:r>
        <w:rPr>
          <w:u w:color="FF0000"/>
        </w:rPr>
        <w:t xml:space="preserve"> met her first husband, </w:t>
      </w:r>
      <w:proofErr w:type="spellStart"/>
      <w:r>
        <w:rPr>
          <w:u w:color="FF0000"/>
        </w:rPr>
        <w:t>Jossip</w:t>
      </w:r>
      <w:proofErr w:type="spellEnd"/>
      <w:r>
        <w:rPr>
          <w:u w:color="FF0000"/>
        </w:rPr>
        <w:t xml:space="preserve"> </w:t>
      </w:r>
      <w:proofErr w:type="spellStart"/>
      <w:r>
        <w:rPr>
          <w:u w:color="FF0000"/>
        </w:rPr>
        <w:t>Hargesheimer</w:t>
      </w:r>
      <w:proofErr w:type="spellEnd"/>
      <w:r>
        <w:rPr>
          <w:u w:color="FF0000"/>
        </w:rPr>
        <w:t xml:space="preserve">, thereby obtaining Croatian citizenship and permission to emigrate.  In 1946, they returned to Rome where </w:t>
      </w:r>
      <w:proofErr w:type="spellStart"/>
      <w:r>
        <w:rPr>
          <w:u w:color="FF0000"/>
        </w:rPr>
        <w:t>Schendel</w:t>
      </w:r>
      <w:proofErr w:type="spellEnd"/>
      <w:r>
        <w:rPr>
          <w:u w:color="FF0000"/>
        </w:rPr>
        <w:t xml:space="preserve"> worked for the International Organization for Refugees. After three years of exile, </w:t>
      </w:r>
      <w:proofErr w:type="spellStart"/>
      <w:r>
        <w:rPr>
          <w:u w:color="FF0000"/>
        </w:rPr>
        <w:t>Schendel</w:t>
      </w:r>
      <w:proofErr w:type="spellEnd"/>
      <w:r>
        <w:rPr>
          <w:u w:color="FF0000"/>
        </w:rPr>
        <w:t xml:space="preserve"> and </w:t>
      </w:r>
      <w:proofErr w:type="spellStart"/>
      <w:r>
        <w:rPr>
          <w:u w:color="FF0000"/>
        </w:rPr>
        <w:t>Hargesheimer</w:t>
      </w:r>
      <w:proofErr w:type="spellEnd"/>
      <w:r>
        <w:rPr>
          <w:u w:color="FF0000"/>
        </w:rPr>
        <w:t xml:space="preserve"> immigrated to Porto </w:t>
      </w:r>
      <w:proofErr w:type="spellStart"/>
      <w:r>
        <w:rPr>
          <w:u w:color="FF0000"/>
        </w:rPr>
        <w:t>Allegre</w:t>
      </w:r>
      <w:proofErr w:type="spellEnd"/>
      <w:r>
        <w:rPr>
          <w:u w:color="FF0000"/>
        </w:rPr>
        <w:t xml:space="preserve">, Brazil, but later separated. In 1953, </w:t>
      </w:r>
      <w:proofErr w:type="spellStart"/>
      <w:r>
        <w:rPr>
          <w:u w:color="FF0000"/>
        </w:rPr>
        <w:t>Schendel</w:t>
      </w:r>
      <w:proofErr w:type="spellEnd"/>
      <w:r>
        <w:rPr>
          <w:u w:color="FF0000"/>
        </w:rPr>
        <w:t xml:space="preserve"> settled in São Paulo where eventually she married Knut </w:t>
      </w:r>
      <w:proofErr w:type="spellStart"/>
      <w:r>
        <w:rPr>
          <w:u w:color="FF0000"/>
        </w:rPr>
        <w:t>Schendel</w:t>
      </w:r>
      <w:proofErr w:type="spellEnd"/>
      <w:r>
        <w:rPr>
          <w:u w:color="FF0000"/>
        </w:rPr>
        <w:t xml:space="preserve">, a German émigré and owner of the well-known bookshop and intellectual hotspot, </w:t>
      </w:r>
      <w:proofErr w:type="spellStart"/>
      <w:r>
        <w:rPr>
          <w:u w:color="FF0000"/>
        </w:rPr>
        <w:t>Canuto</w:t>
      </w:r>
      <w:proofErr w:type="spellEnd"/>
      <w:r>
        <w:rPr>
          <w:u w:color="FF0000"/>
        </w:rPr>
        <w:t xml:space="preserve">. Although the artist rarely discussed her experiences of the Second World War, </w:t>
      </w:r>
      <w:proofErr w:type="spellStart"/>
      <w:r>
        <w:rPr>
          <w:u w:color="FF0000"/>
        </w:rPr>
        <w:t>Schendel’s</w:t>
      </w:r>
      <w:proofErr w:type="spellEnd"/>
      <w:r>
        <w:rPr>
          <w:u w:color="FF0000"/>
        </w:rPr>
        <w:t xml:space="preserve"> private writings sometimes defend those displaced individuals who found refuge in Brazil, many of whom were her closest peers.  </w:t>
      </w:r>
    </w:p>
    <w:p w14:paraId="462C9B57" w14:textId="77777777" w:rsidR="0027233B" w:rsidRDefault="0027233B" w:rsidP="0027233B">
      <w:pPr>
        <w:autoSpaceDE w:val="0"/>
        <w:autoSpaceDN w:val="0"/>
        <w:adjustRightInd w:val="0"/>
        <w:spacing w:line="360" w:lineRule="auto"/>
        <w:rPr>
          <w:u w:color="FF0000"/>
        </w:rPr>
      </w:pPr>
      <w:r>
        <w:rPr>
          <w:u w:color="FF0000"/>
        </w:rPr>
        <w:tab/>
        <w:t xml:space="preserve">In 1950, </w:t>
      </w:r>
      <w:proofErr w:type="spellStart"/>
      <w:r>
        <w:rPr>
          <w:u w:color="FF0000"/>
        </w:rPr>
        <w:t>Schendel</w:t>
      </w:r>
      <w:proofErr w:type="spellEnd"/>
      <w:r>
        <w:rPr>
          <w:u w:color="FF0000"/>
        </w:rPr>
        <w:t xml:space="preserve"> began producing still life and abstract paintings exploring the relationships between </w:t>
      </w:r>
      <w:proofErr w:type="spellStart"/>
      <w:r>
        <w:rPr>
          <w:u w:color="FF0000"/>
        </w:rPr>
        <w:t>colour</w:t>
      </w:r>
      <w:proofErr w:type="spellEnd"/>
      <w:r>
        <w:rPr>
          <w:u w:color="FF0000"/>
        </w:rPr>
        <w:t>, line, plane, and space.  With careful attention to tone, texture, and surface, the thickly applied paint on canvas took on metaphysical qualities.  Some of these were included in the</w:t>
      </w:r>
      <w:r>
        <w:rPr>
          <w:b/>
          <w:u w:color="FF0000"/>
        </w:rPr>
        <w:t xml:space="preserve"> first </w:t>
      </w:r>
      <w:proofErr w:type="spellStart"/>
      <w:r>
        <w:rPr>
          <w:b/>
          <w:u w:color="FF0000"/>
        </w:rPr>
        <w:t>Bienal</w:t>
      </w:r>
      <w:proofErr w:type="spellEnd"/>
      <w:r>
        <w:rPr>
          <w:b/>
          <w:u w:color="FF0000"/>
        </w:rPr>
        <w:t xml:space="preserve"> de São Paulo in 1951</w:t>
      </w:r>
      <w:r>
        <w:rPr>
          <w:u w:color="FF0000"/>
        </w:rPr>
        <w:t xml:space="preserve">, exposing her to Brazil’s expanding contemporary art scene.  Rather than participating in predominant artistic movements, </w:t>
      </w:r>
      <w:proofErr w:type="spellStart"/>
      <w:r>
        <w:rPr>
          <w:u w:color="FF0000"/>
        </w:rPr>
        <w:t>Schendel</w:t>
      </w:r>
      <w:proofErr w:type="spellEnd"/>
      <w:r>
        <w:rPr>
          <w:u w:color="FF0000"/>
        </w:rPr>
        <w:t xml:space="preserve"> surrounded herself with intellectuals like </w:t>
      </w:r>
      <w:proofErr w:type="spellStart"/>
      <w:r>
        <w:rPr>
          <w:u w:color="FF0000"/>
        </w:rPr>
        <w:t>Schenberg</w:t>
      </w:r>
      <w:proofErr w:type="spellEnd"/>
      <w:r>
        <w:rPr>
          <w:u w:color="FF0000"/>
        </w:rPr>
        <w:t xml:space="preserve">, Concrete poet </w:t>
      </w:r>
      <w:proofErr w:type="spellStart"/>
      <w:r>
        <w:rPr>
          <w:b/>
          <w:u w:color="FF0000"/>
        </w:rPr>
        <w:t>Haroldo</w:t>
      </w:r>
      <w:proofErr w:type="spellEnd"/>
      <w:r>
        <w:rPr>
          <w:b/>
          <w:u w:color="FF0000"/>
        </w:rPr>
        <w:t xml:space="preserve"> de Campos</w:t>
      </w:r>
      <w:r>
        <w:rPr>
          <w:u w:color="FF0000"/>
        </w:rPr>
        <w:t xml:space="preserve">, philosopher </w:t>
      </w:r>
      <w:proofErr w:type="spellStart"/>
      <w:r>
        <w:rPr>
          <w:u w:color="FF0000"/>
        </w:rPr>
        <w:t>Vilém</w:t>
      </w:r>
      <w:proofErr w:type="spellEnd"/>
      <w:r>
        <w:rPr>
          <w:u w:color="FF0000"/>
        </w:rPr>
        <w:t xml:space="preserve"> </w:t>
      </w:r>
      <w:proofErr w:type="spellStart"/>
      <w:r>
        <w:rPr>
          <w:u w:color="FF0000"/>
        </w:rPr>
        <w:t>Flusser</w:t>
      </w:r>
      <w:proofErr w:type="spellEnd"/>
      <w:r>
        <w:rPr>
          <w:u w:color="FF0000"/>
        </w:rPr>
        <w:t xml:space="preserve">, and psychoanalyst </w:t>
      </w:r>
      <w:proofErr w:type="spellStart"/>
      <w:r>
        <w:rPr>
          <w:u w:color="FF0000"/>
        </w:rPr>
        <w:t>Theon</w:t>
      </w:r>
      <w:proofErr w:type="spellEnd"/>
      <w:r>
        <w:rPr>
          <w:u w:color="FF0000"/>
        </w:rPr>
        <w:t xml:space="preserve"> </w:t>
      </w:r>
      <w:proofErr w:type="spellStart"/>
      <w:r>
        <w:rPr>
          <w:u w:color="FF0000"/>
        </w:rPr>
        <w:t>Spanudis</w:t>
      </w:r>
      <w:proofErr w:type="spellEnd"/>
      <w:r>
        <w:rPr>
          <w:u w:color="FF0000"/>
        </w:rPr>
        <w:t xml:space="preserve">, most of whom were fellow émigrés.  </w:t>
      </w:r>
    </w:p>
    <w:p w14:paraId="38503DD6" w14:textId="6284822D" w:rsidR="0027233B" w:rsidRDefault="0027233B" w:rsidP="0027233B">
      <w:pPr>
        <w:autoSpaceDE w:val="0"/>
        <w:autoSpaceDN w:val="0"/>
        <w:adjustRightInd w:val="0"/>
        <w:spacing w:line="360" w:lineRule="auto"/>
        <w:rPr>
          <w:u w:color="FF0000"/>
        </w:rPr>
      </w:pPr>
      <w:r>
        <w:rPr>
          <w:u w:color="FF0000"/>
        </w:rPr>
        <w:tab/>
        <w:t xml:space="preserve">In the </w:t>
      </w:r>
      <w:proofErr w:type="spellStart"/>
      <w:r>
        <w:rPr>
          <w:u w:color="FF0000"/>
        </w:rPr>
        <w:t>mid 1960s</w:t>
      </w:r>
      <w:proofErr w:type="spellEnd"/>
      <w:r>
        <w:rPr>
          <w:u w:color="FF0000"/>
        </w:rPr>
        <w:t xml:space="preserve">, </w:t>
      </w:r>
      <w:proofErr w:type="spellStart"/>
      <w:r>
        <w:rPr>
          <w:u w:color="FF0000"/>
        </w:rPr>
        <w:t>Schendel’s</w:t>
      </w:r>
      <w:proofErr w:type="spellEnd"/>
      <w:r>
        <w:rPr>
          <w:u w:color="FF0000"/>
        </w:rPr>
        <w:t xml:space="preserve"> production featured Japanese rice paper both in two and three-dimensional forms.  She created hundreds of unique </w:t>
      </w:r>
      <w:proofErr w:type="spellStart"/>
      <w:r>
        <w:rPr>
          <w:i/>
          <w:u w:color="FF0000"/>
        </w:rPr>
        <w:t>Monotipias</w:t>
      </w:r>
      <w:proofErr w:type="spellEnd"/>
      <w:r>
        <w:rPr>
          <w:u w:color="FF0000"/>
        </w:rPr>
        <w:t xml:space="preserve"> (Monotypes), a series of individual sheets of rice paper displaying graphite lines, words, or symbols.  She often used her own fingernails or other tools to scratch into the surface of the paper in order to make a direct transfer onto another sheet of rice paper.  Also referencing the artist’s hand, the sculptural </w:t>
      </w:r>
      <w:proofErr w:type="spellStart"/>
      <w:r>
        <w:rPr>
          <w:i/>
          <w:u w:color="FF0000"/>
        </w:rPr>
        <w:t>Droguinhas</w:t>
      </w:r>
      <w:proofErr w:type="spellEnd"/>
      <w:r>
        <w:rPr>
          <w:i/>
          <w:u w:color="FF0000"/>
        </w:rPr>
        <w:t xml:space="preserve"> </w:t>
      </w:r>
      <w:r>
        <w:rPr>
          <w:u w:color="FF0000"/>
        </w:rPr>
        <w:t xml:space="preserve">(Little Nothings) series displays graceful, yet compulsive tying and knotting of rice paper into singular hanging forms.  By the end of the 1960s, language (Italian, German, Portuguese) dominated </w:t>
      </w:r>
      <w:proofErr w:type="spellStart"/>
      <w:r>
        <w:rPr>
          <w:u w:color="FF0000"/>
        </w:rPr>
        <w:t>Schendel’s</w:t>
      </w:r>
      <w:proofErr w:type="spellEnd"/>
      <w:r>
        <w:rPr>
          <w:u w:color="FF0000"/>
        </w:rPr>
        <w:t xml:space="preserve"> work, most notably </w:t>
      </w:r>
      <w:proofErr w:type="spellStart"/>
      <w:r>
        <w:rPr>
          <w:i/>
          <w:u w:color="FF0000"/>
        </w:rPr>
        <w:t>Objetos</w:t>
      </w:r>
      <w:proofErr w:type="spellEnd"/>
      <w:r>
        <w:rPr>
          <w:i/>
          <w:u w:color="FF0000"/>
        </w:rPr>
        <w:t xml:space="preserve"> </w:t>
      </w:r>
      <w:proofErr w:type="spellStart"/>
      <w:r>
        <w:rPr>
          <w:i/>
          <w:u w:color="FF0000"/>
        </w:rPr>
        <w:t>gráficos</w:t>
      </w:r>
      <w:proofErr w:type="spellEnd"/>
      <w:r>
        <w:rPr>
          <w:i/>
          <w:u w:color="FF0000"/>
        </w:rPr>
        <w:t xml:space="preserve"> </w:t>
      </w:r>
      <w:r>
        <w:rPr>
          <w:u w:color="FF0000"/>
        </w:rPr>
        <w:t xml:space="preserve">(Graphic objects)—larger scale works with hanging sheets of rice paper housed in acrylic casing.  In the 1970s, </w:t>
      </w:r>
      <w:proofErr w:type="spellStart"/>
      <w:r>
        <w:rPr>
          <w:u w:color="FF0000"/>
        </w:rPr>
        <w:t>Schendel’s</w:t>
      </w:r>
      <w:proofErr w:type="spellEnd"/>
      <w:r>
        <w:rPr>
          <w:u w:color="FF0000"/>
        </w:rPr>
        <w:t xml:space="preserve"> series </w:t>
      </w:r>
      <w:proofErr w:type="spellStart"/>
      <w:r>
        <w:rPr>
          <w:i/>
          <w:u w:color="FF0000"/>
        </w:rPr>
        <w:t>Toquinhos</w:t>
      </w:r>
      <w:proofErr w:type="spellEnd"/>
      <w:r>
        <w:rPr>
          <w:u w:color="FF0000"/>
        </w:rPr>
        <w:t xml:space="preserve"> (Little Things) transformed language into physical object in which she shaped pieces of acrylic to enclose cutouts of letters, numbers, or symbols on rice paper.  </w:t>
      </w:r>
      <w:proofErr w:type="spellStart"/>
      <w:r>
        <w:rPr>
          <w:u w:color="FF0000"/>
        </w:rPr>
        <w:t>Schendel</w:t>
      </w:r>
      <w:proofErr w:type="spellEnd"/>
      <w:r>
        <w:rPr>
          <w:u w:color="FF0000"/>
        </w:rPr>
        <w:t xml:space="preserve"> returned to painting in the 1980s, highlighting gesture and line expanding into sculptural painting with the simple black-and-white constructions </w:t>
      </w:r>
      <w:proofErr w:type="spellStart"/>
      <w:r>
        <w:rPr>
          <w:i/>
          <w:u w:color="FF0000"/>
        </w:rPr>
        <w:t>Sarrafos</w:t>
      </w:r>
      <w:proofErr w:type="spellEnd"/>
      <w:r>
        <w:rPr>
          <w:u w:color="FF0000"/>
        </w:rPr>
        <w:t xml:space="preserve"> (Splints), the final series before her death.  </w:t>
      </w:r>
      <w:r w:rsidR="00B06CE4">
        <w:rPr>
          <w:u w:color="FF0000"/>
        </w:rPr>
        <w:t xml:space="preserve">The artist’s work was featured in her first international, full-scale retrospective exhibition at London’s Tate Modern September 2013 through January 2014.  </w:t>
      </w:r>
    </w:p>
    <w:p w14:paraId="7960FD6D" w14:textId="77777777" w:rsidR="0027233B" w:rsidRDefault="0027233B" w:rsidP="0027233B">
      <w:pPr>
        <w:autoSpaceDE w:val="0"/>
        <w:autoSpaceDN w:val="0"/>
        <w:adjustRightInd w:val="0"/>
        <w:spacing w:line="360" w:lineRule="auto"/>
        <w:rPr>
          <w:b/>
          <w:u w:color="FF0000"/>
        </w:rPr>
      </w:pPr>
    </w:p>
    <w:p w14:paraId="18E731C4" w14:textId="77777777" w:rsidR="0027233B" w:rsidRDefault="0027233B" w:rsidP="0027233B">
      <w:pPr>
        <w:autoSpaceDE w:val="0"/>
        <w:autoSpaceDN w:val="0"/>
        <w:adjustRightInd w:val="0"/>
        <w:spacing w:line="360" w:lineRule="auto"/>
        <w:rPr>
          <w:b/>
          <w:u w:color="FF0000"/>
        </w:rPr>
      </w:pPr>
      <w:r>
        <w:rPr>
          <w:b/>
          <w:u w:color="FF0000"/>
        </w:rPr>
        <w:t>References and further reading</w:t>
      </w:r>
      <w:r>
        <w:rPr>
          <w:b/>
          <w:color w:val="FF0000"/>
          <w:u w:color="FF0000"/>
        </w:rPr>
        <w:t>:</w:t>
      </w:r>
    </w:p>
    <w:p w14:paraId="786CE6B8" w14:textId="77777777" w:rsidR="0027233B" w:rsidRDefault="0027233B" w:rsidP="0027233B">
      <w:pPr>
        <w:autoSpaceDE w:val="0"/>
        <w:autoSpaceDN w:val="0"/>
        <w:adjustRightInd w:val="0"/>
        <w:spacing w:after="270" w:line="270" w:lineRule="atLeast"/>
        <w:rPr>
          <w:color w:val="222222"/>
          <w:u w:color="FF0000"/>
        </w:rPr>
      </w:pPr>
      <w:proofErr w:type="spellStart"/>
      <w:r>
        <w:rPr>
          <w:color w:val="222222"/>
          <w:u w:color="FF0000"/>
        </w:rPr>
        <w:t>Barson</w:t>
      </w:r>
      <w:proofErr w:type="spellEnd"/>
      <w:r>
        <w:rPr>
          <w:color w:val="222222"/>
          <w:u w:color="FF0000"/>
        </w:rPr>
        <w:t xml:space="preserve">, T., and T. </w:t>
      </w:r>
      <w:proofErr w:type="spellStart"/>
      <w:r>
        <w:rPr>
          <w:color w:val="222222"/>
          <w:u w:color="FF0000"/>
        </w:rPr>
        <w:t>Palhares</w:t>
      </w:r>
      <w:proofErr w:type="spellEnd"/>
      <w:r>
        <w:rPr>
          <w:color w:val="222222"/>
          <w:u w:color="FF0000"/>
        </w:rPr>
        <w:t xml:space="preserve"> (eds.) (2013) ‘Mira </w:t>
      </w:r>
      <w:proofErr w:type="spellStart"/>
      <w:r>
        <w:rPr>
          <w:color w:val="222222"/>
          <w:u w:color="FF0000"/>
        </w:rPr>
        <w:t>Schendel</w:t>
      </w:r>
      <w:proofErr w:type="spellEnd"/>
      <w:r>
        <w:rPr>
          <w:color w:val="222222"/>
          <w:u w:color="FF0000"/>
        </w:rPr>
        <w:t>’, London: Tate Publishing, (</w:t>
      </w:r>
      <w:proofErr w:type="spellStart"/>
      <w:r>
        <w:rPr>
          <w:color w:val="222222"/>
          <w:u w:color="FF0000"/>
        </w:rPr>
        <w:t>exh</w:t>
      </w:r>
      <w:proofErr w:type="spellEnd"/>
      <w:r>
        <w:rPr>
          <w:color w:val="222222"/>
          <w:u w:color="FF0000"/>
        </w:rPr>
        <w:t>. cat.)</w:t>
      </w:r>
    </w:p>
    <w:p w14:paraId="04DC1BBB" w14:textId="77777777" w:rsidR="0027233B" w:rsidRDefault="0027233B" w:rsidP="0027233B">
      <w:pPr>
        <w:autoSpaceDE w:val="0"/>
        <w:autoSpaceDN w:val="0"/>
        <w:adjustRightInd w:val="0"/>
        <w:rPr>
          <w:u w:color="FF0000"/>
        </w:rPr>
      </w:pPr>
      <w:r>
        <w:rPr>
          <w:color w:val="222222"/>
          <w:u w:color="FF0000"/>
        </w:rPr>
        <w:t xml:space="preserve">Museum of </w:t>
      </w:r>
      <w:proofErr w:type="spellStart"/>
      <w:r>
        <w:rPr>
          <w:color w:val="222222"/>
          <w:u w:color="FF0000"/>
        </w:rPr>
        <w:t>Contemprary</w:t>
      </w:r>
      <w:proofErr w:type="spellEnd"/>
      <w:r>
        <w:rPr>
          <w:color w:val="222222"/>
          <w:u w:color="FF0000"/>
        </w:rPr>
        <w:t xml:space="preserve"> Art (ed.) (2000) ‘The Experimental Exercise of Freedom. </w:t>
      </w:r>
      <w:proofErr w:type="spellStart"/>
      <w:r>
        <w:rPr>
          <w:color w:val="222222"/>
          <w:u w:color="FF0000"/>
        </w:rPr>
        <w:t>Lygia</w:t>
      </w:r>
      <w:proofErr w:type="spellEnd"/>
      <w:r>
        <w:rPr>
          <w:color w:val="222222"/>
          <w:u w:color="FF0000"/>
        </w:rPr>
        <w:t xml:space="preserve"> Clark, </w:t>
      </w:r>
      <w:r>
        <w:rPr>
          <w:color w:val="222222"/>
          <w:u w:color="FF0000"/>
        </w:rPr>
        <w:tab/>
      </w:r>
      <w:proofErr w:type="spellStart"/>
      <w:r>
        <w:rPr>
          <w:color w:val="222222"/>
          <w:u w:color="FF0000"/>
        </w:rPr>
        <w:t>Gego</w:t>
      </w:r>
      <w:proofErr w:type="spellEnd"/>
      <w:r>
        <w:rPr>
          <w:color w:val="222222"/>
          <w:u w:color="FF0000"/>
        </w:rPr>
        <w:t xml:space="preserve">, Mathias </w:t>
      </w:r>
      <w:proofErr w:type="spellStart"/>
      <w:r>
        <w:rPr>
          <w:color w:val="222222"/>
          <w:u w:color="FF0000"/>
        </w:rPr>
        <w:t>Goeritz</w:t>
      </w:r>
      <w:proofErr w:type="spellEnd"/>
      <w:r>
        <w:rPr>
          <w:color w:val="222222"/>
          <w:u w:color="FF0000"/>
        </w:rPr>
        <w:t xml:space="preserve">, </w:t>
      </w:r>
      <w:proofErr w:type="spellStart"/>
      <w:r>
        <w:rPr>
          <w:color w:val="222222"/>
          <w:u w:color="FF0000"/>
        </w:rPr>
        <w:t>Hélio</w:t>
      </w:r>
      <w:proofErr w:type="spellEnd"/>
      <w:r>
        <w:rPr>
          <w:color w:val="222222"/>
          <w:u w:color="FF0000"/>
        </w:rPr>
        <w:t xml:space="preserve"> </w:t>
      </w:r>
      <w:proofErr w:type="spellStart"/>
      <w:r>
        <w:rPr>
          <w:color w:val="222222"/>
          <w:u w:color="FF0000"/>
        </w:rPr>
        <w:t>Oiticica</w:t>
      </w:r>
      <w:proofErr w:type="spellEnd"/>
      <w:r>
        <w:rPr>
          <w:color w:val="222222"/>
          <w:u w:color="FF0000"/>
        </w:rPr>
        <w:t xml:space="preserve">, Mira </w:t>
      </w:r>
      <w:proofErr w:type="spellStart"/>
      <w:r>
        <w:rPr>
          <w:color w:val="222222"/>
          <w:u w:color="FF0000"/>
        </w:rPr>
        <w:t>Schendel</w:t>
      </w:r>
      <w:proofErr w:type="spellEnd"/>
      <w:r>
        <w:rPr>
          <w:color w:val="222222"/>
          <w:u w:color="FF0000"/>
        </w:rPr>
        <w:t xml:space="preserve">’, Los Angeles: Museum of </w:t>
      </w:r>
      <w:r>
        <w:rPr>
          <w:color w:val="222222"/>
          <w:u w:color="FF0000"/>
        </w:rPr>
        <w:tab/>
        <w:t>Contemporary Art, (</w:t>
      </w:r>
      <w:proofErr w:type="spellStart"/>
      <w:r>
        <w:rPr>
          <w:color w:val="222222"/>
          <w:u w:color="FF0000"/>
        </w:rPr>
        <w:t>exh</w:t>
      </w:r>
      <w:proofErr w:type="spellEnd"/>
      <w:r>
        <w:rPr>
          <w:color w:val="222222"/>
          <w:u w:color="FF0000"/>
        </w:rPr>
        <w:t>. cat.)</w:t>
      </w:r>
    </w:p>
    <w:p w14:paraId="0B208438" w14:textId="77777777" w:rsidR="0027233B" w:rsidRDefault="0027233B" w:rsidP="0027233B">
      <w:pPr>
        <w:autoSpaceDE w:val="0"/>
        <w:autoSpaceDN w:val="0"/>
        <w:adjustRightInd w:val="0"/>
        <w:rPr>
          <w:u w:color="FF0000"/>
        </w:rPr>
      </w:pPr>
      <w:proofErr w:type="gramStart"/>
      <w:r>
        <w:rPr>
          <w:color w:val="222222"/>
          <w:u w:color="FF0000"/>
        </w:rPr>
        <w:t>Pérez-</w:t>
      </w:r>
      <w:proofErr w:type="spellStart"/>
      <w:r>
        <w:rPr>
          <w:color w:val="222222"/>
          <w:u w:color="FF0000"/>
        </w:rPr>
        <w:t>Oramas</w:t>
      </w:r>
      <w:proofErr w:type="spellEnd"/>
      <w:r>
        <w:rPr>
          <w:color w:val="222222"/>
          <w:u w:color="FF0000"/>
        </w:rPr>
        <w:t xml:space="preserve">, L., and R. Naves (2009) ‘León Ferrari &amp; Mira </w:t>
      </w:r>
      <w:proofErr w:type="spellStart"/>
      <w:r>
        <w:rPr>
          <w:color w:val="222222"/>
          <w:u w:color="FF0000"/>
        </w:rPr>
        <w:t>Schendel</w:t>
      </w:r>
      <w:proofErr w:type="spellEnd"/>
      <w:r>
        <w:rPr>
          <w:color w:val="222222"/>
          <w:u w:color="FF0000"/>
        </w:rPr>
        <w:t>.</w:t>
      </w:r>
      <w:proofErr w:type="gramEnd"/>
      <w:r>
        <w:rPr>
          <w:color w:val="222222"/>
          <w:u w:color="FF0000"/>
        </w:rPr>
        <w:t xml:space="preserve"> Tangled Alphabets’, </w:t>
      </w:r>
      <w:r>
        <w:rPr>
          <w:color w:val="222222"/>
          <w:u w:color="FF0000"/>
        </w:rPr>
        <w:tab/>
        <w:t xml:space="preserve">New York: The Museum of Modern Art/ Madrid: </w:t>
      </w:r>
      <w:proofErr w:type="spellStart"/>
      <w:r>
        <w:rPr>
          <w:color w:val="222222"/>
          <w:u w:color="FF0000"/>
        </w:rPr>
        <w:t>Museo</w:t>
      </w:r>
      <w:proofErr w:type="spellEnd"/>
      <w:r>
        <w:rPr>
          <w:color w:val="222222"/>
          <w:u w:color="FF0000"/>
        </w:rPr>
        <w:t xml:space="preserve"> </w:t>
      </w:r>
      <w:proofErr w:type="spellStart"/>
      <w:r>
        <w:rPr>
          <w:color w:val="222222"/>
          <w:u w:color="FF0000"/>
        </w:rPr>
        <w:t>Nacional</w:t>
      </w:r>
      <w:proofErr w:type="spellEnd"/>
      <w:r>
        <w:rPr>
          <w:color w:val="222222"/>
          <w:u w:color="FF0000"/>
        </w:rPr>
        <w:t xml:space="preserve"> Centro de Arte Reina </w:t>
      </w:r>
      <w:r>
        <w:rPr>
          <w:color w:val="222222"/>
          <w:u w:color="FF0000"/>
        </w:rPr>
        <w:tab/>
        <w:t xml:space="preserve">Sofia/Porto </w:t>
      </w:r>
      <w:proofErr w:type="spellStart"/>
      <w:r>
        <w:rPr>
          <w:color w:val="222222"/>
          <w:u w:color="FF0000"/>
        </w:rPr>
        <w:t>Alegre</w:t>
      </w:r>
      <w:proofErr w:type="spellEnd"/>
      <w:r>
        <w:rPr>
          <w:color w:val="222222"/>
          <w:u w:color="FF0000"/>
        </w:rPr>
        <w:t xml:space="preserve">: </w:t>
      </w:r>
      <w:proofErr w:type="spellStart"/>
      <w:r>
        <w:rPr>
          <w:color w:val="222222"/>
          <w:u w:color="FF0000"/>
        </w:rPr>
        <w:t>Fundação</w:t>
      </w:r>
      <w:proofErr w:type="spellEnd"/>
      <w:r>
        <w:rPr>
          <w:color w:val="222222"/>
          <w:u w:color="FF0000"/>
        </w:rPr>
        <w:t xml:space="preserve"> </w:t>
      </w:r>
      <w:proofErr w:type="spellStart"/>
      <w:r>
        <w:rPr>
          <w:color w:val="222222"/>
          <w:u w:color="FF0000"/>
        </w:rPr>
        <w:t>Iberê</w:t>
      </w:r>
      <w:proofErr w:type="spellEnd"/>
      <w:r>
        <w:rPr>
          <w:color w:val="222222"/>
          <w:u w:color="FF0000"/>
        </w:rPr>
        <w:t xml:space="preserve"> Camargo, (exh.cat.)</w:t>
      </w:r>
    </w:p>
    <w:p w14:paraId="797CFD0E" w14:textId="77777777" w:rsidR="0027233B" w:rsidRDefault="0027233B" w:rsidP="0027233B">
      <w:pPr>
        <w:autoSpaceDE w:val="0"/>
        <w:autoSpaceDN w:val="0"/>
        <w:adjustRightInd w:val="0"/>
        <w:rPr>
          <w:u w:color="FF0000"/>
        </w:rPr>
      </w:pPr>
    </w:p>
    <w:p w14:paraId="4B050270" w14:textId="77777777" w:rsidR="0027233B" w:rsidRDefault="0027233B" w:rsidP="0027233B">
      <w:pPr>
        <w:autoSpaceDE w:val="0"/>
        <w:autoSpaceDN w:val="0"/>
        <w:adjustRightInd w:val="0"/>
        <w:rPr>
          <w:color w:val="222222"/>
          <w:u w:color="FF0000"/>
        </w:rPr>
      </w:pPr>
      <w:proofErr w:type="spellStart"/>
      <w:r>
        <w:rPr>
          <w:color w:val="222222"/>
          <w:u w:color="FF0000"/>
        </w:rPr>
        <w:t>Salzstein</w:t>
      </w:r>
      <w:proofErr w:type="spellEnd"/>
      <w:r>
        <w:rPr>
          <w:color w:val="222222"/>
          <w:u w:color="FF0000"/>
        </w:rPr>
        <w:t xml:space="preserve">, S., G. Brett, [et al.] (1997) ‘No </w:t>
      </w:r>
      <w:proofErr w:type="spellStart"/>
      <w:r>
        <w:rPr>
          <w:color w:val="222222"/>
          <w:u w:color="FF0000"/>
        </w:rPr>
        <w:t>Vazio</w:t>
      </w:r>
      <w:proofErr w:type="spellEnd"/>
      <w:r>
        <w:rPr>
          <w:color w:val="222222"/>
          <w:u w:color="FF0000"/>
        </w:rPr>
        <w:t xml:space="preserve"> do </w:t>
      </w:r>
      <w:proofErr w:type="spellStart"/>
      <w:r>
        <w:rPr>
          <w:color w:val="222222"/>
          <w:u w:color="FF0000"/>
        </w:rPr>
        <w:t>Mundo</w:t>
      </w:r>
      <w:proofErr w:type="spellEnd"/>
      <w:r>
        <w:rPr>
          <w:color w:val="222222"/>
          <w:u w:color="FF0000"/>
        </w:rPr>
        <w:t xml:space="preserve">. Mira </w:t>
      </w:r>
      <w:proofErr w:type="spellStart"/>
      <w:r>
        <w:rPr>
          <w:color w:val="222222"/>
          <w:u w:color="FF0000"/>
        </w:rPr>
        <w:t>Schendel</w:t>
      </w:r>
      <w:proofErr w:type="spellEnd"/>
      <w:r>
        <w:rPr>
          <w:color w:val="222222"/>
          <w:u w:color="FF0000"/>
        </w:rPr>
        <w:t xml:space="preserve">’, São Paulo: </w:t>
      </w:r>
      <w:proofErr w:type="spellStart"/>
      <w:r>
        <w:rPr>
          <w:color w:val="222222"/>
          <w:u w:color="FF0000"/>
        </w:rPr>
        <w:t>Galeria</w:t>
      </w:r>
      <w:proofErr w:type="spellEnd"/>
      <w:r>
        <w:rPr>
          <w:color w:val="222222"/>
          <w:u w:color="FF0000"/>
        </w:rPr>
        <w:t xml:space="preserve"> </w:t>
      </w:r>
      <w:r>
        <w:rPr>
          <w:color w:val="222222"/>
          <w:u w:color="FF0000"/>
        </w:rPr>
        <w:tab/>
        <w:t xml:space="preserve">de Arte </w:t>
      </w:r>
      <w:proofErr w:type="gramStart"/>
      <w:r>
        <w:rPr>
          <w:color w:val="222222"/>
          <w:u w:color="FF0000"/>
        </w:rPr>
        <w:t>do</w:t>
      </w:r>
      <w:proofErr w:type="gramEnd"/>
      <w:r>
        <w:rPr>
          <w:color w:val="222222"/>
          <w:u w:color="FF0000"/>
        </w:rPr>
        <w:t> SESI, (exh.cat.)</w:t>
      </w:r>
    </w:p>
    <w:p w14:paraId="1A3B6260" w14:textId="77777777" w:rsidR="0027233B" w:rsidRDefault="0027233B" w:rsidP="0027233B">
      <w:pPr>
        <w:autoSpaceDE w:val="0"/>
        <w:autoSpaceDN w:val="0"/>
        <w:adjustRightInd w:val="0"/>
        <w:rPr>
          <w:color w:val="222222"/>
          <w:u w:color="FF0000"/>
        </w:rPr>
      </w:pPr>
    </w:p>
    <w:p w14:paraId="7339AEA0" w14:textId="77777777" w:rsidR="0027233B" w:rsidRDefault="0027233B" w:rsidP="0027233B">
      <w:pPr>
        <w:autoSpaceDE w:val="0"/>
        <w:autoSpaceDN w:val="0"/>
        <w:adjustRightInd w:val="0"/>
        <w:rPr>
          <w:u w:color="FF0000"/>
        </w:rPr>
      </w:pPr>
      <w:r>
        <w:rPr>
          <w:color w:val="222222"/>
          <w:u w:color="FF0000"/>
        </w:rPr>
        <w:t xml:space="preserve">Souza Dias, G. (2001) ‘Mira </w:t>
      </w:r>
      <w:proofErr w:type="spellStart"/>
      <w:r>
        <w:rPr>
          <w:color w:val="222222"/>
          <w:u w:color="FF0000"/>
        </w:rPr>
        <w:t>Schendel</w:t>
      </w:r>
      <w:proofErr w:type="spellEnd"/>
      <w:r>
        <w:rPr>
          <w:color w:val="222222"/>
          <w:u w:color="FF0000"/>
        </w:rPr>
        <w:t xml:space="preserve">’, Paris: </w:t>
      </w:r>
      <w:proofErr w:type="spellStart"/>
      <w:r>
        <w:rPr>
          <w:color w:val="222222"/>
          <w:u w:color="FF0000"/>
        </w:rPr>
        <w:t>Galerie</w:t>
      </w:r>
      <w:proofErr w:type="spellEnd"/>
      <w:r>
        <w:rPr>
          <w:color w:val="222222"/>
          <w:u w:color="FF0000"/>
        </w:rPr>
        <w:t xml:space="preserve"> </w:t>
      </w:r>
      <w:proofErr w:type="spellStart"/>
      <w:r>
        <w:rPr>
          <w:color w:val="222222"/>
          <w:u w:color="FF0000"/>
        </w:rPr>
        <w:t>Nationale</w:t>
      </w:r>
      <w:proofErr w:type="spellEnd"/>
      <w:r>
        <w:rPr>
          <w:color w:val="222222"/>
          <w:u w:color="FF0000"/>
        </w:rPr>
        <w:t xml:space="preserve"> du </w:t>
      </w:r>
      <w:proofErr w:type="spellStart"/>
      <w:r>
        <w:rPr>
          <w:color w:val="222222"/>
          <w:u w:color="FF0000"/>
        </w:rPr>
        <w:t>Jeu</w:t>
      </w:r>
      <w:proofErr w:type="spellEnd"/>
      <w:r>
        <w:rPr>
          <w:color w:val="222222"/>
          <w:u w:color="FF0000"/>
        </w:rPr>
        <w:t xml:space="preserve"> de </w:t>
      </w:r>
      <w:proofErr w:type="spellStart"/>
      <w:r>
        <w:rPr>
          <w:color w:val="222222"/>
          <w:u w:color="FF0000"/>
        </w:rPr>
        <w:t>Paume</w:t>
      </w:r>
      <w:proofErr w:type="spellEnd"/>
      <w:r>
        <w:rPr>
          <w:color w:val="222222"/>
          <w:u w:color="FF0000"/>
        </w:rPr>
        <w:t>, (exh.cat.)</w:t>
      </w:r>
    </w:p>
    <w:p w14:paraId="06ED2158" w14:textId="77777777" w:rsidR="0027233B" w:rsidRDefault="0027233B" w:rsidP="0027233B">
      <w:pPr>
        <w:autoSpaceDE w:val="0"/>
        <w:autoSpaceDN w:val="0"/>
        <w:adjustRightInd w:val="0"/>
        <w:spacing w:line="360" w:lineRule="auto"/>
        <w:rPr>
          <w:u w:color="FF0000"/>
        </w:rPr>
      </w:pPr>
    </w:p>
    <w:p w14:paraId="5224F220" w14:textId="77777777" w:rsidR="0027233B" w:rsidRDefault="0027233B" w:rsidP="0027233B">
      <w:pPr>
        <w:autoSpaceDE w:val="0"/>
        <w:autoSpaceDN w:val="0"/>
        <w:adjustRightInd w:val="0"/>
        <w:spacing w:line="360" w:lineRule="auto"/>
        <w:rPr>
          <w:b/>
          <w:u w:color="FF0000"/>
        </w:rPr>
      </w:pPr>
      <w:r>
        <w:rPr>
          <w:b/>
          <w:u w:color="FF0000"/>
        </w:rPr>
        <w:t>List of Works</w:t>
      </w:r>
    </w:p>
    <w:p w14:paraId="6E69A890" w14:textId="77777777" w:rsidR="0027233B" w:rsidRDefault="0027233B" w:rsidP="0027233B">
      <w:pPr>
        <w:numPr>
          <w:ilvl w:val="0"/>
          <w:numId w:val="1"/>
        </w:numPr>
        <w:autoSpaceDE w:val="0"/>
        <w:autoSpaceDN w:val="0"/>
        <w:adjustRightInd w:val="0"/>
        <w:rPr>
          <w:u w:color="FF0000"/>
        </w:rPr>
      </w:pPr>
      <w:r>
        <w:rPr>
          <w:u w:color="FF0000"/>
        </w:rPr>
        <w:t>1.</w:t>
      </w:r>
      <w:r>
        <w:rPr>
          <w:u w:color="FF0000"/>
        </w:rPr>
        <w:tab/>
        <w:t xml:space="preserve">Mira </w:t>
      </w:r>
      <w:proofErr w:type="spellStart"/>
      <w:r>
        <w:rPr>
          <w:u w:color="FF0000"/>
        </w:rPr>
        <w:t>Schendel</w:t>
      </w:r>
      <w:proofErr w:type="spellEnd"/>
      <w:r>
        <w:rPr>
          <w:u w:color="FF0000"/>
        </w:rPr>
        <w:t xml:space="preserve">, </w:t>
      </w:r>
      <w:proofErr w:type="spellStart"/>
      <w:r>
        <w:rPr>
          <w:u w:color="FF0000"/>
        </w:rPr>
        <w:t>Sem</w:t>
      </w:r>
      <w:proofErr w:type="spellEnd"/>
      <w:r>
        <w:rPr>
          <w:u w:color="FF0000"/>
        </w:rPr>
        <w:t xml:space="preserve"> </w:t>
      </w:r>
      <w:proofErr w:type="spellStart"/>
      <w:r>
        <w:rPr>
          <w:u w:color="FF0000"/>
        </w:rPr>
        <w:t>título</w:t>
      </w:r>
      <w:proofErr w:type="spellEnd"/>
      <w:r>
        <w:rPr>
          <w:i/>
          <w:u w:color="FF0000"/>
        </w:rPr>
        <w:t xml:space="preserve"> (</w:t>
      </w:r>
      <w:proofErr w:type="spellStart"/>
      <w:r>
        <w:rPr>
          <w:i/>
          <w:u w:color="FF0000"/>
        </w:rPr>
        <w:t>Fachada</w:t>
      </w:r>
      <w:proofErr w:type="spellEnd"/>
      <w:r>
        <w:rPr>
          <w:i/>
          <w:u w:color="FF0000"/>
        </w:rPr>
        <w:t xml:space="preserve">) </w:t>
      </w:r>
      <w:r>
        <w:rPr>
          <w:u w:color="FF0000"/>
        </w:rPr>
        <w:t>[Untitled</w:t>
      </w:r>
      <w:r>
        <w:rPr>
          <w:i/>
          <w:u w:color="FF0000"/>
        </w:rPr>
        <w:t xml:space="preserve"> (Façade)</w:t>
      </w:r>
      <w:r>
        <w:rPr>
          <w:u w:color="FF0000"/>
        </w:rPr>
        <w:t xml:space="preserve">], 1960s, oil on jute, 91 x 91 cm, Luisa </w:t>
      </w:r>
      <w:proofErr w:type="spellStart"/>
      <w:r>
        <w:rPr>
          <w:u w:color="FF0000"/>
        </w:rPr>
        <w:t>Malzoni</w:t>
      </w:r>
      <w:proofErr w:type="spellEnd"/>
      <w:r>
        <w:rPr>
          <w:u w:color="FF0000"/>
        </w:rPr>
        <w:t xml:space="preserve"> </w:t>
      </w:r>
      <w:proofErr w:type="spellStart"/>
      <w:r>
        <w:rPr>
          <w:u w:color="FF0000"/>
        </w:rPr>
        <w:t>Strina</w:t>
      </w:r>
      <w:proofErr w:type="spellEnd"/>
      <w:r>
        <w:rPr>
          <w:u w:color="FF0000"/>
        </w:rPr>
        <w:t xml:space="preserve"> (X45885)</w:t>
      </w:r>
    </w:p>
    <w:p w14:paraId="66748E93" w14:textId="77777777" w:rsidR="0027233B" w:rsidRDefault="0027233B" w:rsidP="0027233B">
      <w:pPr>
        <w:numPr>
          <w:ilvl w:val="0"/>
          <w:numId w:val="1"/>
        </w:numPr>
        <w:autoSpaceDE w:val="0"/>
        <w:autoSpaceDN w:val="0"/>
        <w:adjustRightInd w:val="0"/>
        <w:rPr>
          <w:u w:color="FF0000"/>
        </w:rPr>
      </w:pPr>
      <w:r>
        <w:rPr>
          <w:u w:color="FF0000"/>
        </w:rPr>
        <w:t>2.</w:t>
      </w:r>
      <w:r>
        <w:rPr>
          <w:u w:color="FF0000"/>
        </w:rPr>
        <w:tab/>
        <w:t xml:space="preserve">Mira </w:t>
      </w:r>
      <w:proofErr w:type="spellStart"/>
      <w:r>
        <w:rPr>
          <w:u w:color="FF0000"/>
        </w:rPr>
        <w:t>Schendel</w:t>
      </w:r>
      <w:proofErr w:type="spellEnd"/>
      <w:r>
        <w:rPr>
          <w:u w:color="FF0000"/>
        </w:rPr>
        <w:t xml:space="preserve">, Untitled from the series </w:t>
      </w:r>
      <w:proofErr w:type="spellStart"/>
      <w:r>
        <w:rPr>
          <w:i/>
          <w:u w:color="FF0000"/>
        </w:rPr>
        <w:t>Droguinhas</w:t>
      </w:r>
      <w:proofErr w:type="spellEnd"/>
      <w:r>
        <w:rPr>
          <w:i/>
          <w:u w:color="FF0000"/>
        </w:rPr>
        <w:t xml:space="preserve"> (Little Nothings)</w:t>
      </w:r>
      <w:r>
        <w:rPr>
          <w:u w:color="FF0000"/>
        </w:rPr>
        <w:t>, c. 1964-66, Japanese rice paper, dimensions variable, approximately 90 x 70 cm, Scott Burton Fund, Museum of Modern Art, New York (68.2005)</w:t>
      </w:r>
    </w:p>
    <w:p w14:paraId="208E9DC2" w14:textId="77777777" w:rsidR="0027233B" w:rsidRDefault="0027233B" w:rsidP="0027233B">
      <w:pPr>
        <w:numPr>
          <w:ilvl w:val="0"/>
          <w:numId w:val="1"/>
        </w:numPr>
        <w:autoSpaceDE w:val="0"/>
        <w:autoSpaceDN w:val="0"/>
        <w:adjustRightInd w:val="0"/>
        <w:rPr>
          <w:u w:color="FF0000"/>
        </w:rPr>
      </w:pPr>
      <w:r>
        <w:rPr>
          <w:u w:color="FF0000"/>
        </w:rPr>
        <w:t>3.</w:t>
      </w:r>
      <w:r>
        <w:rPr>
          <w:u w:color="FF0000"/>
        </w:rPr>
        <w:tab/>
        <w:t xml:space="preserve">Mira </w:t>
      </w:r>
      <w:proofErr w:type="spellStart"/>
      <w:r>
        <w:rPr>
          <w:u w:color="FF0000"/>
        </w:rPr>
        <w:t>Schendel</w:t>
      </w:r>
      <w:proofErr w:type="spellEnd"/>
      <w:r>
        <w:rPr>
          <w:u w:color="FF0000"/>
        </w:rPr>
        <w:t xml:space="preserve">, Untitled from series </w:t>
      </w:r>
      <w:proofErr w:type="spellStart"/>
      <w:r>
        <w:rPr>
          <w:i/>
          <w:u w:color="FF0000"/>
        </w:rPr>
        <w:t>Objeto</w:t>
      </w:r>
      <w:proofErr w:type="spellEnd"/>
      <w:r>
        <w:rPr>
          <w:i/>
          <w:u w:color="FF0000"/>
        </w:rPr>
        <w:t xml:space="preserve"> </w:t>
      </w:r>
      <w:proofErr w:type="spellStart"/>
      <w:r>
        <w:rPr>
          <w:i/>
          <w:u w:color="FF0000"/>
        </w:rPr>
        <w:t>gráfico</w:t>
      </w:r>
      <w:proofErr w:type="spellEnd"/>
      <w:r>
        <w:rPr>
          <w:i/>
          <w:u w:color="FF0000"/>
        </w:rPr>
        <w:t xml:space="preserve"> (Graphic Objects)</w:t>
      </w:r>
      <w:r>
        <w:rPr>
          <w:u w:color="FF0000"/>
        </w:rPr>
        <w:t xml:space="preserve">, 1967, oil transfer on Japanese rice paper between transparent acrylic sheets, 100 x 100 x 1 cm, Mira </w:t>
      </w:r>
      <w:proofErr w:type="spellStart"/>
      <w:r>
        <w:rPr>
          <w:u w:color="FF0000"/>
        </w:rPr>
        <w:t>Schendel</w:t>
      </w:r>
      <w:proofErr w:type="spellEnd"/>
      <w:r>
        <w:rPr>
          <w:u w:color="FF0000"/>
        </w:rPr>
        <w:t xml:space="preserve"> Estate (X40065).</w:t>
      </w:r>
    </w:p>
    <w:p w14:paraId="1A46D4B9" w14:textId="77777777" w:rsidR="0027233B" w:rsidRDefault="0027233B" w:rsidP="0027233B">
      <w:pPr>
        <w:numPr>
          <w:ilvl w:val="0"/>
          <w:numId w:val="1"/>
        </w:numPr>
        <w:autoSpaceDE w:val="0"/>
        <w:autoSpaceDN w:val="0"/>
        <w:adjustRightInd w:val="0"/>
        <w:spacing w:before="240"/>
        <w:rPr>
          <w:u w:color="FF0000"/>
        </w:rPr>
      </w:pPr>
      <w:r>
        <w:rPr>
          <w:u w:color="FF0000"/>
        </w:rPr>
        <w:t>4.</w:t>
      </w:r>
      <w:r>
        <w:rPr>
          <w:u w:color="FF0000"/>
        </w:rPr>
        <w:tab/>
        <w:t xml:space="preserve">Mira </w:t>
      </w:r>
      <w:proofErr w:type="spellStart"/>
      <w:r>
        <w:rPr>
          <w:u w:color="FF0000"/>
        </w:rPr>
        <w:t>Schendel</w:t>
      </w:r>
      <w:proofErr w:type="spellEnd"/>
      <w:r>
        <w:rPr>
          <w:u w:color="FF0000"/>
        </w:rPr>
        <w:t xml:space="preserve">, </w:t>
      </w:r>
      <w:proofErr w:type="spellStart"/>
      <w:r>
        <w:rPr>
          <w:i/>
          <w:u w:color="FF0000"/>
        </w:rPr>
        <w:t>Ondas</w:t>
      </w:r>
      <w:proofErr w:type="spellEnd"/>
      <w:r>
        <w:rPr>
          <w:i/>
          <w:u w:color="FF0000"/>
        </w:rPr>
        <w:t xml:space="preserve"> </w:t>
      </w:r>
      <w:proofErr w:type="spellStart"/>
      <w:r>
        <w:rPr>
          <w:i/>
          <w:u w:color="FF0000"/>
        </w:rPr>
        <w:t>paradas</w:t>
      </w:r>
      <w:proofErr w:type="spellEnd"/>
      <w:r>
        <w:rPr>
          <w:i/>
          <w:u w:color="FF0000"/>
        </w:rPr>
        <w:t xml:space="preserve"> de </w:t>
      </w:r>
      <w:proofErr w:type="spellStart"/>
      <w:r>
        <w:rPr>
          <w:i/>
          <w:u w:color="FF0000"/>
        </w:rPr>
        <w:t>probabilidade</w:t>
      </w:r>
      <w:proofErr w:type="spellEnd"/>
      <w:r>
        <w:rPr>
          <w:i/>
          <w:u w:color="FF0000"/>
        </w:rPr>
        <w:t xml:space="preserve"> (Still waves of probability)</w:t>
      </w:r>
      <w:r>
        <w:rPr>
          <w:u w:color="FF0000"/>
        </w:rPr>
        <w:t xml:space="preserve">, 1969, nylon thread and wall text on acrylic sheet, installation, variable dimensions, Collection Ada </w:t>
      </w:r>
      <w:proofErr w:type="spellStart"/>
      <w:r>
        <w:rPr>
          <w:u w:color="FF0000"/>
        </w:rPr>
        <w:t>Schendel</w:t>
      </w:r>
      <w:proofErr w:type="spellEnd"/>
      <w:r>
        <w:rPr>
          <w:u w:color="FF0000"/>
        </w:rPr>
        <w:t>.</w:t>
      </w:r>
    </w:p>
    <w:p w14:paraId="2A5B8E5B" w14:textId="77777777" w:rsidR="0027233B" w:rsidRDefault="0027233B" w:rsidP="0027233B">
      <w:pPr>
        <w:numPr>
          <w:ilvl w:val="0"/>
          <w:numId w:val="1"/>
        </w:numPr>
        <w:autoSpaceDE w:val="0"/>
        <w:autoSpaceDN w:val="0"/>
        <w:adjustRightInd w:val="0"/>
        <w:spacing w:before="240"/>
        <w:rPr>
          <w:u w:color="FF0000"/>
        </w:rPr>
      </w:pPr>
      <w:r>
        <w:rPr>
          <w:u w:color="FF0000"/>
        </w:rPr>
        <w:t>5.</w:t>
      </w:r>
      <w:r>
        <w:rPr>
          <w:u w:color="FF0000"/>
        </w:rPr>
        <w:tab/>
        <w:t xml:space="preserve">Mira </w:t>
      </w:r>
      <w:proofErr w:type="spellStart"/>
      <w:r>
        <w:rPr>
          <w:u w:color="FF0000"/>
        </w:rPr>
        <w:t>Schendel</w:t>
      </w:r>
      <w:proofErr w:type="spellEnd"/>
      <w:r>
        <w:rPr>
          <w:u w:color="FF0000"/>
        </w:rPr>
        <w:t xml:space="preserve">, </w:t>
      </w:r>
      <w:proofErr w:type="spellStart"/>
      <w:r>
        <w:rPr>
          <w:i/>
          <w:u w:color="FF0000"/>
        </w:rPr>
        <w:t>Sarrafo</w:t>
      </w:r>
      <w:proofErr w:type="spellEnd"/>
      <w:r>
        <w:rPr>
          <w:i/>
          <w:u w:color="FF0000"/>
        </w:rPr>
        <w:t xml:space="preserve"> (Splint)</w:t>
      </w:r>
      <w:r>
        <w:rPr>
          <w:u w:color="FF0000"/>
        </w:rPr>
        <w:t xml:space="preserve">, 1986-87, tempera, acrylic paint, and gesso on wood panel, 90/97 x 188 x 52 cm, Mira </w:t>
      </w:r>
      <w:proofErr w:type="spellStart"/>
      <w:r>
        <w:rPr>
          <w:u w:color="FF0000"/>
        </w:rPr>
        <w:t>Schendel</w:t>
      </w:r>
      <w:proofErr w:type="spellEnd"/>
      <w:r>
        <w:rPr>
          <w:u w:color="FF0000"/>
        </w:rPr>
        <w:t xml:space="preserve"> Estate (X40092).</w:t>
      </w:r>
    </w:p>
    <w:p w14:paraId="15710809" w14:textId="77777777" w:rsidR="00A12671" w:rsidRDefault="00A12671"/>
    <w:sectPr w:rsidR="00A12671"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871EEF02">
      <w:start w:val="1"/>
      <w:numFmt w:val="decimal"/>
      <w:lvlText w:val="%1."/>
      <w:lvlJc w:val="left"/>
      <w:pPr>
        <w:ind w:left="720" w:hanging="360"/>
      </w:pPr>
    </w:lvl>
    <w:lvl w:ilvl="1" w:tplc="A1828272">
      <w:start w:val="1"/>
      <w:numFmt w:val="decimal"/>
      <w:lvlText w:val=""/>
      <w:lvlJc w:val="left"/>
    </w:lvl>
    <w:lvl w:ilvl="2" w:tplc="DC2AB042">
      <w:start w:val="1"/>
      <w:numFmt w:val="decimal"/>
      <w:lvlText w:val=""/>
      <w:lvlJc w:val="left"/>
    </w:lvl>
    <w:lvl w:ilvl="3" w:tplc="413AA4BE">
      <w:start w:val="1"/>
      <w:numFmt w:val="decimal"/>
      <w:lvlText w:val=""/>
      <w:lvlJc w:val="left"/>
    </w:lvl>
    <w:lvl w:ilvl="4" w:tplc="A9165BAC">
      <w:start w:val="1"/>
      <w:numFmt w:val="decimal"/>
      <w:lvlText w:val=""/>
      <w:lvlJc w:val="left"/>
    </w:lvl>
    <w:lvl w:ilvl="5" w:tplc="5A40D8CE">
      <w:start w:val="1"/>
      <w:numFmt w:val="decimal"/>
      <w:lvlText w:val=""/>
      <w:lvlJc w:val="left"/>
    </w:lvl>
    <w:lvl w:ilvl="6" w:tplc="F0F2FDC2">
      <w:start w:val="1"/>
      <w:numFmt w:val="decimal"/>
      <w:lvlText w:val=""/>
      <w:lvlJc w:val="left"/>
    </w:lvl>
    <w:lvl w:ilvl="7" w:tplc="B8D69CA0">
      <w:start w:val="1"/>
      <w:numFmt w:val="decimal"/>
      <w:lvlText w:val=""/>
      <w:lvlJc w:val="left"/>
    </w:lvl>
    <w:lvl w:ilvl="8" w:tplc="346218EA">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3B"/>
    <w:rsid w:val="0027233B"/>
    <w:rsid w:val="004F3ED8"/>
    <w:rsid w:val="00A12671"/>
    <w:rsid w:val="00B06CE4"/>
    <w:rsid w:val="00BC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837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3B"/>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3B"/>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2014-04-30T13:36:00Z</dcterms:created>
  <dcterms:modified xsi:type="dcterms:W3CDTF">2014-04-30T13:36:00Z</dcterms:modified>
</cp:coreProperties>
</file>