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2A287" w14:textId="669FE121" w:rsidR="00B0225F" w:rsidRPr="00565AF6" w:rsidRDefault="00B0225F" w:rsidP="0070032F">
      <w:pPr>
        <w:spacing w:after="0"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>Apollo (</w:t>
      </w:r>
      <w:proofErr w:type="spellStart"/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>Apollon</w:t>
      </w:r>
      <w:proofErr w:type="spellEnd"/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r w:rsidRPr="00565AF6">
        <w:rPr>
          <w:rFonts w:ascii="Times New Roman" w:eastAsia="Times New Roman" w:hAnsi="Times New Roman" w:cs="Times New Roman"/>
          <w:b/>
          <w:sz w:val="24"/>
          <w:szCs w:val="24"/>
        </w:rPr>
        <w:t>1909-1917</w:t>
      </w:r>
      <w:r w:rsidRPr="00565AF6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4E31C944" w14:textId="0E048404" w:rsidR="0036796C" w:rsidRPr="00565AF6" w:rsidRDefault="004331EA" w:rsidP="006E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AF6">
        <w:rPr>
          <w:rFonts w:ascii="Helvetica" w:eastAsiaTheme="minorEastAsi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BCF57C" wp14:editId="125B4851">
            <wp:simplePos x="0" y="0"/>
            <wp:positionH relativeFrom="margin">
              <wp:posOffset>-114300</wp:posOffset>
            </wp:positionH>
            <wp:positionV relativeFrom="margin">
              <wp:posOffset>457200</wp:posOffset>
            </wp:positionV>
            <wp:extent cx="1647190" cy="19716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032F" w:rsidRPr="00565AF6">
        <w:rPr>
          <w:rFonts w:ascii="Times New Roman" w:eastAsia="Times New Roman" w:hAnsi="Times New Roman" w:cs="Times New Roman"/>
          <w:i/>
          <w:sz w:val="24"/>
          <w:szCs w:val="24"/>
        </w:rPr>
        <w:t>Apollo (</w:t>
      </w:r>
      <w:proofErr w:type="spellStart"/>
      <w:r w:rsidR="0070032F" w:rsidRPr="00565AF6">
        <w:rPr>
          <w:rFonts w:ascii="Times New Roman" w:eastAsia="Times New Roman" w:hAnsi="Times New Roman" w:cs="Times New Roman"/>
          <w:i/>
          <w:sz w:val="24"/>
          <w:szCs w:val="24"/>
        </w:rPr>
        <w:t>Apollon</w:t>
      </w:r>
      <w:proofErr w:type="spellEnd"/>
      <w:r w:rsidR="00B0225F" w:rsidRPr="00565AF6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1909-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1917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>)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was the third and last major 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Russian Modernist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art periodical before the revolution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</w:rPr>
        <w:t xml:space="preserve"> of 1917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Edited by 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</w:rPr>
        <w:t xml:space="preserve">art critic and art historian </w:t>
      </w:r>
      <w:r w:rsidR="007A1F65">
        <w:rPr>
          <w:rFonts w:ascii="Times New Roman" w:eastAsia="Times New Roman" w:hAnsi="Times New Roman" w:cs="Times New Roman"/>
          <w:sz w:val="24"/>
          <w:szCs w:val="24"/>
        </w:rPr>
        <w:t xml:space="preserve">Sergei </w:t>
      </w:r>
      <w:proofErr w:type="spellStart"/>
      <w:r w:rsidR="007A1F65">
        <w:rPr>
          <w:rFonts w:ascii="Times New Roman" w:eastAsia="Times New Roman" w:hAnsi="Times New Roman" w:cs="Times New Roman"/>
          <w:sz w:val="24"/>
          <w:szCs w:val="24"/>
        </w:rPr>
        <w:t>Makovsky</w:t>
      </w:r>
      <w:proofErr w:type="spellEnd"/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(1877-1962) and from 1911 by </w:t>
      </w:r>
      <w:r w:rsidR="00D00516" w:rsidRPr="00565AF6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spellStart"/>
      <w:r w:rsidR="007A1F65">
        <w:rPr>
          <w:rFonts w:ascii="Times New Roman" w:eastAsia="Times New Roman" w:hAnsi="Times New Roman" w:cs="Times New Roman"/>
          <w:sz w:val="24"/>
          <w:szCs w:val="24"/>
        </w:rPr>
        <w:t>Makovsky</w:t>
      </w:r>
      <w:proofErr w:type="spellEnd"/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Baron Nikolai </w:t>
      </w:r>
      <w:proofErr w:type="spellStart"/>
      <w:r w:rsidR="007070D3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Vrangel</w:t>
      </w:r>
      <w:proofErr w:type="spellEnd"/>
      <w:r w:rsidR="007070D3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’ (1880-1915)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D00516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the journal ran for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91 issues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Aiming to craft an ideal art periodical,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694964" w:rsidRPr="00565AF6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Apollo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continu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D00516" w:rsidRPr="00565AF6">
        <w:rPr>
          <w:rFonts w:ascii="Times New Roman" w:eastAsia="Times New Roman" w:hAnsi="Times New Roman" w:cs="Times New Roman"/>
          <w:sz w:val="24"/>
          <w:szCs w:val="24"/>
        </w:rPr>
        <w:t xml:space="preserve"> the aesthetic program of its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forerunners’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070D3" w:rsidRPr="00565AF6">
        <w:rPr>
          <w:rFonts w:ascii="Times New Roman" w:eastAsia="Times New Roman" w:hAnsi="Times New Roman" w:cs="Times New Roman"/>
          <w:i/>
          <w:sz w:val="24"/>
          <w:szCs w:val="24"/>
        </w:rPr>
        <w:t>World of Art</w:t>
      </w:r>
      <w:r w:rsidR="007070D3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070D3" w:rsidRPr="00565AF6">
        <w:rPr>
          <w:rFonts w:ascii="Times New Roman" w:eastAsia="Times New Roman" w:hAnsi="Times New Roman" w:cs="Times New Roman"/>
          <w:i/>
          <w:sz w:val="24"/>
          <w:szCs w:val="24"/>
        </w:rPr>
        <w:t>The Golden Fleece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 xml:space="preserve">According to its title and editorial manifesto, the creation of art 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</w:rPr>
        <w:t xml:space="preserve">works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was seen as an act of worshipping</w:t>
      </w:r>
      <w:r w:rsidR="00CC43B1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943" w:rsidRPr="00565AF6">
        <w:rPr>
          <w:rFonts w:ascii="Times New Roman" w:eastAsia="Times New Roman" w:hAnsi="Times New Roman" w:cs="Times New Roman"/>
          <w:sz w:val="24"/>
          <w:szCs w:val="24"/>
        </w:rPr>
        <w:t>Apollo</w:t>
      </w:r>
      <w:r w:rsidR="00DE722C" w:rsidRPr="00565AF6">
        <w:rPr>
          <w:rFonts w:ascii="Times New Roman" w:eastAsia="Times New Roman" w:hAnsi="Times New Roman" w:cs="Times New Roman"/>
          <w:sz w:val="24"/>
          <w:szCs w:val="24"/>
        </w:rPr>
        <w:t xml:space="preserve">, while the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principle of Apollonianism alluded to Friedrich Nietzsche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dichotomy of the Apollonian and the Dionysian.</w:t>
      </w:r>
    </w:p>
    <w:p w14:paraId="670326B1" w14:textId="185CA339" w:rsidR="007070D3" w:rsidRPr="00565AF6" w:rsidRDefault="004331EA" w:rsidP="006E094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565AF6">
        <w:rPr>
          <w:rFonts w:ascii="Times New Roman" w:eastAsia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E8CDC" wp14:editId="7F80D104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</wp:posOffset>
                </wp:positionV>
                <wp:extent cx="17145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C21FF" w14:textId="77777777" w:rsidR="004331EA" w:rsidRDefault="004331EA" w:rsidP="004331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331EA">
                              <w:rPr>
                                <w:rFonts w:ascii="Times New Roman" w:hAnsi="Times New Roman" w:cs="Times New Roman"/>
                              </w:rPr>
                              <w:t>Mstislav</w:t>
                            </w:r>
                            <w:proofErr w:type="spellEnd"/>
                            <w:r w:rsidRPr="004331E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331EA">
                              <w:rPr>
                                <w:rFonts w:ascii="Times New Roman" w:hAnsi="Times New Roman" w:cs="Times New Roman"/>
                              </w:rPr>
                              <w:t>Dobuzhinskii</w:t>
                            </w:r>
                            <w:proofErr w:type="spellEnd"/>
                            <w:r w:rsidRPr="004331E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7F432654" w14:textId="7E6127E4" w:rsidR="004331EA" w:rsidRPr="004331EA" w:rsidRDefault="004331EA" w:rsidP="004331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1EA">
                              <w:rPr>
                                <w:rFonts w:ascii="Times New Roman" w:hAnsi="Times New Roman" w:cs="Times New Roman"/>
                              </w:rPr>
                              <w:t xml:space="preserve">Cover for </w:t>
                            </w:r>
                            <w:r w:rsidRPr="004331EA">
                              <w:rPr>
                                <w:rFonts w:ascii="Times New Roman" w:hAnsi="Times New Roman" w:cs="Times New Roman"/>
                                <w:i/>
                              </w:rPr>
                              <w:t>Apollo (</w:t>
                            </w:r>
                            <w:proofErr w:type="spellStart"/>
                            <w:r w:rsidRPr="004331EA">
                              <w:rPr>
                                <w:rFonts w:ascii="Times New Roman" w:hAnsi="Times New Roman" w:cs="Times New Roman"/>
                                <w:i/>
                              </w:rPr>
                              <w:t>Apollon</w:t>
                            </w:r>
                            <w:proofErr w:type="spellEnd"/>
                            <w:r w:rsidRPr="004331EA">
                              <w:rPr>
                                <w:rFonts w:ascii="Times New Roman" w:hAnsi="Times New Roman" w:cs="Times New Roman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31EA">
                              <w:rPr>
                                <w:rFonts w:ascii="Times New Roman" w:hAnsi="Times New Roman" w:cs="Times New Roman"/>
                              </w:rPr>
                              <w:t xml:space="preserve">no. 1, 1911. </w:t>
                            </w:r>
                          </w:p>
                          <w:p w14:paraId="1C11BBAD" w14:textId="77777777" w:rsidR="004331EA" w:rsidRDefault="00433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95pt;margin-top:4.8pt;width:13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Aa8wCAAAO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" filled="f" stroked="f">
                <v:textbox>
                  <w:txbxContent>
                    <w:p w14:paraId="1D2C21FF" w14:textId="77777777" w:rsidR="004331EA" w:rsidRDefault="004331EA" w:rsidP="004331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proofErr w:type="spellStart"/>
                      <w:r w:rsidRPr="004331EA">
                        <w:rPr>
                          <w:rFonts w:ascii="Times New Roman" w:hAnsi="Times New Roman" w:cs="Times New Roman"/>
                        </w:rPr>
                        <w:t>Mstislav</w:t>
                      </w:r>
                      <w:proofErr w:type="spellEnd"/>
                      <w:r w:rsidRPr="004331E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331EA">
                        <w:rPr>
                          <w:rFonts w:ascii="Times New Roman" w:hAnsi="Times New Roman" w:cs="Times New Roman"/>
                        </w:rPr>
                        <w:t>Dobuzhinskii</w:t>
                      </w:r>
                      <w:proofErr w:type="spellEnd"/>
                      <w:r w:rsidRPr="004331E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7F432654" w14:textId="7E6127E4" w:rsidR="004331EA" w:rsidRPr="004331EA" w:rsidRDefault="004331EA" w:rsidP="004331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331EA">
                        <w:rPr>
                          <w:rFonts w:ascii="Times New Roman" w:hAnsi="Times New Roman" w:cs="Times New Roman"/>
                        </w:rPr>
                        <w:t xml:space="preserve">Cover for </w:t>
                      </w:r>
                      <w:r w:rsidRPr="004331EA">
                        <w:rPr>
                          <w:rFonts w:ascii="Times New Roman" w:hAnsi="Times New Roman" w:cs="Times New Roman"/>
                          <w:i/>
                        </w:rPr>
                        <w:t>Apollo (</w:t>
                      </w:r>
                      <w:proofErr w:type="spellStart"/>
                      <w:r w:rsidRPr="004331EA">
                        <w:rPr>
                          <w:rFonts w:ascii="Times New Roman" w:hAnsi="Times New Roman" w:cs="Times New Roman"/>
                          <w:i/>
                        </w:rPr>
                        <w:t>Apollon</w:t>
                      </w:r>
                      <w:proofErr w:type="spellEnd"/>
                      <w:r w:rsidRPr="004331EA">
                        <w:rPr>
                          <w:rFonts w:ascii="Times New Roman" w:hAnsi="Times New Roman" w:cs="Times New Roman"/>
                        </w:rPr>
                        <w:t>),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31EA">
                        <w:rPr>
                          <w:rFonts w:ascii="Times New Roman" w:hAnsi="Times New Roman" w:cs="Times New Roman"/>
                        </w:rPr>
                        <w:t xml:space="preserve">no. 1, 1911. </w:t>
                      </w:r>
                    </w:p>
                    <w:p w14:paraId="1C11BBAD" w14:textId="77777777" w:rsidR="004331EA" w:rsidRDefault="004331EA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7070D3" w:rsidRPr="00565AF6">
        <w:rPr>
          <w:rFonts w:ascii="Times New Roman" w:eastAsia="Times New Roman" w:hAnsi="Times New Roman" w:cs="Times New Roman"/>
          <w:i/>
          <w:sz w:val="24"/>
          <w:szCs w:val="24"/>
        </w:rPr>
        <w:t>Apollo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was a consistent propagator of contemporary art trends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F326EB" w:rsidRPr="00565AF6">
        <w:rPr>
          <w:rFonts w:ascii="Times New Roman" w:eastAsia="Times New Roman" w:hAnsi="Times New Roman" w:cs="Times New Roman"/>
          <w:sz w:val="24"/>
          <w:szCs w:val="24"/>
        </w:rPr>
        <w:t xml:space="preserve"> defined a new stage in the development of Russian Modernism.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The periodical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was international in scope</w:t>
      </w:r>
      <w:r w:rsidR="00232127" w:rsidRPr="00565AF6">
        <w:rPr>
          <w:rFonts w:ascii="Times New Roman" w:eastAsia="Times New Roman" w:hAnsi="Times New Roman" w:cs="Times New Roman"/>
          <w:sz w:val="24"/>
          <w:szCs w:val="24"/>
        </w:rPr>
        <w:t>;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943" w:rsidRPr="00565AF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devoted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 xml:space="preserve"> articles to Russian and European artists and art shows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61952" w:rsidRPr="00565AF6">
        <w:rPr>
          <w:rFonts w:ascii="Times New Roman" w:eastAsia="Times New Roman" w:hAnsi="Times New Roman" w:cs="Times New Roman"/>
          <w:sz w:val="24"/>
          <w:szCs w:val="24"/>
        </w:rPr>
        <w:t>featured</w:t>
      </w:r>
      <w:r w:rsidR="00CC43B1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32F" w:rsidRPr="00565AF6">
        <w:rPr>
          <w:rFonts w:ascii="Times New Roman" w:eastAsia="Times New Roman" w:hAnsi="Times New Roman" w:cs="Times New Roman"/>
          <w:sz w:val="24"/>
          <w:szCs w:val="24"/>
        </w:rPr>
        <w:t>sections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944" w:rsidRPr="00565AF6">
        <w:rPr>
          <w:rFonts w:ascii="Times New Roman" w:eastAsia="Times New Roman" w:hAnsi="Times New Roman" w:cs="Times New Roman"/>
          <w:sz w:val="24"/>
          <w:szCs w:val="24"/>
        </w:rPr>
        <w:t>dedicated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to visual arts, literature, dance, theatre</w:t>
      </w:r>
      <w:r w:rsidR="00DE722C" w:rsidRPr="00565A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0225F" w:rsidRPr="00565AF6">
        <w:rPr>
          <w:rFonts w:ascii="Times New Roman" w:eastAsia="Times New Roman" w:hAnsi="Times New Roman" w:cs="Times New Roman"/>
          <w:sz w:val="24"/>
          <w:szCs w:val="24"/>
        </w:rPr>
        <w:t xml:space="preserve"> and music. </w:t>
      </w:r>
    </w:p>
    <w:p w14:paraId="7EF05134" w14:textId="3D1B8750" w:rsidR="00C85DF8" w:rsidRPr="00565AF6" w:rsidRDefault="00EE3BBF" w:rsidP="006E094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The</w:t>
      </w:r>
      <w:r w:rsidRPr="00565AF6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look of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565AF6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Apollo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CC43B1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was created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Leon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Bakst </w:t>
      </w:r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(1866-1924) </w:t>
      </w:r>
      <w:r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and </w:t>
      </w:r>
      <w:proofErr w:type="spellStart"/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Mstislav</w:t>
      </w:r>
      <w:proofErr w:type="spellEnd"/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A1F65">
        <w:rPr>
          <w:rFonts w:ascii="Times New Roman" w:eastAsia="Times New Roman" w:hAnsi="Times New Roman" w:cs="Times New Roman"/>
          <w:sz w:val="24"/>
          <w:szCs w:val="24"/>
          <w:lang w:val="en-CA"/>
        </w:rPr>
        <w:t>Dobuzhinsky</w:t>
      </w:r>
      <w:proofErr w:type="spellEnd"/>
      <w:proofErr w:type="gramEnd"/>
      <w:r w:rsidR="0036796C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(1875-1957)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. Its design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</w:rPr>
        <w:t xml:space="preserve"> less elaborate and extravagant than that of earlier journals</w:t>
      </w:r>
      <w:r w:rsidR="00694964" w:rsidRPr="00565A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C85DF8" w:rsidRPr="00565AF6">
        <w:rPr>
          <w:rFonts w:ascii="Times New Roman" w:eastAsia="Times New Roman" w:hAnsi="Times New Roman" w:cs="Times New Roman"/>
          <w:sz w:val="24"/>
          <w:szCs w:val="24"/>
        </w:rPr>
        <w:t xml:space="preserve"> celebrated the best achievements of Russian art periodical culture and graphic design of the early twentieth century.</w:t>
      </w:r>
    </w:p>
    <w:p w14:paraId="64683039" w14:textId="77777777" w:rsidR="006E0944" w:rsidRPr="00565AF6" w:rsidRDefault="006E0944" w:rsidP="00B0225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C0EF020" w14:textId="61817491" w:rsidR="006E0944" w:rsidRPr="00565AF6" w:rsidRDefault="00CC43B1" w:rsidP="006E0944">
      <w:pPr>
        <w:spacing w:after="0" w:line="480" w:lineRule="auto"/>
      </w:pPr>
      <w:r w:rsidRPr="00565AF6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B0225F" w:rsidRPr="00565AF6">
        <w:rPr>
          <w:rFonts w:ascii="Times New Roman" w:hAnsi="Times New Roman" w:cs="Times New Roman"/>
          <w:b/>
          <w:sz w:val="24"/>
          <w:szCs w:val="24"/>
        </w:rPr>
        <w:t>Further Reading</w:t>
      </w:r>
      <w:r w:rsidR="00B0225F" w:rsidRPr="00565AF6">
        <w:t xml:space="preserve"> </w:t>
      </w:r>
    </w:p>
    <w:p w14:paraId="341EA0F1" w14:textId="77777777" w:rsidR="006E0944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AF6">
        <w:rPr>
          <w:rFonts w:ascii="Times New Roman" w:hAnsi="Times New Roman" w:cs="Times New Roman"/>
          <w:sz w:val="24"/>
          <w:szCs w:val="24"/>
        </w:rPr>
        <w:t>Dmitriev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P. (2009), “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Apollon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” (1909-1910).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Materialy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iz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redaktsionnogo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portfelia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Sankt-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Peterburg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Baltiiskie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sezony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”.</w:t>
      </w:r>
    </w:p>
    <w:p w14:paraId="13A4157E" w14:textId="77777777"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92F82" w14:textId="09E70FEE" w:rsidR="001D510C" w:rsidRPr="000F3E65" w:rsidRDefault="000F3E65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book features republication of some key </w:t>
      </w:r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Apollo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articles</w:t>
      </w:r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and reprints of the important publishing contracts signed by the editorial board. </w:t>
      </w:r>
      <w:proofErr w:type="gramStart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>A good source for gra</w:t>
      </w:r>
      <w:r w:rsidRPr="000F3E65">
        <w:rPr>
          <w:rFonts w:ascii="Times New Roman" w:eastAsia="Times New Roman" w:hAnsi="Times New Roman" w:cs="Times New Roman"/>
          <w:sz w:val="24"/>
          <w:szCs w:val="24"/>
        </w:rPr>
        <w:t>duate students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who are interested in further research of the journal.</w:t>
      </w:r>
      <w:proofErr w:type="gramEnd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110290" w14:textId="77777777"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C0CF4" w14:textId="77777777" w:rsidR="006E0944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AF6">
        <w:rPr>
          <w:rFonts w:ascii="Times New Roman" w:hAnsi="Times New Roman" w:cs="Times New Roman"/>
          <w:sz w:val="24"/>
          <w:szCs w:val="24"/>
        </w:rPr>
        <w:t xml:space="preserve">Kennedy, Janet  (1999), “The World of Art and Other Turn-of-the-Century Russian Art Journals, 1898-1910,” </w:t>
      </w:r>
      <w:r w:rsidRPr="00565AF6">
        <w:rPr>
          <w:rFonts w:ascii="Times New Roman" w:hAnsi="Times New Roman" w:cs="Times New Roman"/>
          <w:i/>
          <w:sz w:val="24"/>
          <w:szCs w:val="24"/>
        </w:rPr>
        <w:t>Defining Russian Graphic Arts</w:t>
      </w:r>
      <w:r w:rsidRPr="00565AF6">
        <w:rPr>
          <w:rFonts w:ascii="Times New Roman" w:hAnsi="Times New Roman" w:cs="Times New Roman"/>
          <w:sz w:val="24"/>
          <w:szCs w:val="24"/>
        </w:rPr>
        <w:t xml:space="preserve">, ed.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 Rosenfeld, New Brunswick, NJ &amp; London: Rutgers UP: 63-78.</w:t>
      </w:r>
    </w:p>
    <w:p w14:paraId="272EB95E" w14:textId="77777777"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A0C90" w14:textId="523D459A" w:rsidR="001D510C" w:rsidRPr="000F3E65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65">
        <w:rPr>
          <w:rFonts w:ascii="Times New Roman" w:hAnsi="Times New Roman" w:cs="Times New Roman"/>
          <w:sz w:val="24"/>
          <w:szCs w:val="24"/>
        </w:rPr>
        <w:t xml:space="preserve">A survey article devoted to the major Russian Modernist periodicals including Apollo with an emphasis on its visual appearance. </w:t>
      </w:r>
      <w:proofErr w:type="gramStart"/>
      <w:r w:rsidRPr="000F3E65">
        <w:rPr>
          <w:rFonts w:ascii="Times New Roman" w:hAnsi="Times New Roman" w:cs="Times New Roman"/>
          <w:sz w:val="24"/>
          <w:szCs w:val="24"/>
        </w:rPr>
        <w:t>A good start for undergraduate students.</w:t>
      </w:r>
      <w:proofErr w:type="gramEnd"/>
    </w:p>
    <w:p w14:paraId="6EA9C0C8" w14:textId="77777777"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5B830" w14:textId="77777777" w:rsidR="006E0944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AF6">
        <w:rPr>
          <w:rFonts w:ascii="Times New Roman" w:hAnsi="Times New Roman" w:cs="Times New Roman"/>
          <w:sz w:val="24"/>
          <w:szCs w:val="24"/>
        </w:rPr>
        <w:t>Koretskaia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, Irina (1984), “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Apollon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Russkaia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literatura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zhurnalistika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nachala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XX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veka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1905-1917.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Burzhuazno-liberal’nye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modernistskie</w:t>
      </w:r>
      <w:proofErr w:type="spellEnd"/>
      <w:r w:rsidRPr="00565A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izdaniia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, ed. B. A.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Bialik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Moskva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AF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>: 212-256.</w:t>
      </w:r>
    </w:p>
    <w:p w14:paraId="20F545DD" w14:textId="77777777"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5F3C5" w14:textId="005AD5A9" w:rsidR="001D510C" w:rsidRPr="000F3E65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3E65">
        <w:rPr>
          <w:rFonts w:ascii="Times New Roman" w:hAnsi="Times New Roman" w:cs="Times New Roman"/>
          <w:sz w:val="24"/>
          <w:szCs w:val="24"/>
        </w:rPr>
        <w:lastRenderedPageBreak/>
        <w:t xml:space="preserve">A survey article that focuses on </w:t>
      </w:r>
      <w:r w:rsidR="000F3E65" w:rsidRPr="000F3E65">
        <w:rPr>
          <w:rFonts w:ascii="Times New Roman" w:hAnsi="Times New Roman" w:cs="Times New Roman"/>
          <w:sz w:val="24"/>
          <w:szCs w:val="24"/>
        </w:rPr>
        <w:t xml:space="preserve">the </w:t>
      </w:r>
      <w:r w:rsidRPr="000F3E65">
        <w:rPr>
          <w:rFonts w:ascii="Times New Roman" w:hAnsi="Times New Roman" w:cs="Times New Roman"/>
          <w:sz w:val="24"/>
          <w:szCs w:val="24"/>
        </w:rPr>
        <w:t xml:space="preserve">history of </w:t>
      </w:r>
      <w:r w:rsidRPr="000F3E65">
        <w:rPr>
          <w:rFonts w:ascii="Times New Roman" w:hAnsi="Times New Roman" w:cs="Times New Roman"/>
          <w:i/>
          <w:sz w:val="24"/>
          <w:szCs w:val="24"/>
        </w:rPr>
        <w:t>Apollo</w:t>
      </w:r>
      <w:r w:rsidRPr="000F3E65">
        <w:rPr>
          <w:rFonts w:ascii="Times New Roman" w:hAnsi="Times New Roman" w:cs="Times New Roman"/>
          <w:sz w:val="24"/>
          <w:szCs w:val="24"/>
        </w:rPr>
        <w:t xml:space="preserve"> with an emphasis on its department of literature.</w:t>
      </w:r>
      <w:proofErr w:type="gramEnd"/>
      <w:r w:rsidRPr="000F3E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3E65">
        <w:rPr>
          <w:rFonts w:ascii="Times New Roman" w:hAnsi="Times New Roman" w:cs="Times New Roman"/>
          <w:sz w:val="24"/>
          <w:szCs w:val="24"/>
        </w:rPr>
        <w:t>A good starting point for undergraduate students.</w:t>
      </w:r>
      <w:proofErr w:type="gramEnd"/>
      <w:r w:rsidRPr="000F3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7C2E8" w14:textId="77777777"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D2457" w14:textId="77777777"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AF6">
        <w:rPr>
          <w:rFonts w:ascii="Times New Roman" w:hAnsi="Times New Roman" w:cs="Times New Roman"/>
          <w:sz w:val="24"/>
          <w:szCs w:val="24"/>
        </w:rPr>
        <w:t xml:space="preserve">Scholl, Tim (1993), “From </w:t>
      </w:r>
      <w:proofErr w:type="spellStart"/>
      <w:r w:rsidRPr="00565AF6">
        <w:rPr>
          <w:rFonts w:ascii="Times New Roman" w:hAnsi="Times New Roman" w:cs="Times New Roman"/>
          <w:i/>
          <w:sz w:val="24"/>
          <w:szCs w:val="24"/>
        </w:rPr>
        <w:t>Apollon</w:t>
      </w:r>
      <w:proofErr w:type="spellEnd"/>
      <w:r w:rsidRPr="00565AF6">
        <w:rPr>
          <w:rFonts w:ascii="Times New Roman" w:hAnsi="Times New Roman" w:cs="Times New Roman"/>
          <w:sz w:val="24"/>
          <w:szCs w:val="24"/>
        </w:rPr>
        <w:t xml:space="preserve"> to </w:t>
      </w:r>
      <w:r w:rsidRPr="00565AF6">
        <w:rPr>
          <w:rFonts w:ascii="Times New Roman" w:hAnsi="Times New Roman" w:cs="Times New Roman"/>
          <w:i/>
          <w:sz w:val="24"/>
          <w:szCs w:val="24"/>
        </w:rPr>
        <w:t>Apollo</w:t>
      </w:r>
      <w:r w:rsidRPr="00565AF6">
        <w:rPr>
          <w:rFonts w:ascii="Times New Roman" w:hAnsi="Times New Roman" w:cs="Times New Roman"/>
          <w:sz w:val="24"/>
          <w:szCs w:val="24"/>
        </w:rPr>
        <w:t xml:space="preserve">,” </w:t>
      </w:r>
      <w:r w:rsidRPr="00565AF6">
        <w:rPr>
          <w:rFonts w:ascii="Times New Roman" w:hAnsi="Times New Roman" w:cs="Times New Roman"/>
          <w:i/>
          <w:sz w:val="24"/>
          <w:szCs w:val="24"/>
        </w:rPr>
        <w:t>Ballet Review</w:t>
      </w:r>
      <w:r w:rsidRPr="00565AF6">
        <w:rPr>
          <w:rFonts w:ascii="Times New Roman" w:hAnsi="Times New Roman" w:cs="Times New Roman"/>
          <w:sz w:val="24"/>
          <w:szCs w:val="24"/>
        </w:rPr>
        <w:t>, winter: 82-96.</w:t>
      </w:r>
    </w:p>
    <w:p w14:paraId="4177C551" w14:textId="77777777"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9989C" w14:textId="5FC7D86C" w:rsidR="006E0944" w:rsidRPr="000F3E65" w:rsidRDefault="000F3E65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E65">
        <w:rPr>
          <w:rFonts w:ascii="Times New Roman" w:hAnsi="Times New Roman" w:cs="Times New Roman"/>
          <w:sz w:val="24"/>
          <w:szCs w:val="24"/>
        </w:rPr>
        <w:t>This</w:t>
      </w:r>
      <w:r w:rsidR="001D510C" w:rsidRPr="000F3E65">
        <w:rPr>
          <w:rFonts w:ascii="Times New Roman" w:hAnsi="Times New Roman" w:cs="Times New Roman"/>
          <w:sz w:val="24"/>
          <w:szCs w:val="24"/>
        </w:rPr>
        <w:t xml:space="preserve"> article focuses o</w:t>
      </w:r>
      <w:bookmarkStart w:id="0" w:name="_GoBack"/>
      <w:bookmarkEnd w:id="0"/>
      <w:r w:rsidR="001D510C" w:rsidRPr="000F3E65">
        <w:rPr>
          <w:rFonts w:ascii="Times New Roman" w:hAnsi="Times New Roman" w:cs="Times New Roman"/>
          <w:sz w:val="24"/>
          <w:szCs w:val="24"/>
        </w:rPr>
        <w:t xml:space="preserve">n </w:t>
      </w:r>
      <w:r w:rsidR="001D510C" w:rsidRPr="000F3E65">
        <w:rPr>
          <w:rFonts w:ascii="Times New Roman" w:hAnsi="Times New Roman" w:cs="Times New Roman"/>
          <w:i/>
          <w:sz w:val="24"/>
          <w:szCs w:val="24"/>
        </w:rPr>
        <w:t>Apollo</w:t>
      </w:r>
      <w:r w:rsidR="001D510C" w:rsidRPr="000F3E65">
        <w:rPr>
          <w:rFonts w:ascii="Times New Roman" w:hAnsi="Times New Roman" w:cs="Times New Roman"/>
          <w:sz w:val="24"/>
          <w:szCs w:val="24"/>
        </w:rPr>
        <w:t xml:space="preserve">’s aesthetic program and its repercussions in 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>the eponymous ballet (</w:t>
      </w:r>
      <w:proofErr w:type="spellStart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Apollon</w:t>
      </w:r>
      <w:proofErr w:type="spellEnd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Musagete</w:t>
      </w:r>
      <w:proofErr w:type="spellEnd"/>
      <w:r w:rsidR="001D510C" w:rsidRPr="000F3E65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staged in 1928. </w:t>
      </w:r>
      <w:proofErr w:type="gramStart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>A valuable source for graduate students with interdisciplinary interests.</w:t>
      </w:r>
      <w:proofErr w:type="gramEnd"/>
      <w:r w:rsidR="001D510C" w:rsidRPr="000F3E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00528F" w14:textId="77777777" w:rsidR="001D510C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C2AF7" w14:textId="77777777" w:rsidR="001D510C" w:rsidRPr="00565AF6" w:rsidRDefault="001D510C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05D87" w14:textId="77777777" w:rsidR="006E0944" w:rsidRPr="00565AF6" w:rsidRDefault="006E0944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5AF6">
        <w:rPr>
          <w:rFonts w:ascii="Times New Roman" w:hAnsi="Times New Roman" w:cs="Times New Roman"/>
          <w:b/>
          <w:sz w:val="24"/>
          <w:szCs w:val="24"/>
        </w:rPr>
        <w:t>Hanna Chuchvaha, University of Alberta</w:t>
      </w:r>
    </w:p>
    <w:p w14:paraId="06D1017A" w14:textId="77777777" w:rsidR="00761952" w:rsidRPr="00565AF6" w:rsidRDefault="00761952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25B7F" w14:textId="52F20E69" w:rsidR="00761952" w:rsidRPr="00565AF6" w:rsidRDefault="00761952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ECD71F" w14:textId="77777777" w:rsidR="00BA35B0" w:rsidRPr="00565AF6" w:rsidRDefault="00BA35B0" w:rsidP="00B02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679EF5" w14:textId="77777777" w:rsidR="00BA35B0" w:rsidRPr="00565AF6" w:rsidRDefault="00BA35B0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DCC63" w14:textId="5AA166AB" w:rsidR="00BA35B0" w:rsidRPr="00565AF6" w:rsidRDefault="004331EA" w:rsidP="00B02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AF6">
        <w:rPr>
          <w:rFonts w:ascii="Times New Roman" w:hAnsi="Times New Roman" w:cs="Times New Roman"/>
          <w:sz w:val="24"/>
          <w:szCs w:val="24"/>
        </w:rPr>
        <w:t xml:space="preserve">Source </w:t>
      </w:r>
      <w:r w:rsidR="00BA35B0" w:rsidRPr="00565AF6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BA35B0" w:rsidRPr="00565AF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http://silverage.ru/apollon/</w:t>
        </w:r>
      </w:hyperlink>
      <w:r w:rsidR="00BA35B0" w:rsidRPr="00565AF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A35B0" w:rsidRPr="00565AF6" w:rsidSect="0072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38B80" w14:textId="77777777" w:rsidR="00694964" w:rsidRDefault="00694964" w:rsidP="0070032F">
      <w:pPr>
        <w:spacing w:after="0" w:line="240" w:lineRule="auto"/>
      </w:pPr>
      <w:r>
        <w:separator/>
      </w:r>
    </w:p>
  </w:endnote>
  <w:endnote w:type="continuationSeparator" w:id="0">
    <w:p w14:paraId="63E2501B" w14:textId="77777777" w:rsidR="00694964" w:rsidRDefault="00694964" w:rsidP="0070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35059" w14:textId="77777777" w:rsidR="00694964" w:rsidRDefault="00694964" w:rsidP="0070032F">
      <w:pPr>
        <w:spacing w:after="0" w:line="240" w:lineRule="auto"/>
      </w:pPr>
      <w:r>
        <w:separator/>
      </w:r>
    </w:p>
  </w:footnote>
  <w:footnote w:type="continuationSeparator" w:id="0">
    <w:p w14:paraId="29FB8BA7" w14:textId="77777777" w:rsidR="00694964" w:rsidRDefault="00694964" w:rsidP="00700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2F"/>
    <w:rsid w:val="000F3E65"/>
    <w:rsid w:val="00143943"/>
    <w:rsid w:val="001A1575"/>
    <w:rsid w:val="001D510C"/>
    <w:rsid w:val="00232127"/>
    <w:rsid w:val="0036796C"/>
    <w:rsid w:val="004331EA"/>
    <w:rsid w:val="00565AF6"/>
    <w:rsid w:val="00694964"/>
    <w:rsid w:val="006E0944"/>
    <w:rsid w:val="0070032F"/>
    <w:rsid w:val="007070D3"/>
    <w:rsid w:val="007258F9"/>
    <w:rsid w:val="00761952"/>
    <w:rsid w:val="007A1F65"/>
    <w:rsid w:val="00936A55"/>
    <w:rsid w:val="00B0225F"/>
    <w:rsid w:val="00BA35B0"/>
    <w:rsid w:val="00C71F6F"/>
    <w:rsid w:val="00C85DF8"/>
    <w:rsid w:val="00CC43B1"/>
    <w:rsid w:val="00D00516"/>
    <w:rsid w:val="00DE722C"/>
    <w:rsid w:val="00EE3BBF"/>
    <w:rsid w:val="00F326EB"/>
    <w:rsid w:val="00FC6F62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AB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2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2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0032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70032F"/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styleId="FootnoteReference">
    <w:name w:val="footnote reference"/>
    <w:semiHidden/>
    <w:rsid w:val="0070032F"/>
    <w:rPr>
      <w:vertAlign w:val="superscript"/>
    </w:rPr>
  </w:style>
  <w:style w:type="character" w:styleId="Hyperlink">
    <w:name w:val="Hyperlink"/>
    <w:uiPriority w:val="99"/>
    <w:unhideWhenUsed/>
    <w:rsid w:val="0070032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2F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9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2"/>
    <w:rPr>
      <w:rFonts w:ascii="Lucida Grande" w:eastAsiaTheme="majorEastAs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2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2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0032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70032F"/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styleId="FootnoteReference">
    <w:name w:val="footnote reference"/>
    <w:semiHidden/>
    <w:rsid w:val="0070032F"/>
    <w:rPr>
      <w:vertAlign w:val="superscript"/>
    </w:rPr>
  </w:style>
  <w:style w:type="character" w:styleId="Hyperlink">
    <w:name w:val="Hyperlink"/>
    <w:uiPriority w:val="99"/>
    <w:unhideWhenUsed/>
    <w:rsid w:val="0070032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2F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9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2"/>
    <w:rPr>
      <w:rFonts w:ascii="Lucida Grande" w:eastAsiaTheme="maj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silverage.ru/apoll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2418</Characters>
  <Application>Microsoft Macintosh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Chuchvaha</dc:creator>
  <cp:keywords/>
  <dc:description/>
  <cp:lastModifiedBy>Megan Swift</cp:lastModifiedBy>
  <cp:revision>3</cp:revision>
  <dcterms:created xsi:type="dcterms:W3CDTF">2014-04-07T22:01:00Z</dcterms:created>
  <dcterms:modified xsi:type="dcterms:W3CDTF">2014-04-07T22:02:00Z</dcterms:modified>
</cp:coreProperties>
</file>