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70236930B474D5DB11C1F3650C856B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257C27847F4B6886DEF0F97E579451"/>
            </w:placeholder>
            <w:text/>
          </w:sdtPr>
          <w:sdtEndPr/>
          <w:sdtContent>
            <w:tc>
              <w:tcPr>
                <w:tcW w:w="2073" w:type="dxa"/>
              </w:tcPr>
              <w:p w:rsidR="00B574C9" w:rsidRDefault="00D814A9" w:rsidP="00D814A9">
                <w:r>
                  <w:t>Elizabeth</w:t>
                </w:r>
              </w:p>
            </w:tc>
          </w:sdtContent>
        </w:sdt>
        <w:sdt>
          <w:sdtPr>
            <w:alias w:val="Middle name"/>
            <w:tag w:val="authorMiddleName"/>
            <w:id w:val="-2076034781"/>
            <w:placeholder>
              <w:docPart w:val="ED9690C9C54E4DD8B6AF6DC3577F96A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D31DB74B2BE40ECB51F99597678EF7A"/>
            </w:placeholder>
            <w:text/>
          </w:sdtPr>
          <w:sdtEndPr/>
          <w:sdtContent>
            <w:tc>
              <w:tcPr>
                <w:tcW w:w="2642" w:type="dxa"/>
              </w:tcPr>
              <w:p w:rsidR="00B574C9" w:rsidRDefault="00D814A9" w:rsidP="00D814A9">
                <w:r>
                  <w:t>Otto</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E6643A6FADB47BA867EEE7FC389D99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46F2B5054704C01AB23496933480FA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eastAsia="MS Mincho" w:hAnsi="Times New Roman" w:cs="Times New Roman"/>
              <w:b/>
              <w:sz w:val="24"/>
              <w:szCs w:val="24"/>
              <w:lang w:val="en-US" w:eastAsia="ja-JP" w:bidi="en-US"/>
            </w:rPr>
            <w:alias w:val="Article headword"/>
            <w:tag w:val="articleHeadword"/>
            <w:id w:val="-361440020"/>
            <w:placeholder>
              <w:docPart w:val="B9AE4B27B0BA40479EAA67015F82923F"/>
            </w:placeholder>
            <w:text/>
          </w:sdtPr>
          <w:sdtContent>
            <w:tc>
              <w:tcPr>
                <w:tcW w:w="9016" w:type="dxa"/>
                <w:tcMar>
                  <w:top w:w="113" w:type="dxa"/>
                  <w:bottom w:w="113" w:type="dxa"/>
                </w:tcMar>
              </w:tcPr>
              <w:p w:rsidR="003F0D73" w:rsidRPr="00FB589A" w:rsidRDefault="00D814A9" w:rsidP="003F0D73">
                <w:pPr>
                  <w:rPr>
                    <w:b/>
                  </w:rPr>
                </w:pPr>
                <w:r w:rsidRPr="00D814A9">
                  <w:rPr>
                    <w:rFonts w:ascii="Times New Roman" w:eastAsia="MS Mincho" w:hAnsi="Times New Roman" w:cs="Times New Roman"/>
                    <w:b/>
                    <w:sz w:val="24"/>
                    <w:szCs w:val="24"/>
                    <w:lang w:val="en-US" w:eastAsia="ja-JP" w:bidi="en-US"/>
                  </w:rPr>
                  <w:t>Brandt, Marianne (1893–1983)</w:t>
                </w:r>
              </w:p>
            </w:tc>
          </w:sdtContent>
        </w:sdt>
      </w:tr>
      <w:tr w:rsidR="00464699" w:rsidTr="007821B0">
        <w:sdt>
          <w:sdtPr>
            <w:alias w:val="Variant headwords"/>
            <w:tag w:val="variantHeadwords"/>
            <w:id w:val="173464402"/>
            <w:placeholder>
              <w:docPart w:val="4E3FF53E2E274A6385A07C7EF49EB6A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3747BFE6B1146868512CD9844A4973C"/>
            </w:placeholder>
          </w:sdtPr>
          <w:sdtEndPr/>
          <w:sdtContent>
            <w:tc>
              <w:tcPr>
                <w:tcW w:w="9016" w:type="dxa"/>
                <w:tcMar>
                  <w:top w:w="113" w:type="dxa"/>
                  <w:bottom w:w="113" w:type="dxa"/>
                </w:tcMar>
              </w:tcPr>
              <w:p w:rsidR="00D814A9" w:rsidRDefault="00D814A9" w:rsidP="00D814A9">
                <w:pPr>
                  <w:rPr>
                    <w:rFonts w:ascii="Times New Roman" w:hAnsi="Times New Roman"/>
                  </w:rPr>
                </w:pPr>
                <w:r>
                  <w:rPr>
                    <w:rFonts w:ascii="Times New Roman" w:hAnsi="Times New Roman"/>
                  </w:rPr>
                  <w:t xml:space="preserve">Best remembered for her metal designs, Marianne Brandt created the small tea extract pot that set a record in 2007 for the highest sum ever paid for a Bauhaus object. While her work in metal has become iconic, other aspects of Brandt’s diverse </w:t>
                </w:r>
                <w:proofErr w:type="spellStart"/>
                <w:r>
                  <w:rPr>
                    <w:rFonts w:ascii="Times New Roman" w:hAnsi="Times New Roman"/>
                  </w:rPr>
                  <w:t>œuvre</w:t>
                </w:r>
                <w:proofErr w:type="spellEnd"/>
                <w:r>
                  <w:rPr>
                    <w:rFonts w:ascii="Times New Roman" w:hAnsi="Times New Roman"/>
                  </w:rPr>
                  <w:t xml:space="preserve"> and her influence on the Bauhaus still remain little studied.</w:t>
                </w:r>
              </w:p>
              <w:p w:rsidR="00E85A05" w:rsidRDefault="00D814A9" w:rsidP="00D814A9">
                <w:r>
                  <w:rPr>
                    <w:rFonts w:ascii="Times New Roman" w:hAnsi="Times New Roman"/>
                  </w:rPr>
                  <w:t xml:space="preserve">Born Marianne </w:t>
                </w:r>
                <w:proofErr w:type="spellStart"/>
                <w:r>
                  <w:rPr>
                    <w:rFonts w:ascii="Times New Roman" w:hAnsi="Times New Roman"/>
                  </w:rPr>
                  <w:t>Liebe</w:t>
                </w:r>
                <w:proofErr w:type="spellEnd"/>
                <w:r>
                  <w:rPr>
                    <w:rFonts w:ascii="Times New Roman" w:hAnsi="Times New Roman"/>
                  </w:rPr>
                  <w:t xml:space="preserve"> to an upper-middle class family in the industrial city of Chemnitz, she received her diploma as a painter in 1918 from Weimar’s Grand Ducal Saxon College of Fine Art (</w:t>
                </w:r>
                <w:r w:rsidRPr="00A13E83">
                  <w:rPr>
                    <w:rFonts w:ascii="Times New Roman" w:hAnsi="Times New Roman"/>
                    <w:i/>
                    <w:lang w:val="de-DE"/>
                  </w:rPr>
                  <w:t>Grossherzogliche-Sächsische Hochschule für Bildende Kunst</w:t>
                </w:r>
                <w:r>
                  <w:rPr>
                    <w:rFonts w:ascii="Times New Roman" w:hAnsi="Times New Roman"/>
                  </w:rPr>
                  <w:t>). She married the Norwegian artist Erik Brandt, and they spent the next two years in Norway and France. Brandt had begun a new course of study in sculpture at the College of Fine Arts</w:t>
                </w:r>
                <w:r>
                  <w:rPr>
                    <w:rFonts w:ascii="Times New Roman" w:hAnsi="Times New Roman"/>
                    <w:i/>
                  </w:rPr>
                  <w:t xml:space="preserve"> </w:t>
                </w:r>
                <w:r>
                  <w:rPr>
                    <w:rFonts w:ascii="Times New Roman" w:hAnsi="Times New Roman"/>
                  </w:rPr>
                  <w:t>in Weimar in 1923 when she saw the State Bauhaus Exhibition (</w:t>
                </w:r>
                <w:proofErr w:type="spellStart"/>
                <w:r>
                  <w:rPr>
                    <w:rFonts w:ascii="Times New Roman" w:hAnsi="Times New Roman"/>
                    <w:i/>
                  </w:rPr>
                  <w:t>Staatliches</w:t>
                </w:r>
                <w:proofErr w:type="spellEnd"/>
                <w:r>
                  <w:rPr>
                    <w:rFonts w:ascii="Times New Roman" w:hAnsi="Times New Roman"/>
                    <w:i/>
                  </w:rPr>
                  <w:t xml:space="preserve"> Bauhaus </w:t>
                </w:r>
                <w:proofErr w:type="spellStart"/>
                <w:r>
                  <w:rPr>
                    <w:rFonts w:ascii="Times New Roman" w:hAnsi="Times New Roman"/>
                    <w:i/>
                  </w:rPr>
                  <w:t>Ausstellung</w:t>
                </w:r>
                <w:proofErr w:type="spellEnd"/>
                <w:r>
                  <w:rPr>
                    <w:rFonts w:ascii="Times New Roman" w:hAnsi="Times New Roman"/>
                  </w:rPr>
                  <w:t>) and was inspired to begin her studies anew at the Bauhaus. Brandt completed the Preliminary Course (</w:t>
                </w:r>
                <w:proofErr w:type="spellStart"/>
                <w:r>
                  <w:rPr>
                    <w:rFonts w:ascii="Times New Roman" w:hAnsi="Times New Roman"/>
                    <w:i/>
                  </w:rPr>
                  <w:t>Vorkurs</w:t>
                </w:r>
                <w:proofErr w:type="spellEnd"/>
                <w:r>
                  <w:rPr>
                    <w:rFonts w:ascii="Times New Roman" w:hAnsi="Times New Roman"/>
                  </w:rPr>
                  <w:t xml:space="preserve">) under the direction of Josef Albers and </w:t>
                </w:r>
                <w:proofErr w:type="spellStart"/>
                <w:r>
                  <w:rPr>
                    <w:rFonts w:ascii="Times New Roman" w:hAnsi="Times New Roman"/>
                  </w:rPr>
                  <w:t>L</w:t>
                </w:r>
                <w:r w:rsidRPr="002567D6">
                  <w:rPr>
                    <w:rFonts w:ascii="Times New Roman" w:hAnsi="Times New Roman"/>
                  </w:rPr>
                  <w:t>ász</w:t>
                </w:r>
                <w:r>
                  <w:rPr>
                    <w:rFonts w:ascii="Times New Roman" w:hAnsi="Times New Roman"/>
                  </w:rPr>
                  <w:t>ló</w:t>
                </w:r>
                <w:proofErr w:type="spellEnd"/>
                <w:r>
                  <w:rPr>
                    <w:rFonts w:ascii="Times New Roman" w:hAnsi="Times New Roman"/>
                  </w:rPr>
                  <w:t xml:space="preserve"> Moholy-Nagy.</w:t>
                </w:r>
              </w:p>
            </w:tc>
          </w:sdtContent>
        </w:sdt>
      </w:tr>
      <w:tr w:rsidR="003F0D73" w:rsidTr="003F0D73">
        <w:sdt>
          <w:sdtPr>
            <w:alias w:val="Article text"/>
            <w:tag w:val="articleText"/>
            <w:id w:val="634067588"/>
            <w:placeholder>
              <w:docPart w:val="319661C44BEF4DC1A3E81CE80BD5284D"/>
            </w:placeholder>
          </w:sdtPr>
          <w:sdtEndPr/>
          <w:sdtContent>
            <w:tc>
              <w:tcPr>
                <w:tcW w:w="9016" w:type="dxa"/>
                <w:tcMar>
                  <w:top w:w="113" w:type="dxa"/>
                  <w:bottom w:w="113" w:type="dxa"/>
                </w:tcMar>
              </w:tcPr>
              <w:p w:rsidR="00D814A9" w:rsidRDefault="00D814A9" w:rsidP="00D814A9">
                <w:pPr>
                  <w:rPr>
                    <w:rFonts w:ascii="Times New Roman" w:hAnsi="Times New Roman"/>
                  </w:rPr>
                </w:pPr>
                <w:r>
                  <w:rPr>
                    <w:rFonts w:ascii="Times New Roman" w:hAnsi="Times New Roman"/>
                  </w:rPr>
                  <w:t xml:space="preserve">Best remembered for her metal designs, Marianne Brandt created the small tea extract pot that set a record in 2007 for the highest sum ever paid for a Bauhaus object. While her work in metal has become iconic, other aspects of Brandt’s diverse </w:t>
                </w:r>
                <w:proofErr w:type="spellStart"/>
                <w:r>
                  <w:rPr>
                    <w:rFonts w:ascii="Times New Roman" w:hAnsi="Times New Roman"/>
                  </w:rPr>
                  <w:t>œuvre</w:t>
                </w:r>
                <w:proofErr w:type="spellEnd"/>
                <w:r>
                  <w:rPr>
                    <w:rFonts w:ascii="Times New Roman" w:hAnsi="Times New Roman"/>
                  </w:rPr>
                  <w:t xml:space="preserve"> and her influence on the Bauhaus still remain little studied.</w:t>
                </w:r>
              </w:p>
              <w:p w:rsidR="00D814A9" w:rsidRDefault="00D814A9" w:rsidP="00D814A9">
                <w:pPr>
                  <w:ind w:firstLine="720"/>
                  <w:rPr>
                    <w:rFonts w:ascii="Times New Roman" w:hAnsi="Times New Roman"/>
                  </w:rPr>
                </w:pPr>
                <w:r>
                  <w:rPr>
                    <w:rFonts w:ascii="Times New Roman" w:hAnsi="Times New Roman"/>
                  </w:rPr>
                  <w:t xml:space="preserve">Born Marianne </w:t>
                </w:r>
                <w:proofErr w:type="spellStart"/>
                <w:r>
                  <w:rPr>
                    <w:rFonts w:ascii="Times New Roman" w:hAnsi="Times New Roman"/>
                  </w:rPr>
                  <w:t>Liebe</w:t>
                </w:r>
                <w:proofErr w:type="spellEnd"/>
                <w:r>
                  <w:rPr>
                    <w:rFonts w:ascii="Times New Roman" w:hAnsi="Times New Roman"/>
                  </w:rPr>
                  <w:t xml:space="preserve"> to an upper-middle class family in the industrial city of Chemnitz, she received her diploma as a painter in 1918 from Weimar’s Grand Ducal Saxon College of Fine Art (</w:t>
                </w:r>
                <w:r w:rsidRPr="00A13E83">
                  <w:rPr>
                    <w:rFonts w:ascii="Times New Roman" w:hAnsi="Times New Roman"/>
                    <w:i/>
                    <w:lang w:val="de-DE"/>
                  </w:rPr>
                  <w:t>Grossherzogliche-Sächsische Hochschule für Bildende Kunst</w:t>
                </w:r>
                <w:r>
                  <w:rPr>
                    <w:rFonts w:ascii="Times New Roman" w:hAnsi="Times New Roman"/>
                  </w:rPr>
                  <w:t>). She married the Norwegian artist Erik Brandt, and they spent the next two years in Norway and France. Brandt had begun a new course of study in sculpture at the College of Fine Arts</w:t>
                </w:r>
                <w:r>
                  <w:rPr>
                    <w:rFonts w:ascii="Times New Roman" w:hAnsi="Times New Roman"/>
                    <w:i/>
                  </w:rPr>
                  <w:t xml:space="preserve"> </w:t>
                </w:r>
                <w:r>
                  <w:rPr>
                    <w:rFonts w:ascii="Times New Roman" w:hAnsi="Times New Roman"/>
                  </w:rPr>
                  <w:t>in Weimar in 1923 when she saw the State Bauhaus Exhibition (</w:t>
                </w:r>
                <w:proofErr w:type="spellStart"/>
                <w:r>
                  <w:rPr>
                    <w:rFonts w:ascii="Times New Roman" w:hAnsi="Times New Roman"/>
                    <w:i/>
                  </w:rPr>
                  <w:t>Staatliches</w:t>
                </w:r>
                <w:proofErr w:type="spellEnd"/>
                <w:r>
                  <w:rPr>
                    <w:rFonts w:ascii="Times New Roman" w:hAnsi="Times New Roman"/>
                    <w:i/>
                  </w:rPr>
                  <w:t xml:space="preserve"> Bauhaus </w:t>
                </w:r>
                <w:proofErr w:type="spellStart"/>
                <w:r>
                  <w:rPr>
                    <w:rFonts w:ascii="Times New Roman" w:hAnsi="Times New Roman"/>
                    <w:i/>
                  </w:rPr>
                  <w:t>Ausstellung</w:t>
                </w:r>
                <w:proofErr w:type="spellEnd"/>
                <w:r>
                  <w:rPr>
                    <w:rFonts w:ascii="Times New Roman" w:hAnsi="Times New Roman"/>
                  </w:rPr>
                  <w:t>) and was inspired to begin her studies anew at the Bauhaus. Brandt completed the Preliminary Course (</w:t>
                </w:r>
                <w:proofErr w:type="spellStart"/>
                <w:r>
                  <w:rPr>
                    <w:rFonts w:ascii="Times New Roman" w:hAnsi="Times New Roman"/>
                    <w:i/>
                  </w:rPr>
                  <w:t>Vorkurs</w:t>
                </w:r>
                <w:proofErr w:type="spellEnd"/>
                <w:r>
                  <w:rPr>
                    <w:rFonts w:ascii="Times New Roman" w:hAnsi="Times New Roman"/>
                  </w:rPr>
                  <w:t xml:space="preserve">) under the direction of Josef Albers and </w:t>
                </w:r>
                <w:proofErr w:type="spellStart"/>
                <w:r>
                  <w:rPr>
                    <w:rFonts w:ascii="Times New Roman" w:hAnsi="Times New Roman"/>
                  </w:rPr>
                  <w:t>L</w:t>
                </w:r>
                <w:r w:rsidRPr="002567D6">
                  <w:rPr>
                    <w:rFonts w:ascii="Times New Roman" w:hAnsi="Times New Roman"/>
                  </w:rPr>
                  <w:t>ász</w:t>
                </w:r>
                <w:r>
                  <w:rPr>
                    <w:rFonts w:ascii="Times New Roman" w:hAnsi="Times New Roman"/>
                  </w:rPr>
                  <w:t>ló</w:t>
                </w:r>
                <w:proofErr w:type="spellEnd"/>
                <w:r>
                  <w:rPr>
                    <w:rFonts w:ascii="Times New Roman" w:hAnsi="Times New Roman"/>
                  </w:rPr>
                  <w:t xml:space="preserve"> Moholy-Nagy. At the latter’s suggestion she apprenticed at the Metal Workshop, one of the most male-dominated divisions of the school. Brandt experienced some hazing but also had immediate success with the sleek designs and pure forms of her metal tea services and other household items. These epitomized the school’s turn away from craft to a spirit of “Art and Technology, a New Unity,” in Walter Gropius’s words. The esteem in which Gropius held Brandt’s work is evidenced by the selection of her lighting fixtures in much of the school’s second home, the Gropius-designed Bauhaus Dessau, to which it moved in 1926.</w:t>
                </w:r>
              </w:p>
              <w:p w:rsidR="00D814A9" w:rsidRDefault="00D814A9" w:rsidP="00D814A9">
                <w:pPr>
                  <w:ind w:firstLine="720"/>
                  <w:rPr>
                    <w:rFonts w:ascii="Times New Roman" w:hAnsi="Times New Roman"/>
                  </w:rPr>
                </w:pPr>
                <w:r>
                  <w:rPr>
                    <w:rFonts w:ascii="Times New Roman" w:hAnsi="Times New Roman"/>
                  </w:rPr>
                  <w:t>The melding of art and technology is evident in other aspects of Brandt’s work as well, particularly her photographs in experimental, New Vision modes. She also made at least forty-five complex and culturally critical photomontages during her Bauhaus years. She worked particularly intensely in this medium while on a year-long sabbatical from the Bauhaus in Paris from 1926</w:t>
                </w:r>
                <w:r>
                  <w:rPr>
                    <w:rStyle w:val="st"/>
                    <w:rFonts w:ascii="Arial" w:hAnsi="Arial" w:cs="Arial"/>
                    <w:color w:val="222222"/>
                  </w:rPr>
                  <w:t>–</w:t>
                </w:r>
                <w:r>
                  <w:rPr>
                    <w:rFonts w:ascii="Times New Roman" w:hAnsi="Times New Roman"/>
                  </w:rPr>
                  <w:t>27.</w:t>
                </w:r>
              </w:p>
              <w:p w:rsidR="00D814A9" w:rsidRDefault="00D814A9" w:rsidP="00D814A9">
                <w:pPr>
                  <w:ind w:firstLine="720"/>
                  <w:rPr>
                    <w:rFonts w:ascii="Times New Roman" w:hAnsi="Times New Roman"/>
                  </w:rPr>
                </w:pPr>
                <w:r>
                  <w:rPr>
                    <w:rFonts w:ascii="Times New Roman" w:hAnsi="Times New Roman"/>
                  </w:rPr>
                  <w:t>Over the span of her association with the Metal Workshop, Brandt rose quickly through its ranks. She became the shop’s assistant (</w:t>
                </w:r>
                <w:proofErr w:type="spellStart"/>
                <w:r>
                  <w:rPr>
                    <w:rFonts w:ascii="Times New Roman" w:hAnsi="Times New Roman"/>
                    <w:i/>
                  </w:rPr>
                  <w:t>Mitarbeiter</w:t>
                </w:r>
                <w:proofErr w:type="spellEnd"/>
                <w:r>
                  <w:rPr>
                    <w:rFonts w:ascii="Times New Roman" w:hAnsi="Times New Roman"/>
                  </w:rPr>
                  <w:t xml:space="preserve">) in 1927, and, when Moholy-Nagy left the </w:t>
                </w:r>
                <w:r>
                  <w:rPr>
                    <w:rFonts w:ascii="Times New Roman" w:hAnsi="Times New Roman"/>
                  </w:rPr>
                  <w:lastRenderedPageBreak/>
                  <w:t xml:space="preserve">Bauhaus in 1928, Brandt became acting director. She negotiated numerous contracts for the production of her and others’ lamp designs with the Berlin firm of </w:t>
                </w:r>
                <w:proofErr w:type="spellStart"/>
                <w:r>
                  <w:rPr>
                    <w:rFonts w:ascii="Times New Roman" w:hAnsi="Times New Roman"/>
                  </w:rPr>
                  <w:t>Schwinzer</w:t>
                </w:r>
                <w:proofErr w:type="spellEnd"/>
                <w:r>
                  <w:rPr>
                    <w:rFonts w:ascii="Times New Roman" w:hAnsi="Times New Roman"/>
                  </w:rPr>
                  <w:t xml:space="preserve"> &amp; </w:t>
                </w:r>
                <w:proofErr w:type="spellStart"/>
                <w:r>
                  <w:rPr>
                    <w:rFonts w:ascii="Times New Roman" w:hAnsi="Times New Roman"/>
                  </w:rPr>
                  <w:t>Gräff</w:t>
                </w:r>
                <w:proofErr w:type="spellEnd"/>
                <w:r>
                  <w:rPr>
                    <w:rFonts w:ascii="Times New Roman" w:hAnsi="Times New Roman"/>
                  </w:rPr>
                  <w:t xml:space="preserve"> and Leipzig’s </w:t>
                </w:r>
                <w:proofErr w:type="spellStart"/>
                <w:r>
                  <w:rPr>
                    <w:rFonts w:ascii="Times New Roman" w:hAnsi="Times New Roman"/>
                  </w:rPr>
                  <w:t>Körting</w:t>
                </w:r>
                <w:proofErr w:type="spellEnd"/>
                <w:r>
                  <w:rPr>
                    <w:rFonts w:ascii="Times New Roman" w:hAnsi="Times New Roman"/>
                  </w:rPr>
                  <w:t xml:space="preserve"> &amp; </w:t>
                </w:r>
                <w:proofErr w:type="spellStart"/>
                <w:r>
                  <w:rPr>
                    <w:rFonts w:ascii="Times New Roman" w:hAnsi="Times New Roman"/>
                  </w:rPr>
                  <w:t>Mathiesen</w:t>
                </w:r>
                <w:proofErr w:type="spellEnd"/>
                <w:r>
                  <w:rPr>
                    <w:rFonts w:ascii="Times New Roman" w:hAnsi="Times New Roman"/>
                  </w:rPr>
                  <w:t>. Brandt was the only woman to receive her diploma from the Metal Workshop, which she did upon leaving the Bauhaus in the summer of 1929.</w:t>
                </w:r>
              </w:p>
              <w:p w:rsidR="00D814A9" w:rsidRDefault="00D814A9" w:rsidP="00D814A9">
                <w:pPr>
                  <w:ind w:firstLine="720"/>
                  <w:rPr>
                    <w:rFonts w:ascii="Times New Roman" w:hAnsi="Times New Roman"/>
                  </w:rPr>
                </w:pPr>
                <w:r>
                  <w:rPr>
                    <w:rFonts w:ascii="Times New Roman" w:hAnsi="Times New Roman"/>
                  </w:rPr>
                  <w:t xml:space="preserve">After half a year working in Gropius’s Berlin office, Brandt became head of design for the division of household goods at the </w:t>
                </w:r>
                <w:proofErr w:type="spellStart"/>
                <w:r>
                  <w:rPr>
                    <w:rFonts w:ascii="Times New Roman" w:hAnsi="Times New Roman"/>
                  </w:rPr>
                  <w:t>Ruppelwerk</w:t>
                </w:r>
                <w:proofErr w:type="spellEnd"/>
                <w:r>
                  <w:rPr>
                    <w:rFonts w:ascii="Times New Roman" w:hAnsi="Times New Roman"/>
                  </w:rPr>
                  <w:t xml:space="preserve"> in Gotha. She overhauled their entire product line, yet she would later express frustration at how little creative freedom she had in this work. </w:t>
                </w:r>
                <w:proofErr w:type="spellStart"/>
                <w:r>
                  <w:rPr>
                    <w:rFonts w:ascii="Times New Roman" w:hAnsi="Times New Roman"/>
                  </w:rPr>
                  <w:t>Ruppel’s</w:t>
                </w:r>
                <w:proofErr w:type="spellEnd"/>
                <w:r>
                  <w:rPr>
                    <w:rFonts w:ascii="Times New Roman" w:hAnsi="Times New Roman"/>
                  </w:rPr>
                  <w:t xml:space="preserve"> fortunes worsened through the ongoing financial crisis, and</w:t>
                </w:r>
                <w:r w:rsidRPr="00CA699C">
                  <w:rPr>
                    <w:rFonts w:ascii="Times New Roman" w:hAnsi="Times New Roman"/>
                  </w:rPr>
                  <w:t xml:space="preserve"> </w:t>
                </w:r>
                <w:r>
                  <w:rPr>
                    <w:rFonts w:ascii="Times New Roman" w:hAnsi="Times New Roman"/>
                  </w:rPr>
                  <w:t xml:space="preserve">Brandt lost her position late in 1932. After her initial attempts to secure work in Hamburg or Oslo proved fruitless, she returned home to Chemnitz at her family’s request in 1933. Brandt was unable to obtain steady work during the National Socialist period, but she did continue to paint and photograph. When an Allied bomb raid in World War II severely damaged her family home, Brandt spent the next years redesigning and rebuilding it. Multitalented </w:t>
                </w:r>
                <w:proofErr w:type="spellStart"/>
                <w:r>
                  <w:rPr>
                    <w:rFonts w:ascii="Times New Roman" w:hAnsi="Times New Roman"/>
                  </w:rPr>
                  <w:t>Bauhäusler</w:t>
                </w:r>
                <w:proofErr w:type="spellEnd"/>
                <w:r>
                  <w:rPr>
                    <w:rFonts w:ascii="Times New Roman" w:hAnsi="Times New Roman"/>
                  </w:rPr>
                  <w:t xml:space="preserve"> that she was, she completed much of the construction herself.</w:t>
                </w:r>
              </w:p>
              <w:p w:rsidR="00D814A9" w:rsidRDefault="00D814A9" w:rsidP="00D814A9">
                <w:pPr>
                  <w:ind w:firstLine="720"/>
                  <w:rPr>
                    <w:rFonts w:ascii="Times New Roman" w:hAnsi="Times New Roman"/>
                  </w:rPr>
                </w:pPr>
                <w:r>
                  <w:rPr>
                    <w:rFonts w:ascii="Times New Roman" w:hAnsi="Times New Roman"/>
                  </w:rPr>
                  <w:t>As in the Nazi period, Brandt’s life in East Germany was not easy, but through her teaching she was an important conduit of Bauhaus ideas and philosophy. In 1949</w:t>
                </w:r>
                <w:r>
                  <w:rPr>
                    <w:rStyle w:val="st"/>
                    <w:rFonts w:ascii="Arial" w:hAnsi="Arial" w:cs="Arial"/>
                    <w:color w:val="222222"/>
                  </w:rPr>
                  <w:t>–</w:t>
                </w:r>
                <w:r>
                  <w:rPr>
                    <w:rFonts w:ascii="Times New Roman" w:hAnsi="Times New Roman"/>
                  </w:rPr>
                  <w:t>51, she taught at the Dresden College of Arts and Craft (</w:t>
                </w:r>
                <w:proofErr w:type="spellStart"/>
                <w:r w:rsidRPr="008E3DDF">
                  <w:rPr>
                    <w:rFonts w:ascii="Times New Roman" w:hAnsi="Times New Roman"/>
                    <w:i/>
                  </w:rPr>
                  <w:t>Hochschule</w:t>
                </w:r>
                <w:proofErr w:type="spellEnd"/>
                <w:r w:rsidRPr="008E3DDF">
                  <w:rPr>
                    <w:rFonts w:ascii="Times New Roman" w:hAnsi="Times New Roman"/>
                    <w:i/>
                  </w:rPr>
                  <w:t xml:space="preserve"> </w:t>
                </w:r>
                <w:proofErr w:type="spellStart"/>
                <w:r w:rsidRPr="008E3DDF">
                  <w:rPr>
                    <w:rFonts w:ascii="Times New Roman" w:hAnsi="Times New Roman"/>
                    <w:i/>
                  </w:rPr>
                  <w:t>für</w:t>
                </w:r>
                <w:proofErr w:type="spellEnd"/>
                <w:r w:rsidRPr="008E3DDF">
                  <w:rPr>
                    <w:rFonts w:ascii="Times New Roman" w:hAnsi="Times New Roman"/>
                    <w:i/>
                  </w:rPr>
                  <w:t xml:space="preserve"> </w:t>
                </w:r>
                <w:proofErr w:type="spellStart"/>
                <w:r w:rsidRPr="008E3DDF">
                  <w:rPr>
                    <w:rFonts w:ascii="Times New Roman" w:hAnsi="Times New Roman"/>
                    <w:i/>
                  </w:rPr>
                  <w:t>Werkkunst</w:t>
                </w:r>
                <w:proofErr w:type="spellEnd"/>
                <w:r>
                  <w:rPr>
                    <w:rFonts w:ascii="Times New Roman" w:hAnsi="Times New Roman"/>
                  </w:rPr>
                  <w:t xml:space="preserve">) under the direction of Mart </w:t>
                </w:r>
                <w:proofErr w:type="spellStart"/>
                <w:r>
                  <w:rPr>
                    <w:rFonts w:ascii="Times New Roman" w:hAnsi="Times New Roman"/>
                  </w:rPr>
                  <w:t>Stam</w:t>
                </w:r>
                <w:proofErr w:type="spellEnd"/>
                <w:r>
                  <w:rPr>
                    <w:rFonts w:ascii="Times New Roman" w:hAnsi="Times New Roman"/>
                  </w:rPr>
                  <w:t>, and spent the next three years in Berlin-</w:t>
                </w:r>
                <w:proofErr w:type="spellStart"/>
                <w:r>
                  <w:rPr>
                    <w:rFonts w:ascii="Times New Roman" w:hAnsi="Times New Roman"/>
                  </w:rPr>
                  <w:t>Weißensee</w:t>
                </w:r>
                <w:proofErr w:type="spellEnd"/>
                <w:r>
                  <w:rPr>
                    <w:rFonts w:ascii="Times New Roman" w:hAnsi="Times New Roman"/>
                  </w:rPr>
                  <w:t xml:space="preserve"> as an industrial designer at the College for Applied Arts (</w:t>
                </w:r>
                <w:proofErr w:type="spellStart"/>
                <w:r w:rsidRPr="00CF4265">
                  <w:rPr>
                    <w:rFonts w:ascii="Times New Roman" w:hAnsi="Times New Roman"/>
                    <w:i/>
                  </w:rPr>
                  <w:t>Hochschule</w:t>
                </w:r>
                <w:proofErr w:type="spellEnd"/>
                <w:r w:rsidRPr="00CF4265">
                  <w:rPr>
                    <w:rFonts w:ascii="Times New Roman" w:hAnsi="Times New Roman"/>
                    <w:i/>
                  </w:rPr>
                  <w:t xml:space="preserve"> </w:t>
                </w:r>
                <w:proofErr w:type="spellStart"/>
                <w:r w:rsidRPr="00CF4265">
                  <w:rPr>
                    <w:rFonts w:ascii="Times New Roman" w:hAnsi="Times New Roman"/>
                    <w:i/>
                  </w:rPr>
                  <w:t>für</w:t>
                </w:r>
                <w:proofErr w:type="spellEnd"/>
                <w:r w:rsidRPr="00CF4265">
                  <w:rPr>
                    <w:rFonts w:ascii="Times New Roman" w:hAnsi="Times New Roman"/>
                    <w:i/>
                  </w:rPr>
                  <w:t xml:space="preserve"> </w:t>
                </w:r>
                <w:proofErr w:type="spellStart"/>
                <w:r w:rsidRPr="00CF4265">
                  <w:rPr>
                    <w:rFonts w:ascii="Times New Roman" w:hAnsi="Times New Roman"/>
                    <w:i/>
                  </w:rPr>
                  <w:t>angewandte</w:t>
                </w:r>
                <w:proofErr w:type="spellEnd"/>
                <w:r w:rsidRPr="00CF4265">
                  <w:rPr>
                    <w:rFonts w:ascii="Times New Roman" w:hAnsi="Times New Roman"/>
                    <w:i/>
                  </w:rPr>
                  <w:t xml:space="preserve"> </w:t>
                </w:r>
                <w:proofErr w:type="spellStart"/>
                <w:r w:rsidRPr="00CF4265">
                  <w:rPr>
                    <w:rFonts w:ascii="Times New Roman" w:hAnsi="Times New Roman"/>
                    <w:i/>
                  </w:rPr>
                  <w:t>Kunst</w:t>
                </w:r>
                <w:proofErr w:type="spellEnd"/>
                <w:r>
                  <w:rPr>
                    <w:rFonts w:ascii="Times New Roman" w:hAnsi="Times New Roman"/>
                  </w:rPr>
                  <w:t xml:space="preserve">). She </w:t>
                </w:r>
                <w:proofErr w:type="spellStart"/>
                <w:r>
                  <w:rPr>
                    <w:rFonts w:ascii="Times New Roman" w:hAnsi="Times New Roman"/>
                  </w:rPr>
                  <w:t>traveled</w:t>
                </w:r>
                <w:proofErr w:type="spellEnd"/>
                <w:r>
                  <w:rPr>
                    <w:rFonts w:ascii="Times New Roman" w:hAnsi="Times New Roman"/>
                  </w:rPr>
                  <w:t xml:space="preserve"> to Beijing and Shanghai with her exhibition “German Applied Arts of the GDR” in 1954. Brandt lived the rest of her life in or near Chemnitz (then Karl-Marx </w:t>
                </w:r>
                <w:proofErr w:type="spellStart"/>
                <w:r>
                  <w:rPr>
                    <w:rFonts w:ascii="Times New Roman" w:hAnsi="Times New Roman"/>
                  </w:rPr>
                  <w:t>Stadt</w:t>
                </w:r>
                <w:proofErr w:type="spellEnd"/>
                <w:r>
                  <w:rPr>
                    <w:rFonts w:ascii="Times New Roman" w:hAnsi="Times New Roman"/>
                  </w:rPr>
                  <w:t>). As the East German regime slowly began to recognize the significance of the Bauhaus, Brandt’s work likewise began to be a source of interest and the subject of a few group exhibitions. Today, a number of Brandt’s metal designs are again in production, and her original designs and photomontages are prized possessions in major collections of modern art.</w:t>
                </w:r>
              </w:p>
              <w:p w:rsidR="00D814A9" w:rsidRDefault="00D814A9" w:rsidP="00D814A9">
                <w:pPr>
                  <w:rPr>
                    <w:rFonts w:ascii="Times New Roman" w:hAnsi="Times New Roman"/>
                  </w:rPr>
                </w:pPr>
              </w:p>
              <w:p w:rsidR="00D814A9" w:rsidRDefault="00D814A9" w:rsidP="00D814A9">
                <w:pPr>
                  <w:rPr>
                    <w:rFonts w:ascii="Times New Roman" w:hAnsi="Times New Roman"/>
                  </w:rPr>
                </w:pPr>
              </w:p>
              <w:p w:rsidR="00D814A9" w:rsidRDefault="00D814A9" w:rsidP="00D814A9">
                <w:pPr>
                  <w:pStyle w:val="Heading1"/>
                  <w:outlineLvl w:val="0"/>
                </w:pPr>
                <w:r>
                  <w:t>References and further reading:</w:t>
                </w:r>
              </w:p>
              <w:p w:rsidR="00D814A9" w:rsidRPr="00D814A9" w:rsidRDefault="00D814A9" w:rsidP="00D814A9">
                <w:sdt>
                  <w:sdtPr>
                    <w:id w:val="-896358371"/>
                    <w:citation/>
                  </w:sdtPr>
                  <w:sdtContent>
                    <w:r>
                      <w:fldChar w:fldCharType="begin"/>
                    </w:r>
                    <w:r>
                      <w:rPr>
                        <w:lang w:val="en-CA"/>
                      </w:rPr>
                      <w:instrText xml:space="preserve"> CITATION Mar92 \l 4105 </w:instrText>
                    </w:r>
                    <w:r>
                      <w:fldChar w:fldCharType="separate"/>
                    </w:r>
                    <w:r w:rsidRPr="00D814A9">
                      <w:rPr>
                        <w:noProof/>
                        <w:lang w:val="en-CA"/>
                      </w:rPr>
                      <w:t>(Brandt)</w:t>
                    </w:r>
                    <w:r>
                      <w:fldChar w:fldCharType="end"/>
                    </w:r>
                  </w:sdtContent>
                </w:sdt>
              </w:p>
              <w:p w:rsidR="00D814A9" w:rsidRDefault="00D814A9" w:rsidP="00D814A9">
                <w:pPr>
                  <w:ind w:left="720" w:hanging="720"/>
                  <w:rPr>
                    <w:rFonts w:ascii="Times New Roman" w:hAnsi="Times New Roman"/>
                  </w:rPr>
                </w:pPr>
                <w:sdt>
                  <w:sdtPr>
                    <w:rPr>
                      <w:rFonts w:ascii="Times New Roman" w:hAnsi="Times New Roman"/>
                    </w:rPr>
                    <w:id w:val="-1695214332"/>
                    <w:citation/>
                  </w:sdtPr>
                  <w:sdtContent>
                    <w:r>
                      <w:rPr>
                        <w:rFonts w:ascii="Times New Roman" w:hAnsi="Times New Roman"/>
                      </w:rPr>
                      <w:fldChar w:fldCharType="begin"/>
                    </w:r>
                    <w:r>
                      <w:rPr>
                        <w:rFonts w:ascii="Times New Roman" w:hAnsi="Times New Roman"/>
                        <w:lang w:val="en-CA"/>
                      </w:rPr>
                      <w:instrText xml:space="preserve"> CITATION Dro09 \l 4105 </w:instrText>
                    </w:r>
                    <w:r>
                      <w:rPr>
                        <w:rFonts w:ascii="Times New Roman" w:hAnsi="Times New Roman"/>
                      </w:rPr>
                      <w:fldChar w:fldCharType="separate"/>
                    </w:r>
                    <w:r w:rsidRPr="00D814A9">
                      <w:rPr>
                        <w:rFonts w:ascii="Times New Roman" w:hAnsi="Times New Roman"/>
                        <w:noProof/>
                        <w:lang w:val="en-CA"/>
                      </w:rPr>
                      <w:t>(Droste)</w:t>
                    </w:r>
                    <w:r>
                      <w:rPr>
                        <w:rFonts w:ascii="Times New Roman" w:hAnsi="Times New Roman"/>
                      </w:rPr>
                      <w:fldChar w:fldCharType="end"/>
                    </w:r>
                  </w:sdtContent>
                </w:sdt>
              </w:p>
              <w:p w:rsidR="00D814A9" w:rsidRDefault="00D814A9" w:rsidP="00D814A9">
                <w:pPr>
                  <w:rPr>
                    <w:rFonts w:ascii="Times New Roman" w:hAnsi="Times New Roman"/>
                  </w:rPr>
                </w:pPr>
                <w:sdt>
                  <w:sdtPr>
                    <w:rPr>
                      <w:rFonts w:ascii="Times New Roman" w:hAnsi="Times New Roman"/>
                    </w:rPr>
                    <w:id w:val="1528362256"/>
                    <w:citation/>
                  </w:sdtPr>
                  <w:sdtContent>
                    <w:r>
                      <w:rPr>
                        <w:rFonts w:ascii="Times New Roman" w:hAnsi="Times New Roman"/>
                      </w:rPr>
                      <w:fldChar w:fldCharType="begin"/>
                    </w:r>
                    <w:r>
                      <w:rPr>
                        <w:rFonts w:ascii="Times New Roman" w:hAnsi="Times New Roman"/>
                        <w:lang w:val="en-CA"/>
                      </w:rPr>
                      <w:instrText xml:space="preserve"> CITATION Mül09 \l 4105 </w:instrText>
                    </w:r>
                    <w:r>
                      <w:rPr>
                        <w:rFonts w:ascii="Times New Roman" w:hAnsi="Times New Roman"/>
                      </w:rPr>
                      <w:fldChar w:fldCharType="separate"/>
                    </w:r>
                    <w:r w:rsidRPr="00D814A9">
                      <w:rPr>
                        <w:rFonts w:ascii="Times New Roman" w:hAnsi="Times New Roman"/>
                        <w:noProof/>
                        <w:lang w:val="en-CA"/>
                      </w:rPr>
                      <w:t>(Müller)</w:t>
                    </w:r>
                    <w:r>
                      <w:rPr>
                        <w:rFonts w:ascii="Times New Roman" w:hAnsi="Times New Roman"/>
                      </w:rPr>
                      <w:fldChar w:fldCharType="end"/>
                    </w:r>
                  </w:sdtContent>
                </w:sdt>
              </w:p>
              <w:p w:rsidR="00D814A9" w:rsidRDefault="00D814A9" w:rsidP="00D814A9">
                <w:pPr>
                  <w:rPr>
                    <w:rFonts w:ascii="Times New Roman" w:hAnsi="Times New Roman"/>
                  </w:rPr>
                </w:pPr>
                <w:sdt>
                  <w:sdtPr>
                    <w:rPr>
                      <w:rFonts w:ascii="Times New Roman" w:hAnsi="Times New Roman"/>
                    </w:rPr>
                    <w:id w:val="-1597713231"/>
                    <w:citation/>
                  </w:sdtPr>
                  <w:sdtContent>
                    <w:r>
                      <w:rPr>
                        <w:rFonts w:ascii="Times New Roman" w:hAnsi="Times New Roman"/>
                      </w:rPr>
                      <w:fldChar w:fldCharType="begin"/>
                    </w:r>
                    <w:r>
                      <w:rPr>
                        <w:rFonts w:ascii="Times New Roman" w:hAnsi="Times New Roman"/>
                        <w:lang w:val="en-CA"/>
                      </w:rPr>
                      <w:instrText xml:space="preserve"> CITATION Eli05 \l 4105 </w:instrText>
                    </w:r>
                    <w:r>
                      <w:rPr>
                        <w:rFonts w:ascii="Times New Roman" w:hAnsi="Times New Roman"/>
                      </w:rPr>
                      <w:fldChar w:fldCharType="separate"/>
                    </w:r>
                    <w:r w:rsidRPr="00D814A9">
                      <w:rPr>
                        <w:rFonts w:ascii="Times New Roman" w:hAnsi="Times New Roman"/>
                        <w:noProof/>
                        <w:lang w:val="en-CA"/>
                      </w:rPr>
                      <w:t>(Otto)</w:t>
                    </w:r>
                    <w:r>
                      <w:rPr>
                        <w:rFonts w:ascii="Times New Roman" w:hAnsi="Times New Roman"/>
                      </w:rPr>
                      <w:fldChar w:fldCharType="end"/>
                    </w:r>
                  </w:sdtContent>
                </w:sdt>
              </w:p>
              <w:p w:rsidR="00990287" w:rsidRDefault="00990287" w:rsidP="00D814A9">
                <w:pPr>
                  <w:rPr>
                    <w:rFonts w:ascii="Times New Roman" w:hAnsi="Times New Roman"/>
                  </w:rPr>
                </w:pPr>
                <w:sdt>
                  <w:sdtPr>
                    <w:rPr>
                      <w:rFonts w:ascii="Times New Roman" w:hAnsi="Times New Roman"/>
                    </w:rPr>
                    <w:id w:val="-1841995490"/>
                    <w:citation/>
                  </w:sdtPr>
                  <w:sdtContent>
                    <w:r>
                      <w:rPr>
                        <w:rFonts w:ascii="Times New Roman" w:hAnsi="Times New Roman"/>
                      </w:rPr>
                      <w:fldChar w:fldCharType="begin"/>
                    </w:r>
                    <w:r>
                      <w:rPr>
                        <w:rFonts w:ascii="Times New Roman" w:hAnsi="Times New Roman"/>
                        <w:lang w:val="en-CA"/>
                      </w:rPr>
                      <w:instrText xml:space="preserve"> CITATION Eli09 \l 4105 </w:instrText>
                    </w:r>
                    <w:r>
                      <w:rPr>
                        <w:rFonts w:ascii="Times New Roman" w:hAnsi="Times New Roman"/>
                      </w:rPr>
                      <w:fldChar w:fldCharType="separate"/>
                    </w:r>
                    <w:r w:rsidRPr="00990287">
                      <w:rPr>
                        <w:rFonts w:ascii="Times New Roman" w:hAnsi="Times New Roman"/>
                        <w:noProof/>
                        <w:lang w:val="en-CA"/>
                      </w:rPr>
                      <w:t>(Otto, ’A Schooling of the Senses’: Post Dada Visual Experiments in the Bauhaus Photomontages of László Moholy-Nagy and Marianne Brandt)</w:t>
                    </w:r>
                    <w:r>
                      <w:rPr>
                        <w:rFonts w:ascii="Times New Roman" w:hAnsi="Times New Roman"/>
                      </w:rPr>
                      <w:fldChar w:fldCharType="end"/>
                    </w:r>
                  </w:sdtContent>
                </w:sdt>
              </w:p>
              <w:p w:rsidR="00990287" w:rsidRDefault="00990287" w:rsidP="00D814A9">
                <w:pPr>
                  <w:rPr>
                    <w:rFonts w:ascii="Times New Roman" w:hAnsi="Times New Roman"/>
                  </w:rPr>
                </w:pPr>
                <w:sdt>
                  <w:sdtPr>
                    <w:rPr>
                      <w:rFonts w:ascii="Times New Roman" w:hAnsi="Times New Roman"/>
                    </w:rPr>
                    <w:id w:val="650723160"/>
                    <w:citation/>
                  </w:sdtPr>
                  <w:sdtContent>
                    <w:r>
                      <w:rPr>
                        <w:rFonts w:ascii="Times New Roman" w:hAnsi="Times New Roman"/>
                      </w:rPr>
                      <w:fldChar w:fldCharType="begin"/>
                    </w:r>
                    <w:r>
                      <w:rPr>
                        <w:rFonts w:ascii="Times New Roman" w:hAnsi="Times New Roman"/>
                        <w:lang w:val="en-CA"/>
                      </w:rPr>
                      <w:instrText xml:space="preserve"> CITATION Kla92 \l 4105 </w:instrText>
                    </w:r>
                    <w:r>
                      <w:rPr>
                        <w:rFonts w:ascii="Times New Roman" w:hAnsi="Times New Roman"/>
                      </w:rPr>
                      <w:fldChar w:fldCharType="separate"/>
                    </w:r>
                    <w:r w:rsidRPr="00990287">
                      <w:rPr>
                        <w:rFonts w:ascii="Times New Roman" w:hAnsi="Times New Roman"/>
                        <w:noProof/>
                        <w:lang w:val="en-CA"/>
                      </w:rPr>
                      <w:t>(Weber)</w:t>
                    </w:r>
                    <w:r>
                      <w:rPr>
                        <w:rFonts w:ascii="Times New Roman" w:hAnsi="Times New Roman"/>
                      </w:rPr>
                      <w:fldChar w:fldCharType="end"/>
                    </w:r>
                  </w:sdtContent>
                </w:sdt>
              </w:p>
              <w:p w:rsidR="00990287" w:rsidRDefault="00990287" w:rsidP="00D814A9">
                <w:pPr>
                  <w:rPr>
                    <w:rFonts w:ascii="Times New Roman" w:hAnsi="Times New Roman"/>
                  </w:rPr>
                </w:pPr>
                <w:sdt>
                  <w:sdtPr>
                    <w:rPr>
                      <w:rFonts w:ascii="Times New Roman" w:hAnsi="Times New Roman"/>
                    </w:rPr>
                    <w:id w:val="-723677093"/>
                    <w:citation/>
                  </w:sdtPr>
                  <w:sdtContent>
                    <w:r>
                      <w:rPr>
                        <w:rFonts w:ascii="Times New Roman" w:hAnsi="Times New Roman"/>
                      </w:rPr>
                      <w:fldChar w:fldCharType="begin"/>
                    </w:r>
                    <w:r>
                      <w:rPr>
                        <w:rFonts w:ascii="Times New Roman" w:hAnsi="Times New Roman"/>
                        <w:lang w:val="en-CA"/>
                      </w:rPr>
                      <w:instrText xml:space="preserve"> CITATION Wei95 \l 4105 </w:instrText>
                    </w:r>
                    <w:r>
                      <w:rPr>
                        <w:rFonts w:ascii="Times New Roman" w:hAnsi="Times New Roman"/>
                      </w:rPr>
                      <w:fldChar w:fldCharType="separate"/>
                    </w:r>
                    <w:r w:rsidRPr="00990287">
                      <w:rPr>
                        <w:rFonts w:ascii="Times New Roman" w:hAnsi="Times New Roman"/>
                        <w:noProof/>
                        <w:lang w:val="en-CA"/>
                      </w:rPr>
                      <w:t>(Weise)</w:t>
                    </w:r>
                    <w:r>
                      <w:rPr>
                        <w:rFonts w:ascii="Times New Roman" w:hAnsi="Times New Roman"/>
                      </w:rPr>
                      <w:fldChar w:fldCharType="end"/>
                    </w:r>
                  </w:sdtContent>
                </w:sdt>
              </w:p>
              <w:p w:rsidR="00990287" w:rsidRDefault="00990287" w:rsidP="00D814A9">
                <w:pPr>
                  <w:rPr>
                    <w:rFonts w:ascii="Times New Roman" w:hAnsi="Times New Roman"/>
                  </w:rPr>
                </w:pPr>
                <w:sdt>
                  <w:sdtPr>
                    <w:rPr>
                      <w:rFonts w:ascii="Times New Roman" w:hAnsi="Times New Roman"/>
                    </w:rPr>
                    <w:id w:val="-809245830"/>
                    <w:citation/>
                  </w:sdtPr>
                  <w:sdtContent>
                    <w:r>
                      <w:rPr>
                        <w:rFonts w:ascii="Times New Roman" w:hAnsi="Times New Roman"/>
                      </w:rPr>
                      <w:fldChar w:fldCharType="begin"/>
                    </w:r>
                    <w:r>
                      <w:rPr>
                        <w:rFonts w:ascii="Times New Roman" w:hAnsi="Times New Roman"/>
                        <w:lang w:val="en-CA"/>
                      </w:rPr>
                      <w:instrText xml:space="preserve"> CITATION Wit09 \l 4105 </w:instrText>
                    </w:r>
                    <w:r>
                      <w:rPr>
                        <w:rFonts w:ascii="Times New Roman" w:hAnsi="Times New Roman"/>
                      </w:rPr>
                      <w:fldChar w:fldCharType="separate"/>
                    </w:r>
                    <w:r w:rsidRPr="00990287">
                      <w:rPr>
                        <w:rFonts w:ascii="Times New Roman" w:hAnsi="Times New Roman"/>
                        <w:noProof/>
                        <w:lang w:val="en-CA"/>
                      </w:rPr>
                      <w:t>(Witkovsky)</w:t>
                    </w:r>
                    <w:r>
                      <w:rPr>
                        <w:rFonts w:ascii="Times New Roman" w:hAnsi="Times New Roman"/>
                      </w:rPr>
                      <w:fldChar w:fldCharType="end"/>
                    </w:r>
                  </w:sdtContent>
                </w:sdt>
              </w:p>
              <w:p w:rsidR="00990287" w:rsidRDefault="00990287" w:rsidP="00D814A9">
                <w:pPr>
                  <w:rPr>
                    <w:rFonts w:ascii="Times New Roman" w:hAnsi="Times New Roman"/>
                  </w:rPr>
                </w:pPr>
                <w:sdt>
                  <w:sdtPr>
                    <w:rPr>
                      <w:rFonts w:ascii="Times New Roman" w:hAnsi="Times New Roman"/>
                    </w:rPr>
                    <w:id w:val="966391871"/>
                    <w:citation/>
                  </w:sdtPr>
                  <w:sdtContent>
                    <w:r>
                      <w:rPr>
                        <w:rFonts w:ascii="Times New Roman" w:hAnsi="Times New Roman"/>
                      </w:rPr>
                      <w:fldChar w:fldCharType="begin"/>
                    </w:r>
                    <w:r>
                      <w:rPr>
                        <w:rFonts w:ascii="Times New Roman" w:hAnsi="Times New Roman"/>
                        <w:lang w:val="en-CA"/>
                      </w:rPr>
                      <w:instrText xml:space="preserve"> CITATION Eli03 \l 4105 </w:instrText>
                    </w:r>
                    <w:r>
                      <w:rPr>
                        <w:rFonts w:ascii="Times New Roman" w:hAnsi="Times New Roman"/>
                      </w:rPr>
                      <w:fldChar w:fldCharType="separate"/>
                    </w:r>
                    <w:r w:rsidRPr="00990287">
                      <w:rPr>
                        <w:rFonts w:ascii="Times New Roman" w:hAnsi="Times New Roman"/>
                        <w:noProof/>
                        <w:lang w:val="en-CA"/>
                      </w:rPr>
                      <w:t>(Wynhoff)</w:t>
                    </w:r>
                    <w:r>
                      <w:rPr>
                        <w:rFonts w:ascii="Times New Roman" w:hAnsi="Times New Roman"/>
                      </w:rPr>
                      <w:fldChar w:fldCharType="end"/>
                    </w:r>
                  </w:sdtContent>
                </w:sdt>
              </w:p>
              <w:p w:rsidR="00D814A9" w:rsidRDefault="00D814A9" w:rsidP="00D814A9">
                <w:pPr>
                  <w:ind w:left="720" w:hanging="720"/>
                  <w:rPr>
                    <w:rFonts w:ascii="Times New Roman" w:hAnsi="Times New Roman"/>
                  </w:rPr>
                </w:pPr>
              </w:p>
              <w:p w:rsidR="00D814A9" w:rsidRDefault="00D814A9" w:rsidP="00D814A9">
                <w:pPr>
                  <w:ind w:left="720" w:hanging="720"/>
                  <w:rPr>
                    <w:rFonts w:ascii="Times New Roman" w:hAnsi="Times New Roman"/>
                  </w:rPr>
                </w:pPr>
              </w:p>
              <w:p w:rsidR="00D814A9" w:rsidRDefault="00D814A9" w:rsidP="00D814A9">
                <w:pPr>
                  <w:ind w:left="720" w:hanging="720"/>
                  <w:rPr>
                    <w:rFonts w:ascii="Times New Roman" w:hAnsi="Times New Roman"/>
                  </w:rPr>
                </w:pPr>
              </w:p>
              <w:p w:rsidR="00D814A9" w:rsidRDefault="00D814A9" w:rsidP="00D814A9">
                <w:pPr>
                  <w:ind w:left="720" w:hanging="720"/>
                  <w:rPr>
                    <w:rFonts w:ascii="Times New Roman" w:hAnsi="Times New Roman"/>
                  </w:rPr>
                </w:pPr>
              </w:p>
              <w:p w:rsidR="00D814A9" w:rsidRDefault="00D814A9" w:rsidP="00D814A9">
                <w:pPr>
                  <w:ind w:left="720" w:hanging="720"/>
                  <w:rPr>
                    <w:rFonts w:ascii="Times New Roman" w:hAnsi="Times New Roman"/>
                  </w:rPr>
                </w:pPr>
              </w:p>
              <w:p w:rsidR="003F0D73" w:rsidRDefault="003F0D73" w:rsidP="00C27FAB"/>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AC0419F8FB147DEBB31BE331FE69BB0"/>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302" w:rsidRDefault="00AB0302" w:rsidP="007A0D55">
      <w:pPr>
        <w:spacing w:after="0" w:line="240" w:lineRule="auto"/>
      </w:pPr>
      <w:r>
        <w:separator/>
      </w:r>
    </w:p>
  </w:endnote>
  <w:endnote w:type="continuationSeparator" w:id="0">
    <w:p w:rsidR="00AB0302" w:rsidRDefault="00AB03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302" w:rsidRDefault="00AB0302" w:rsidP="007A0D55">
      <w:pPr>
        <w:spacing w:after="0" w:line="240" w:lineRule="auto"/>
      </w:pPr>
      <w:r>
        <w:separator/>
      </w:r>
    </w:p>
  </w:footnote>
  <w:footnote w:type="continuationSeparator" w:id="0">
    <w:p w:rsidR="00AB0302" w:rsidRDefault="00AB030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B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62B3"/>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0287"/>
    <w:rsid w:val="009A7264"/>
    <w:rsid w:val="009D1606"/>
    <w:rsid w:val="009E18A1"/>
    <w:rsid w:val="009E73D7"/>
    <w:rsid w:val="00A27D2C"/>
    <w:rsid w:val="00A76FD9"/>
    <w:rsid w:val="00AB0302"/>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14A9"/>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2B3"/>
    <w:rPr>
      <w:rFonts w:ascii="Tahoma" w:hAnsi="Tahoma" w:cs="Tahoma"/>
      <w:sz w:val="16"/>
      <w:szCs w:val="16"/>
    </w:rPr>
  </w:style>
  <w:style w:type="character" w:customStyle="1" w:styleId="st">
    <w:name w:val="st"/>
    <w:rsid w:val="00D814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2B3"/>
    <w:rPr>
      <w:rFonts w:ascii="Tahoma" w:hAnsi="Tahoma" w:cs="Tahoma"/>
      <w:sz w:val="16"/>
      <w:szCs w:val="16"/>
    </w:rPr>
  </w:style>
  <w:style w:type="character" w:customStyle="1" w:styleId="st">
    <w:name w:val="st"/>
    <w:rsid w:val="00D81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0236930B474D5DB11C1F3650C856BC"/>
        <w:category>
          <w:name w:val="General"/>
          <w:gallery w:val="placeholder"/>
        </w:category>
        <w:types>
          <w:type w:val="bbPlcHdr"/>
        </w:types>
        <w:behaviors>
          <w:behavior w:val="content"/>
        </w:behaviors>
        <w:guid w:val="{DD7474F2-99F9-41C5-94D7-F93C641A07B6}"/>
      </w:docPartPr>
      <w:docPartBody>
        <w:p w:rsidR="00000000" w:rsidRDefault="0067483F">
          <w:pPr>
            <w:pStyle w:val="B70236930B474D5DB11C1F3650C856BC"/>
          </w:pPr>
          <w:r w:rsidRPr="00CC586D">
            <w:rPr>
              <w:rStyle w:val="PlaceholderText"/>
              <w:b/>
              <w:color w:val="FFFFFF" w:themeColor="background1"/>
            </w:rPr>
            <w:t>[Salutation]</w:t>
          </w:r>
        </w:p>
      </w:docPartBody>
    </w:docPart>
    <w:docPart>
      <w:docPartPr>
        <w:name w:val="5A257C27847F4B6886DEF0F97E579451"/>
        <w:category>
          <w:name w:val="General"/>
          <w:gallery w:val="placeholder"/>
        </w:category>
        <w:types>
          <w:type w:val="bbPlcHdr"/>
        </w:types>
        <w:behaviors>
          <w:behavior w:val="content"/>
        </w:behaviors>
        <w:guid w:val="{24DBE9C4-078C-49DD-942F-DEC8E13D7507}"/>
      </w:docPartPr>
      <w:docPartBody>
        <w:p w:rsidR="00000000" w:rsidRDefault="0067483F">
          <w:pPr>
            <w:pStyle w:val="5A257C27847F4B6886DEF0F97E579451"/>
          </w:pPr>
          <w:r>
            <w:rPr>
              <w:rStyle w:val="PlaceholderText"/>
            </w:rPr>
            <w:t>[First name]</w:t>
          </w:r>
        </w:p>
      </w:docPartBody>
    </w:docPart>
    <w:docPart>
      <w:docPartPr>
        <w:name w:val="ED9690C9C54E4DD8B6AF6DC3577F96A1"/>
        <w:category>
          <w:name w:val="General"/>
          <w:gallery w:val="placeholder"/>
        </w:category>
        <w:types>
          <w:type w:val="bbPlcHdr"/>
        </w:types>
        <w:behaviors>
          <w:behavior w:val="content"/>
        </w:behaviors>
        <w:guid w:val="{F4EA4423-6D0C-4CCF-BF59-1FC55C377219}"/>
      </w:docPartPr>
      <w:docPartBody>
        <w:p w:rsidR="00000000" w:rsidRDefault="0067483F">
          <w:pPr>
            <w:pStyle w:val="ED9690C9C54E4DD8B6AF6DC3577F96A1"/>
          </w:pPr>
          <w:r>
            <w:rPr>
              <w:rStyle w:val="PlaceholderText"/>
            </w:rPr>
            <w:t>[Middle name]</w:t>
          </w:r>
        </w:p>
      </w:docPartBody>
    </w:docPart>
    <w:docPart>
      <w:docPartPr>
        <w:name w:val="5D31DB74B2BE40ECB51F99597678EF7A"/>
        <w:category>
          <w:name w:val="General"/>
          <w:gallery w:val="placeholder"/>
        </w:category>
        <w:types>
          <w:type w:val="bbPlcHdr"/>
        </w:types>
        <w:behaviors>
          <w:behavior w:val="content"/>
        </w:behaviors>
        <w:guid w:val="{3176BFFA-A77E-4ED9-9003-7945A3DD7506}"/>
      </w:docPartPr>
      <w:docPartBody>
        <w:p w:rsidR="00000000" w:rsidRDefault="0067483F">
          <w:pPr>
            <w:pStyle w:val="5D31DB74B2BE40ECB51F99597678EF7A"/>
          </w:pPr>
          <w:r>
            <w:rPr>
              <w:rStyle w:val="PlaceholderText"/>
            </w:rPr>
            <w:t>[Last</w:t>
          </w:r>
          <w:r>
            <w:rPr>
              <w:rStyle w:val="PlaceholderText"/>
            </w:rPr>
            <w:t xml:space="preserve"> name]</w:t>
          </w:r>
        </w:p>
      </w:docPartBody>
    </w:docPart>
    <w:docPart>
      <w:docPartPr>
        <w:name w:val="AE6643A6FADB47BA867EEE7FC389D996"/>
        <w:category>
          <w:name w:val="General"/>
          <w:gallery w:val="placeholder"/>
        </w:category>
        <w:types>
          <w:type w:val="bbPlcHdr"/>
        </w:types>
        <w:behaviors>
          <w:behavior w:val="content"/>
        </w:behaviors>
        <w:guid w:val="{E573C4E9-AFBB-4019-82C4-E4F790B6E92D}"/>
      </w:docPartPr>
      <w:docPartBody>
        <w:p w:rsidR="00000000" w:rsidRDefault="0067483F">
          <w:pPr>
            <w:pStyle w:val="AE6643A6FADB47BA867EEE7FC389D996"/>
          </w:pPr>
          <w:r>
            <w:rPr>
              <w:rStyle w:val="PlaceholderText"/>
            </w:rPr>
            <w:t>[Enter your biography]</w:t>
          </w:r>
        </w:p>
      </w:docPartBody>
    </w:docPart>
    <w:docPart>
      <w:docPartPr>
        <w:name w:val="A46F2B5054704C01AB23496933480FA4"/>
        <w:category>
          <w:name w:val="General"/>
          <w:gallery w:val="placeholder"/>
        </w:category>
        <w:types>
          <w:type w:val="bbPlcHdr"/>
        </w:types>
        <w:behaviors>
          <w:behavior w:val="content"/>
        </w:behaviors>
        <w:guid w:val="{4C44B2C2-89FD-4B53-8BD3-56D80635776D}"/>
      </w:docPartPr>
      <w:docPartBody>
        <w:p w:rsidR="00000000" w:rsidRDefault="0067483F">
          <w:pPr>
            <w:pStyle w:val="A46F2B5054704C01AB23496933480FA4"/>
          </w:pPr>
          <w:r>
            <w:rPr>
              <w:rStyle w:val="PlaceholderText"/>
            </w:rPr>
            <w:t>[Enter the institution with which you are affiliated]</w:t>
          </w:r>
        </w:p>
      </w:docPartBody>
    </w:docPart>
    <w:docPart>
      <w:docPartPr>
        <w:name w:val="B9AE4B27B0BA40479EAA67015F82923F"/>
        <w:category>
          <w:name w:val="General"/>
          <w:gallery w:val="placeholder"/>
        </w:category>
        <w:types>
          <w:type w:val="bbPlcHdr"/>
        </w:types>
        <w:behaviors>
          <w:behavior w:val="content"/>
        </w:behaviors>
        <w:guid w:val="{6149E3F0-B491-4944-A695-7DBDF1CE42D5}"/>
      </w:docPartPr>
      <w:docPartBody>
        <w:p w:rsidR="00000000" w:rsidRDefault="0067483F">
          <w:pPr>
            <w:pStyle w:val="B9AE4B27B0BA40479EAA67015F82923F"/>
          </w:pPr>
          <w:r w:rsidRPr="00EF74F7">
            <w:rPr>
              <w:b/>
              <w:color w:val="808080" w:themeColor="background1" w:themeShade="80"/>
            </w:rPr>
            <w:t>[Enter the headword for your article]</w:t>
          </w:r>
        </w:p>
      </w:docPartBody>
    </w:docPart>
    <w:docPart>
      <w:docPartPr>
        <w:name w:val="4E3FF53E2E274A6385A07C7EF49EB6A1"/>
        <w:category>
          <w:name w:val="General"/>
          <w:gallery w:val="placeholder"/>
        </w:category>
        <w:types>
          <w:type w:val="bbPlcHdr"/>
        </w:types>
        <w:behaviors>
          <w:behavior w:val="content"/>
        </w:behaviors>
        <w:guid w:val="{B28E8E5A-8A12-4704-B64E-755079BDD3D0}"/>
      </w:docPartPr>
      <w:docPartBody>
        <w:p w:rsidR="00000000" w:rsidRDefault="0067483F">
          <w:pPr>
            <w:pStyle w:val="4E3FF53E2E274A6385A07C7EF49EB6A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3747BFE6B1146868512CD9844A4973C"/>
        <w:category>
          <w:name w:val="General"/>
          <w:gallery w:val="placeholder"/>
        </w:category>
        <w:types>
          <w:type w:val="bbPlcHdr"/>
        </w:types>
        <w:behaviors>
          <w:behavior w:val="content"/>
        </w:behaviors>
        <w:guid w:val="{973FA2C2-BDCB-40A3-B514-9E1F1C13F056}"/>
      </w:docPartPr>
      <w:docPartBody>
        <w:p w:rsidR="00000000" w:rsidRDefault="0067483F">
          <w:pPr>
            <w:pStyle w:val="43747BFE6B1146868512CD9844A497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19661C44BEF4DC1A3E81CE80BD5284D"/>
        <w:category>
          <w:name w:val="General"/>
          <w:gallery w:val="placeholder"/>
        </w:category>
        <w:types>
          <w:type w:val="bbPlcHdr"/>
        </w:types>
        <w:behaviors>
          <w:behavior w:val="content"/>
        </w:behaviors>
        <w:guid w:val="{4324FA25-070A-4B68-AE52-725B799C4266}"/>
      </w:docPartPr>
      <w:docPartBody>
        <w:p w:rsidR="00000000" w:rsidRDefault="0067483F">
          <w:pPr>
            <w:pStyle w:val="319661C44BEF4DC1A3E81CE80BD5284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83F"/>
    <w:rsid w:val="006748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0236930B474D5DB11C1F3650C856BC">
    <w:name w:val="B70236930B474D5DB11C1F3650C856BC"/>
  </w:style>
  <w:style w:type="paragraph" w:customStyle="1" w:styleId="5A257C27847F4B6886DEF0F97E579451">
    <w:name w:val="5A257C27847F4B6886DEF0F97E579451"/>
  </w:style>
  <w:style w:type="paragraph" w:customStyle="1" w:styleId="ED9690C9C54E4DD8B6AF6DC3577F96A1">
    <w:name w:val="ED9690C9C54E4DD8B6AF6DC3577F96A1"/>
  </w:style>
  <w:style w:type="paragraph" w:customStyle="1" w:styleId="5D31DB74B2BE40ECB51F99597678EF7A">
    <w:name w:val="5D31DB74B2BE40ECB51F99597678EF7A"/>
  </w:style>
  <w:style w:type="paragraph" w:customStyle="1" w:styleId="AE6643A6FADB47BA867EEE7FC389D996">
    <w:name w:val="AE6643A6FADB47BA867EEE7FC389D996"/>
  </w:style>
  <w:style w:type="paragraph" w:customStyle="1" w:styleId="A46F2B5054704C01AB23496933480FA4">
    <w:name w:val="A46F2B5054704C01AB23496933480FA4"/>
  </w:style>
  <w:style w:type="paragraph" w:customStyle="1" w:styleId="B9AE4B27B0BA40479EAA67015F82923F">
    <w:name w:val="B9AE4B27B0BA40479EAA67015F82923F"/>
  </w:style>
  <w:style w:type="paragraph" w:customStyle="1" w:styleId="4E3FF53E2E274A6385A07C7EF49EB6A1">
    <w:name w:val="4E3FF53E2E274A6385A07C7EF49EB6A1"/>
  </w:style>
  <w:style w:type="paragraph" w:customStyle="1" w:styleId="43747BFE6B1146868512CD9844A4973C">
    <w:name w:val="43747BFE6B1146868512CD9844A4973C"/>
  </w:style>
  <w:style w:type="paragraph" w:customStyle="1" w:styleId="319661C44BEF4DC1A3E81CE80BD5284D">
    <w:name w:val="319661C44BEF4DC1A3E81CE80BD5284D"/>
  </w:style>
  <w:style w:type="paragraph" w:customStyle="1" w:styleId="FAC0419F8FB147DEBB31BE331FE69BB0">
    <w:name w:val="FAC0419F8FB147DEBB31BE331FE69B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0236930B474D5DB11C1F3650C856BC">
    <w:name w:val="B70236930B474D5DB11C1F3650C856BC"/>
  </w:style>
  <w:style w:type="paragraph" w:customStyle="1" w:styleId="5A257C27847F4B6886DEF0F97E579451">
    <w:name w:val="5A257C27847F4B6886DEF0F97E579451"/>
  </w:style>
  <w:style w:type="paragraph" w:customStyle="1" w:styleId="ED9690C9C54E4DD8B6AF6DC3577F96A1">
    <w:name w:val="ED9690C9C54E4DD8B6AF6DC3577F96A1"/>
  </w:style>
  <w:style w:type="paragraph" w:customStyle="1" w:styleId="5D31DB74B2BE40ECB51F99597678EF7A">
    <w:name w:val="5D31DB74B2BE40ECB51F99597678EF7A"/>
  </w:style>
  <w:style w:type="paragraph" w:customStyle="1" w:styleId="AE6643A6FADB47BA867EEE7FC389D996">
    <w:name w:val="AE6643A6FADB47BA867EEE7FC389D996"/>
  </w:style>
  <w:style w:type="paragraph" w:customStyle="1" w:styleId="A46F2B5054704C01AB23496933480FA4">
    <w:name w:val="A46F2B5054704C01AB23496933480FA4"/>
  </w:style>
  <w:style w:type="paragraph" w:customStyle="1" w:styleId="B9AE4B27B0BA40479EAA67015F82923F">
    <w:name w:val="B9AE4B27B0BA40479EAA67015F82923F"/>
  </w:style>
  <w:style w:type="paragraph" w:customStyle="1" w:styleId="4E3FF53E2E274A6385A07C7EF49EB6A1">
    <w:name w:val="4E3FF53E2E274A6385A07C7EF49EB6A1"/>
  </w:style>
  <w:style w:type="paragraph" w:customStyle="1" w:styleId="43747BFE6B1146868512CD9844A4973C">
    <w:name w:val="43747BFE6B1146868512CD9844A4973C"/>
  </w:style>
  <w:style w:type="paragraph" w:customStyle="1" w:styleId="319661C44BEF4DC1A3E81CE80BD5284D">
    <w:name w:val="319661C44BEF4DC1A3E81CE80BD5284D"/>
  </w:style>
  <w:style w:type="paragraph" w:customStyle="1" w:styleId="FAC0419F8FB147DEBB31BE331FE69BB0">
    <w:name w:val="FAC0419F8FB147DEBB31BE331FE69B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Mar92</b:Tag>
    <b:SourceType>BookSection</b:SourceType>
    <b:Guid>{781F3B1B-7925-42C0-A798-0741286B53A5}</b:Guid>
    <b:Title>Letter to the Younger Generation</b:Title>
    <b:Year>1992</b:Year>
    <b:City>New York</b:City>
    <b:Publisher>Van Nostrand Reinhold</b:Publisher>
    <b:Medium>Print</b:Medium>
    <b:BookTitle>Bauhaus and Bauhaus People</b:BookTitle>
    <b:Pages>97–101</b:Pages>
    <b:Author>
      <b:Author>
        <b:NameList>
          <b:Person>
            <b:Last>Brandt</b:Last>
            <b:First>Marianne</b:First>
          </b:Person>
        </b:NameList>
      </b:Author>
      <b:Editor>
        <b:NameList>
          <b:Person>
            <b:Last>Neumann</b:Last>
            <b:First>Eckhard</b:First>
          </b:Person>
        </b:NameList>
      </b:Editor>
    </b:Author>
    <b:RefOrder>1</b:RefOrder>
  </b:Source>
  <b:Source>
    <b:Tag>Dro09</b:Tag>
    <b:SourceType>BookSection</b:SourceType>
    <b:Guid>{0CAEC471-F0E9-4C9F-A9E2-8F9309CFF516}</b:Guid>
    <b:Author>
      <b:Author>
        <b:NameList>
          <b:Person>
            <b:Last>Droste</b:Last>
            <b:First>Magdelene</b:First>
          </b:Person>
        </b:NameList>
      </b:Author>
      <b:Editor>
        <b:NameList>
          <b:Person>
            <b:Last>Saletnik</b:Last>
            <b:First>Jeffrey</b:First>
          </b:Person>
          <b:Person>
            <b:Last>Schuldenfrei</b:Last>
            <b:First>Robin</b:First>
          </b:Person>
        </b:NameList>
      </b:Editor>
    </b:Author>
    <b:Title>The Bauhaus Object between Authorship and Anonymity</b:Title>
    <b:BookTitle>Bauhaus Construct: Fashioning Identity, Discourse, and Modernism</b:BookTitle>
    <b:Year>2009</b:Year>
    <b:Pages>215–221</b:Pages>
    <b:City>New York</b:City>
    <b:Publisher>Routledge</b:Publisher>
    <b:Medium>Print</b:Medium>
    <b:RefOrder>2</b:RefOrder>
  </b:Source>
  <b:Source>
    <b:Tag>Mül09</b:Tag>
    <b:SourceType>BookSection</b:SourceType>
    <b:Guid>{E9DF7BD8-F10B-42C1-BFE9-6E6E911067B0}</b:Guid>
    <b:Author>
      <b:Author>
        <b:NameList>
          <b:Person>
            <b:Last>Müller</b:Last>
            <b:First>Ulrike</b:First>
          </b:Person>
        </b:NameList>
      </b:Author>
      <b:Editor>
        <b:NameList>
          <b:Person>
            <b:Last>Müller</b:Last>
            <b:First>Ulrike</b:First>
          </b:Person>
        </b:NameList>
      </b:Editor>
    </b:Author>
    <b:Title>Marianne Brandt</b:Title>
    <b:BookTitle>Bauhaus Women: Art, Handicraft, Design</b:BookTitle>
    <b:Year>2009</b:Year>
    <b:Pages>118–125</b:Pages>
    <b:City>Paris</b:City>
    <b:Publisher>Flammarion</b:Publisher>
    <b:Medium>Print</b:Medium>
    <b:RefOrder>3</b:RefOrder>
  </b:Source>
  <b:Source>
    <b:Tag>Eli05</b:Tag>
    <b:SourceType>Book</b:SourceType>
    <b:Guid>{7F5EC5A4-ACA5-4443-B360-73E95070C0F2}</b:Guid>
    <b:Title>Tempo, Tempo! The Bauhaus Photomontages of Marianne Brandt</b:Title>
    <b:Year>2005</b:Year>
    <b:City>Berlin</b:City>
    <b:Publisher>Bauhaus-Archiv and Jovis Verlag</b:Publisher>
    <b:Medium>Print</b:Medium>
    <b:Author>
      <b:Author>
        <b:NameList>
          <b:Person>
            <b:Last>Otto</b:Last>
            <b:First>Elizabeth</b:First>
          </b:Person>
        </b:NameList>
      </b:Author>
    </b:Author>
    <b:RefOrder>4</b:RefOrder>
  </b:Source>
  <b:Source>
    <b:Tag>Eli09</b:Tag>
    <b:SourceType>JournalArticle</b:SourceType>
    <b:Guid>{E4ED38B4-1E70-47F0-937A-440F5C4BD37D}</b:Guid>
    <b:Title>’A Schooling of the Senses’: Post Dada Visual Experiments in the Bauhaus Photomontages of László Moholy-Nagy and Marianne Brandt</b:Title>
    <b:JournalName>New German Critique 107</b:JournalName>
    <b:Year>Summer 2009</b:Year>
    <b:Pages>89–131</b:Pages>
    <b:Author>
      <b:Author>
        <b:NameList>
          <b:Person>
            <b:Last>Otto</b:Last>
            <b:First>Elizabeth</b:First>
          </b:Person>
        </b:NameList>
      </b:Author>
    </b:Author>
    <b:Volume>36</b:Volume>
    <b:Issue>2</b:Issue>
    <b:RefOrder>5</b:RefOrder>
  </b:Source>
  <b:Source>
    <b:Tag>Kla92</b:Tag>
    <b:SourceType>Book</b:SourceType>
    <b:Guid>{00DDA82E-AD43-4250-9F08-C87B9F0EF638}</b:Guid>
    <b:Title>Die Metallwerkstatt am Bauhaus</b:Title>
    <b:Year>1992</b:Year>
    <b:Medium>Print</b:Medium>
    <b:City>Berlin</b:City>
    <b:Publisher>Bauhaus Archiv</b:Publisher>
    <b:Author>
      <b:Editor>
        <b:NameList>
          <b:Person>
            <b:Last>Weber</b:Last>
            <b:First>Klaus</b:First>
          </b:Person>
        </b:NameList>
      </b:Editor>
    </b:Author>
    <b:RefOrder>6</b:RefOrder>
  </b:Source>
  <b:Source>
    <b:Tag>Wei95</b:Tag>
    <b:SourceType>Misc</b:SourceType>
    <b:Guid>{46935FBD-A2F2-45B7-AFD0-78D62795BA17}</b:Guid>
    <b:Title>Leben und Werk von Marianne Brandt</b:Title>
    <b:Year>1995</b:Year>
    <b:City>Berlin</b:City>
    <b:Medium>Print</b:Medium>
    <b:Author>
      <b:Author>
        <b:NameList>
          <b:Person>
            <b:Last>Weise</b:Last>
            <b:First>Anne-Kathrin</b:First>
          </b:Person>
        </b:NameList>
      </b:Author>
    </b:Author>
    <b:RefOrder>7</b:RefOrder>
  </b:Source>
  <b:Source>
    <b:Tag>Wit09</b:Tag>
    <b:SourceType>BookSection</b:SourceType>
    <b:Guid>{C7EF4B9F-8912-48AE-8DB9-237919AF4435}</b:Guid>
    <b:Title>Marianne Brandt: Our Unnerving City, 1926</b:Title>
    <b:Year>2009</b:Year>
    <b:City>New York</b:City>
    <b:Publisher>Museum of Modern Art</b:Publisher>
    <b:BookTitle>Bauhaus 1919-1933: Workshops for Modernity</b:BookTitle>
    <b:Pages>248–255</b:Pages>
    <b:Author>
      <b:Author>
        <b:NameList>
          <b:Person>
            <b:Last>Witkovsky</b:Last>
            <b:First>Matthew</b:First>
          </b:Person>
        </b:NameList>
      </b:Author>
      <b:Editor>
        <b:NameList>
          <b:Person>
            <b:Last>Bergdoll</b:Last>
            <b:First>Barry</b:First>
          </b:Person>
          <b:Person>
            <b:Last>Dickerman</b:Last>
            <b:First>Leah</b:First>
          </b:Person>
        </b:NameList>
      </b:Editor>
    </b:Author>
    <b:RefOrder>8</b:RefOrder>
  </b:Source>
  <b:Source>
    <b:Tag>Eli03</b:Tag>
    <b:SourceType>Book</b:SourceType>
    <b:Guid>{BAA205E4-C255-4638-A196-DF5706D600EB}</b:Guid>
    <b:Title>Marianne Brandt: Fotografieren am Bauhaus</b:Title>
    <b:Year>2003</b:Year>
    <b:City>Ostfildem</b:City>
    <b:Publisher>Hatje Cantz</b:Publisher>
    <b:Author>
      <b:Editor>
        <b:NameList>
          <b:Person>
            <b:Last>Wynhoff</b:Last>
            <b:First>Elizabeth</b:First>
          </b:Person>
        </b:NameList>
      </b:Editor>
    </b:Author>
    <b:RefOrder>9</b:RefOrder>
  </b:Source>
</b:Sources>
</file>

<file path=customXml/itemProps1.xml><?xml version="1.0" encoding="utf-8"?>
<ds:datastoreItem xmlns:ds="http://schemas.openxmlformats.org/officeDocument/2006/customXml" ds:itemID="{612F7238-CF9A-4080-8F05-0D5FC3216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23</TotalTime>
  <Pages>2</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2</cp:revision>
  <dcterms:created xsi:type="dcterms:W3CDTF">2014-05-02T18:51:00Z</dcterms:created>
  <dcterms:modified xsi:type="dcterms:W3CDTF">2014-05-02T19:17:00Z</dcterms:modified>
</cp:coreProperties>
</file>