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End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EndPr/>
          <w:sdtContent>
            <w:tc>
              <w:tcPr>
                <w:tcW w:w="2073" w:type="dxa"/>
              </w:tcPr>
              <w:p w14:paraId="6620C992" w14:textId="77777777" w:rsidR="00B574C9" w:rsidRDefault="00D643F4" w:rsidP="00D643F4">
                <w:r>
                  <w:t>Stacey</w:t>
                </w:r>
              </w:p>
            </w:tc>
          </w:sdtContent>
        </w:sdt>
        <w:sdt>
          <w:sdtPr>
            <w:alias w:val="Middle name"/>
            <w:tag w:val="authorMiddleName"/>
            <w:id w:val="-2076034781"/>
            <w:placeholder>
              <w:docPart w:val="9206AEAFBE7DC14DB64E032D9ED49CB9"/>
            </w:placeholder>
            <w:showingPlcHdr/>
            <w:text/>
          </w:sdtPr>
          <w:sdtEnd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EndPr/>
          <w:sdtContent>
            <w:tc>
              <w:tcPr>
                <w:tcW w:w="2642" w:type="dxa"/>
              </w:tcPr>
              <w:p w14:paraId="7DD38B1B" w14:textId="77777777" w:rsidR="00B574C9" w:rsidRDefault="00D643F4" w:rsidP="00D643F4">
                <w:proofErr w:type="spellStart"/>
                <w:r>
                  <w:t>Prickett</w:t>
                </w:r>
                <w:proofErr w:type="spellEnd"/>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End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showingPlcHdr/>
            <w:text/>
          </w:sdtPr>
          <w:sdtEndPr/>
          <w:sdtContent>
            <w:tc>
              <w:tcPr>
                <w:tcW w:w="8525" w:type="dxa"/>
                <w:gridSpan w:val="4"/>
              </w:tcPr>
              <w:p w14:paraId="6A32C379" w14:textId="77777777" w:rsidR="00B574C9" w:rsidRDefault="00B574C9" w:rsidP="00B574C9">
                <w:r>
                  <w:rPr>
                    <w:rStyle w:val="PlaceholderText"/>
                  </w:rPr>
                  <w:t>[Enter the institution with which you are affiliated]</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rPr>
              <w:b/>
            </w:rPr>
            <w:alias w:val="Article headword"/>
            <w:tag w:val="articleHeadword"/>
            <w:id w:val="-361440020"/>
            <w:placeholder>
              <w:docPart w:val="352655D63AD25643A00A681A8BB0A205"/>
            </w:placeholder>
            <w:text/>
          </w:sdtPr>
          <w:sdtEndPr/>
          <w:sdtContent>
            <w:tc>
              <w:tcPr>
                <w:tcW w:w="9016" w:type="dxa"/>
                <w:tcMar>
                  <w:top w:w="113" w:type="dxa"/>
                  <w:bottom w:w="113" w:type="dxa"/>
                </w:tcMar>
              </w:tcPr>
              <w:p w14:paraId="7ACC7D13" w14:textId="77777777" w:rsidR="003F0D73" w:rsidRPr="00FB589A" w:rsidRDefault="00D643F4" w:rsidP="00D643F4">
                <w:pPr>
                  <w:rPr>
                    <w:b/>
                  </w:rPr>
                </w:pPr>
                <w:r>
                  <w:rPr>
                    <w:b/>
                  </w:rPr>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End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EndPr/>
          <w:sdtContent>
            <w:tc>
              <w:tcPr>
                <w:tcW w:w="9016" w:type="dxa"/>
                <w:tcMar>
                  <w:top w:w="113" w:type="dxa"/>
                  <w:bottom w:w="113" w:type="dxa"/>
                </w:tcMar>
              </w:tcPr>
              <w:p w14:paraId="4D3B89FB" w14:textId="77777777" w:rsidR="00E85A05" w:rsidRDefault="00D643F4" w:rsidP="003358C2">
                <w:r w:rsidRPr="00D643F4">
                  <w:t xml:space="preserve">In the midst of the economic and social upheaval of America’s Great Depression, a group of young modern dancers came together </w:t>
                </w:r>
                <w:r w:rsidR="003358C2">
                  <w:t xml:space="preserve">in 1932 </w:t>
                </w:r>
                <w:r w:rsidRPr="00D643F4">
                  <w:t>to form the Workers Dance League (WDL) in New York City</w:t>
                </w:r>
                <w:r w:rsidR="003358C2">
                  <w:t>.</w:t>
                </w:r>
                <w:r w:rsidRPr="00D643F4">
                  <w:t xml:space="preserve"> Advocating for the power of dance to change society, the WDL reached out to workers to recruit both audience members and participants.</w:t>
                </w:r>
              </w:p>
            </w:tc>
          </w:sdtContent>
        </w:sdt>
      </w:tr>
      <w:tr w:rsidR="003F0D73" w14:paraId="22007BE7" w14:textId="77777777" w:rsidTr="003F0D73">
        <w:sdt>
          <w:sdtPr>
            <w:alias w:val="Article text"/>
            <w:tag w:val="articleText"/>
            <w:id w:val="634067588"/>
            <w:placeholder>
              <w:docPart w:val="E8947849E669DF4D89B6F577425DC33B"/>
            </w:placeholder>
          </w:sdtPr>
          <w:sdtEndPr/>
          <w:sdtContent>
            <w:tc>
              <w:tcPr>
                <w:tcW w:w="9016" w:type="dxa"/>
                <w:tcMar>
                  <w:top w:w="113" w:type="dxa"/>
                  <w:bottom w:w="113" w:type="dxa"/>
                </w:tcMar>
              </w:tcPr>
              <w:p w14:paraId="4B660787" w14:textId="77777777" w:rsidR="00D643F4" w:rsidRPr="00D643F4" w:rsidRDefault="00D643F4" w:rsidP="00D643F4">
                <w:pPr>
                  <w:rPr>
                    <w:b/>
                  </w:rPr>
                </w:pPr>
                <w:r w:rsidRPr="00D643F4">
                  <w:rPr>
                    <w:b/>
                  </w:rPr>
                  <w:t>Summary</w:t>
                </w:r>
              </w:p>
              <w:p w14:paraId="243BB1A5" w14:textId="56097717" w:rsidR="00D643F4" w:rsidRPr="00D643F4" w:rsidRDefault="00D643F4" w:rsidP="00D643F4">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artist’s responsibility to society.  Two strands of dance practice developed under the label </w:t>
                </w:r>
                <w:r w:rsidR="00FE13A6">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9B38A3">
                  <w:t>cially a Communist Party organiz</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D643F4">
                <w:pPr>
                  <w:rPr>
                    <w:b/>
                  </w:rPr>
                </w:pPr>
              </w:p>
              <w:p w14:paraId="1AA4DE94" w14:textId="77777777" w:rsidR="00D643F4" w:rsidRPr="00D643F4" w:rsidRDefault="00D643F4" w:rsidP="00D643F4">
                <w:pPr>
                  <w:rPr>
                    <w:b/>
                  </w:rPr>
                </w:pPr>
                <w:r w:rsidRPr="00D643F4">
                  <w:rPr>
                    <w:b/>
                  </w:rPr>
                  <w:t>Establishing Workers’ Dance</w:t>
                </w:r>
              </w:p>
              <w:p w14:paraId="41FB9614" w14:textId="27F6CC5C" w:rsidR="00D643F4" w:rsidRPr="00D643F4" w:rsidRDefault="00D643F4" w:rsidP="00D643F4">
                <w:r w:rsidRPr="00D643F4">
                  <w:t xml:space="preserve">Co-founders Nadia </w:t>
                </w:r>
                <w:proofErr w:type="spellStart"/>
                <w:r w:rsidRPr="00D643F4">
                  <w:t>Chilkovsky</w:t>
                </w:r>
                <w:proofErr w:type="spellEnd"/>
                <w:r w:rsidRPr="00D643F4">
                  <w:t xml:space="preserve">, Edith Segal, Anna </w:t>
                </w:r>
                <w:proofErr w:type="spellStart"/>
                <w:r w:rsidRPr="00D643F4">
                  <w:t>Sokolow</w:t>
                </w:r>
                <w:proofErr w:type="spellEnd"/>
                <w:r w:rsidRPr="00D643F4">
                  <w:t xml:space="preserve">, and Miriam </w:t>
                </w:r>
                <w:proofErr w:type="spellStart"/>
                <w:r w:rsidRPr="00D643F4">
                  <w:t>Blecher</w:t>
                </w:r>
                <w:proofErr w:type="spellEnd"/>
                <w:r w:rsidRPr="00D643F4">
                  <w:t xml:space="preserve">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 xml:space="preserve">ance Group and the Red Dancers - </w:t>
                </w:r>
                <w:r w:rsidRPr="00D643F4">
                  <w:t xml:space="preserve">an independent group familiar to audiences at Communist Party pageants.  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w:t>
                </w:r>
                <w:r w:rsidRPr="00D643F4">
                  <w:lastRenderedPageBreak/>
                  <w:t xml:space="preserve">Union), the Furriers Dance Group, and the Harlem Dance Group crossed </w:t>
                </w:r>
                <w:r w:rsidR="00792F06">
                  <w:t xml:space="preserve">the </w:t>
                </w:r>
                <w:r w:rsidRPr="00D643F4">
                  <w:t>racial segregation barriers present in much of the dance field.  From the start, performance and participation sat side by side in dance activities that encouraged reflection on class membership for workers and their children.</w:t>
                </w:r>
              </w:p>
              <w:p w14:paraId="6BB94D96" w14:textId="77777777" w:rsidR="00D643F4" w:rsidRPr="00D643F4" w:rsidRDefault="00D643F4" w:rsidP="00D643F4"/>
              <w:p w14:paraId="3EE268E8" w14:textId="2A025BFB" w:rsidR="00D643F4" w:rsidRPr="00D643F4" w:rsidRDefault="00D643F4" w:rsidP="00D643F4">
                <w:r w:rsidRPr="00D643F4">
                  <w:t xml:space="preserve">Modern dancers who performed with Martha Graham, </w:t>
                </w:r>
                <w:proofErr w:type="spellStart"/>
                <w:r w:rsidRPr="00D643F4">
                  <w:t>Hanya</w:t>
                </w:r>
                <w:proofErr w:type="spellEnd"/>
                <w:r w:rsidRPr="00D643F4">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w:t>
                </w:r>
                <w:proofErr w:type="spellStart"/>
                <w:r w:rsidRPr="00D643F4">
                  <w:t>Mehlman</w:t>
                </w:r>
                <w:proofErr w:type="spellEnd"/>
                <w:r w:rsidRPr="00D643F4">
                  <w:t>,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w:t>
                </w:r>
                <w:proofErr w:type="spellStart"/>
                <w:r w:rsidRPr="00D643F4">
                  <w:t>Ocko</w:t>
                </w:r>
                <w:proofErr w:type="spellEnd"/>
                <w:r w:rsidR="00F30288">
                  <w:t>,</w:t>
                </w:r>
                <w:r w:rsidRPr="00D643F4">
                  <w:t xml:space="preserve"> emerged as a significant dance critic of the period, in addi</w:t>
                </w:r>
                <w:r w:rsidR="00F30288">
                  <w:t>tion to her valuable WDL organiz</w:t>
                </w:r>
                <w:r w:rsidRPr="00D643F4">
                  <w:t xml:space="preserve">ational work.   </w:t>
                </w:r>
              </w:p>
              <w:p w14:paraId="0EDF5809" w14:textId="77777777" w:rsidR="00D643F4" w:rsidRPr="00D643F4" w:rsidRDefault="00D643F4" w:rsidP="00D643F4"/>
              <w:p w14:paraId="29411D40" w14:textId="77777777" w:rsidR="00D643F4" w:rsidRPr="00D643F4" w:rsidRDefault="00D643F4" w:rsidP="00D643F4">
                <w:pPr>
                  <w:rPr>
                    <w:b/>
                  </w:rPr>
                </w:pPr>
                <w:r w:rsidRPr="00D643F4">
                  <w:rPr>
                    <w:b/>
                  </w:rPr>
                  <w:t>Revolutionary Aesthetics</w:t>
                </w:r>
              </w:p>
              <w:p w14:paraId="420BDAC5" w14:textId="1C5028EB" w:rsidR="00D643F4" w:rsidRPr="00D643F4" w:rsidRDefault="00D643F4" w:rsidP="00D643F4">
                <w:r w:rsidRPr="00D643F4">
                  <w:t xml:space="preserve">The dancers denounced a range of new and pre-existing forms: ballet due to its European elitist foundations, </w:t>
                </w:r>
                <w:proofErr w:type="spellStart"/>
                <w:r w:rsidRPr="00D643F4">
                  <w:t>Denishawn’s</w:t>
                </w:r>
                <w:proofErr w:type="spellEnd"/>
                <w:r w:rsidRPr="00D643F4">
                  <w:t xml:space="preserve">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EE65CF">
                  <w:t>hniques. League members criticiz</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Pr="00D643F4">
                  <w:t xml:space="preserve"> movement—the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w:t>
                </w:r>
                <w:proofErr w:type="spellStart"/>
                <w:r w:rsidRPr="00D643F4">
                  <w:t>Tamiris</w:t>
                </w:r>
                <w:proofErr w:type="spellEnd"/>
                <w:r w:rsidRPr="00D643F4">
                  <w:t xml:space="preserve">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proofErr w:type="spellStart"/>
                <w:r w:rsidRPr="00D643F4">
                  <w:rPr>
                    <w:i/>
                  </w:rPr>
                  <w:t>Salut</w:t>
                </w:r>
                <w:proofErr w:type="spellEnd"/>
                <w:r w:rsidRPr="00D643F4">
                  <w:rPr>
                    <w:i/>
                  </w:rPr>
                  <w:t xml:space="preserve"> au Monde</w:t>
                </w:r>
                <w:r w:rsidRPr="00D643F4">
                  <w:t xml:space="preserve"> (1934).  Anna </w:t>
                </w:r>
                <w:proofErr w:type="spellStart"/>
                <w:r w:rsidRPr="00D643F4">
                  <w:t>Sokolow’s</w:t>
                </w:r>
                <w:proofErr w:type="spellEnd"/>
                <w:r w:rsidRPr="00D643F4">
                  <w:t xml:space="preserve"> satires, such as the trio </w:t>
                </w:r>
                <w:r w:rsidRPr="00D643F4">
                  <w:rPr>
                    <w:i/>
                  </w:rPr>
                  <w:t>Death of a Tradition</w:t>
                </w:r>
                <w:r w:rsidRPr="00D643F4">
                  <w:t xml:space="preserve"> (1934), critiqued bourgeois conventions, while the Theatre Union Dance Group performed her larger group creations, such as </w:t>
                </w:r>
                <w:r w:rsidRPr="00D643F4">
                  <w:rPr>
                    <w:i/>
                  </w:rPr>
                  <w:t>Anti-War Cycle</w:t>
                </w:r>
                <w:r w:rsidRPr="00D643F4">
                  <w:t xml:space="preserve"> (1933).</w:t>
                </w:r>
              </w:p>
              <w:p w14:paraId="5BD48C16" w14:textId="77777777" w:rsidR="00D643F4" w:rsidRPr="00D643F4" w:rsidRDefault="00D643F4" w:rsidP="00D643F4"/>
              <w:p w14:paraId="040EFDA4" w14:textId="6C854198" w:rsidR="00D643F4" w:rsidRPr="00D643F4" w:rsidRDefault="00D643F4" w:rsidP="00D643F4">
                <w:r w:rsidRPr="00D643F4">
                  <w:t>The New Dance Group’s banner, “Dance is a Weapon in the Class Struggle,” encapsulates the WDL perspective. The focus on a dance responsive to the lives of workers was informed by Marxist ideology and beliefs about the function of art in society, with some League members belonging to the Communist Party. They performed at strike meetings, a</w:t>
                </w:r>
                <w:r w:rsidR="00903141">
                  <w:t>t benefits for left wing organiz</w:t>
                </w:r>
                <w:r w:rsidRPr="00D643F4">
                  <w:t>ations, and in choreographic competitions</w:t>
                </w:r>
                <w:r w:rsidR="00903141">
                  <w:t xml:space="preserve"> called </w:t>
                </w:r>
                <w:proofErr w:type="spellStart"/>
                <w:r w:rsidR="00903141">
                  <w:t>Spartakiades</w:t>
                </w:r>
                <w:proofErr w:type="spellEnd"/>
                <w:r w:rsidRPr="00D643F4">
                  <w:t xml:space="preserve"> modelled on Soviet sports games. Poetic accompaniment helped ensure clarity of expression, as seen in Miriam </w:t>
                </w:r>
                <w:proofErr w:type="spellStart"/>
                <w:r w:rsidRPr="00D643F4">
                  <w:t>Blecher’s</w:t>
                </w:r>
                <w:proofErr w:type="spellEnd"/>
                <w:r w:rsidRPr="00D643F4">
                  <w:t xml:space="preserve"> award-winning </w:t>
                </w:r>
                <w:r w:rsidRPr="00D643F4">
                  <w:rPr>
                    <w:i/>
                  </w:rPr>
                  <w:t xml:space="preserve">Van der </w:t>
                </w:r>
                <w:proofErr w:type="spellStart"/>
                <w:r w:rsidRPr="00D643F4">
                  <w:rPr>
                    <w:i/>
                  </w:rPr>
                  <w:t>Lubbe’s</w:t>
                </w:r>
                <w:proofErr w:type="spellEnd"/>
                <w:r w:rsidRPr="00D643F4">
                  <w:rPr>
                    <w:i/>
                  </w:rPr>
                  <w:t xml:space="preserve"> Head</w:t>
                </w:r>
                <w:r w:rsidR="00486136">
                  <w:t xml:space="preserve"> (1934) for the New Dance Group. T</w:t>
                </w:r>
                <w:r w:rsidRPr="00D643F4">
                  <w:t xml:space="preserve">he dance was about the execution of a Dutch Communist accused of setting fire to the Reichstag, Germany’s political centre, an event which marked </w:t>
                </w:r>
                <w:proofErr w:type="spellStart"/>
                <w:r w:rsidRPr="00D643F4">
                  <w:t>Hilter’s</w:t>
                </w:r>
                <w:proofErr w:type="spellEnd"/>
                <w:r w:rsidRPr="00D643F4">
                  <w:t xml:space="preserve"> rise to power as conveyed in Alfred Hayes’ poem.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w:t>
                </w:r>
                <w:proofErr w:type="spellStart"/>
                <w:r w:rsidRPr="00D643F4">
                  <w:t>Funaroff’s</w:t>
                </w:r>
                <w:proofErr w:type="spellEnd"/>
                <w:r w:rsidRPr="00D643F4">
                  <w:t xml:space="preserve"> poem of the same name. </w:t>
                </w:r>
              </w:p>
              <w:p w14:paraId="4E25214B" w14:textId="77777777" w:rsidR="00D643F4" w:rsidRPr="00D643F4" w:rsidRDefault="00D643F4" w:rsidP="00D643F4"/>
              <w:p w14:paraId="017B143D" w14:textId="77777777" w:rsidR="00D643F4" w:rsidRPr="00D643F4" w:rsidRDefault="00D643F4" w:rsidP="00D643F4">
                <w:pPr>
                  <w:rPr>
                    <w:b/>
                  </w:rPr>
                </w:pPr>
                <w:r w:rsidRPr="00D643F4">
                  <w:rPr>
                    <w:b/>
                  </w:rPr>
                  <w:t>Legacy</w:t>
                </w:r>
              </w:p>
              <w:p w14:paraId="69C42167" w14:textId="5C0670E0" w:rsidR="00D643F4" w:rsidRPr="00D643F4" w:rsidRDefault="00D643F4" w:rsidP="00D643F4">
                <w:r w:rsidRPr="00D643F4">
                  <w:t xml:space="preserve">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w:t>
                </w:r>
                <w:r w:rsidRPr="00D643F4">
                  <w:lastRenderedPageBreak/>
                  <w:t>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departure from existing dance trends.  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p w14:paraId="244263EF" w14:textId="77777777" w:rsidR="003F0D73" w:rsidRDefault="003F0D73" w:rsidP="00C27FAB"/>
            </w:tc>
          </w:sdtContent>
        </w:sdt>
      </w:tr>
      <w:tr w:rsidR="003235A7" w14:paraId="79A30E95" w14:textId="77777777" w:rsidTr="003235A7">
        <w:tc>
          <w:tcPr>
            <w:tcW w:w="9016" w:type="dxa"/>
          </w:tcPr>
          <w:p w14:paraId="079E099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D8435451F664A46894DBBCBA08F62E2"/>
              </w:placeholder>
            </w:sdtPr>
            <w:sdtEndPr/>
            <w:sdtContent>
              <w:bookmarkStart w:id="0" w:name="_GoBack" w:displacedByCustomXml="prev"/>
              <w:bookmarkEnd w:id="0" w:displacedByCustomXml="prev"/>
              <w:p w14:paraId="68B331E6" w14:textId="77777777" w:rsidR="008470BA" w:rsidRDefault="008470BA" w:rsidP="00D643F4">
                <w:pPr>
                  <w:widowControl w:val="0"/>
                  <w:autoSpaceDE w:val="0"/>
                  <w:autoSpaceDN w:val="0"/>
                  <w:adjustRightInd w:val="0"/>
                </w:pPr>
              </w:p>
              <w:p w14:paraId="375D4DBA" w14:textId="358F7A01" w:rsidR="00D643F4" w:rsidRPr="00E945DB" w:rsidRDefault="00B93723" w:rsidP="00D643F4">
                <w:sdt>
                  <w:sdtPr>
                    <w:id w:val="1986657623"/>
                    <w:citation/>
                  </w:sdtPr>
                  <w:sdtContent>
                    <w:r>
                      <w:fldChar w:fldCharType="begin"/>
                    </w:r>
                    <w:r>
                      <w:rPr>
                        <w:lang w:val="en-US"/>
                      </w:rPr>
                      <w:instrText xml:space="preserve">CITATION Gar94 \l 1033 </w:instrText>
                    </w:r>
                    <w:r>
                      <w:fldChar w:fldCharType="separate"/>
                    </w:r>
                    <w:r w:rsidRPr="00B93723">
                      <w:rPr>
                        <w:noProof/>
                        <w:lang w:val="en-US"/>
                      </w:rPr>
                      <w:t>(Garafola, 1994)</w:t>
                    </w:r>
                    <w:r>
                      <w:fldChar w:fldCharType="end"/>
                    </w:r>
                  </w:sdtContent>
                </w:sdt>
              </w:p>
              <w:p w14:paraId="50E2BE8A" w14:textId="6F00B05B" w:rsidR="00D643F4" w:rsidRPr="00E945DB" w:rsidRDefault="00B93723" w:rsidP="00D643F4">
                <w:pPr>
                  <w:tabs>
                    <w:tab w:val="left" w:pos="-1440"/>
                    <w:tab w:val="left" w:pos="-720"/>
                    <w:tab w:val="left" w:pos="0"/>
                    <w:tab w:val="left" w:pos="432"/>
                  </w:tabs>
                  <w:suppressAutoHyphens/>
                  <w:rPr>
                    <w:lang w:val="en-US"/>
                  </w:rPr>
                </w:pPr>
                <w:sdt>
                  <w:sdtPr>
                    <w:rPr>
                      <w:lang w:val="en-US"/>
                    </w:rPr>
                    <w:id w:val="-1237470484"/>
                    <w:citation/>
                  </w:sdtPr>
                  <w:sdtContent>
                    <w:r>
                      <w:rPr>
                        <w:lang w:val="en-US"/>
                      </w:rPr>
                      <w:fldChar w:fldCharType="begin"/>
                    </w:r>
                    <w:r>
                      <w:rPr>
                        <w:lang w:val="en-US"/>
                      </w:rPr>
                      <w:instrText xml:space="preserve"> CITATION Ged08 \l 1033 </w:instrText>
                    </w:r>
                    <w:r>
                      <w:rPr>
                        <w:lang w:val="en-US"/>
                      </w:rPr>
                      <w:fldChar w:fldCharType="separate"/>
                    </w:r>
                    <w:r w:rsidRPr="00B93723">
                      <w:rPr>
                        <w:noProof/>
                        <w:lang w:val="en-US"/>
                      </w:rPr>
                      <w:t>(Geduld, 2008)</w:t>
                    </w:r>
                    <w:r>
                      <w:rPr>
                        <w:lang w:val="en-US"/>
                      </w:rPr>
                      <w:fldChar w:fldCharType="end"/>
                    </w:r>
                  </w:sdtContent>
                </w:sdt>
              </w:p>
              <w:p w14:paraId="1E04751C" w14:textId="5C03BC72" w:rsidR="00D643F4" w:rsidRPr="00E945DB" w:rsidRDefault="00B93723" w:rsidP="00D643F4">
                <w:pPr>
                  <w:tabs>
                    <w:tab w:val="left" w:pos="-1440"/>
                    <w:tab w:val="left" w:pos="-720"/>
                    <w:tab w:val="left" w:pos="0"/>
                    <w:tab w:val="left" w:pos="432"/>
                  </w:tabs>
                  <w:suppressAutoHyphens/>
                </w:pPr>
                <w:sdt>
                  <w:sdtPr>
                    <w:id w:val="1178383035"/>
                    <w:citation/>
                  </w:sdtPr>
                  <w:sdtContent>
                    <w:r>
                      <w:fldChar w:fldCharType="begin"/>
                    </w:r>
                    <w:r>
                      <w:rPr>
                        <w:lang w:val="en-US"/>
                      </w:rPr>
                      <w:instrText xml:space="preserve"> CITATION Gra97 \l 1033 </w:instrText>
                    </w:r>
                    <w:r>
                      <w:fldChar w:fldCharType="separate"/>
                    </w:r>
                    <w:r w:rsidRPr="00B93723">
                      <w:rPr>
                        <w:noProof/>
                        <w:lang w:val="en-US"/>
                      </w:rPr>
                      <w:t>(Graff, 1997)</w:t>
                    </w:r>
                    <w:r>
                      <w:fldChar w:fldCharType="end"/>
                    </w:r>
                  </w:sdtContent>
                </w:sdt>
              </w:p>
              <w:p w14:paraId="1B7DA514" w14:textId="5081DAE5" w:rsidR="00311ED3" w:rsidRDefault="00B93723" w:rsidP="00D643F4">
                <w:pPr>
                  <w:tabs>
                    <w:tab w:val="left" w:pos="-1440"/>
                    <w:tab w:val="left" w:pos="-720"/>
                    <w:tab w:val="left" w:pos="0"/>
                    <w:tab w:val="left" w:pos="432"/>
                  </w:tabs>
                  <w:suppressAutoHyphens/>
                  <w:rPr>
                    <w:lang w:val="en-US"/>
                  </w:rPr>
                </w:pPr>
                <w:sdt>
                  <w:sdtPr>
                    <w:rPr>
                      <w:lang w:val="en-US"/>
                    </w:rPr>
                    <w:id w:val="586349433"/>
                    <w:citation/>
                  </w:sdtPr>
                  <w:sdtContent>
                    <w:r>
                      <w:rPr>
                        <w:lang w:val="en-US"/>
                      </w:rPr>
                      <w:fldChar w:fldCharType="begin"/>
                    </w:r>
                    <w:r>
                      <w:rPr>
                        <w:lang w:val="en-US"/>
                      </w:rPr>
                      <w:instrText xml:space="preserve"> CITATION Pri89 \l 1033 </w:instrText>
                    </w:r>
                    <w:r>
                      <w:rPr>
                        <w:lang w:val="en-US"/>
                      </w:rPr>
                      <w:fldChar w:fldCharType="separate"/>
                    </w:r>
                    <w:r w:rsidRPr="00B93723">
                      <w:rPr>
                        <w:noProof/>
                        <w:lang w:val="en-US"/>
                      </w:rPr>
                      <w:t>(Prickett, 1989)</w:t>
                    </w:r>
                    <w:r>
                      <w:rPr>
                        <w:lang w:val="en-US"/>
                      </w:rPr>
                      <w:fldChar w:fldCharType="end"/>
                    </w:r>
                  </w:sdtContent>
                </w:sdt>
              </w:p>
              <w:p w14:paraId="3B751705" w14:textId="5E530EC2" w:rsidR="00D643F4" w:rsidRPr="00E945DB" w:rsidRDefault="00B93723" w:rsidP="00D643F4">
                <w:pPr>
                  <w:tabs>
                    <w:tab w:val="left" w:pos="-1440"/>
                    <w:tab w:val="left" w:pos="-720"/>
                    <w:tab w:val="left" w:pos="0"/>
                    <w:tab w:val="left" w:pos="432"/>
                  </w:tabs>
                  <w:suppressAutoHyphens/>
                  <w:rPr>
                    <w:lang w:val="en-US"/>
                  </w:rPr>
                </w:pPr>
                <w:sdt>
                  <w:sdtPr>
                    <w:rPr>
                      <w:lang w:val="en-US"/>
                    </w:rPr>
                    <w:id w:val="1779675005"/>
                    <w:citation/>
                  </w:sdtPr>
                  <w:sdtContent>
                    <w:r>
                      <w:rPr>
                        <w:lang w:val="en-US"/>
                      </w:rPr>
                      <w:fldChar w:fldCharType="begin"/>
                    </w:r>
                    <w:r>
                      <w:rPr>
                        <w:lang w:val="en-US"/>
                      </w:rPr>
                      <w:instrText xml:space="preserve"> CITATION Pri90 \l 1033 </w:instrText>
                    </w:r>
                    <w:r>
                      <w:rPr>
                        <w:lang w:val="en-US"/>
                      </w:rPr>
                      <w:fldChar w:fldCharType="separate"/>
                    </w:r>
                    <w:r w:rsidRPr="00B93723">
                      <w:rPr>
                        <w:noProof/>
                        <w:lang w:val="en-US"/>
                      </w:rPr>
                      <w:t>(Prickett, Dance and the Workers' Struggle , 1990)</w:t>
                    </w:r>
                    <w:r>
                      <w:rPr>
                        <w:lang w:val="en-US"/>
                      </w:rPr>
                      <w:fldChar w:fldCharType="end"/>
                    </w:r>
                  </w:sdtContent>
                </w:sdt>
              </w:p>
              <w:p w14:paraId="3B10413A" w14:textId="0D6542E0" w:rsidR="003235A7" w:rsidRDefault="00B93723" w:rsidP="00FB11DE">
                <w:sdt>
                  <w:sdtPr>
                    <w:id w:val="-616834460"/>
                    <w:citation/>
                  </w:sdtPr>
                  <w:sdtContent>
                    <w:r>
                      <w:fldChar w:fldCharType="begin"/>
                    </w:r>
                    <w:r>
                      <w:rPr>
                        <w:lang w:val="en-US"/>
                      </w:rPr>
                      <w:instrText xml:space="preserve"> CITATION Pri13 \l 1033 </w:instrText>
                    </w:r>
                    <w:r>
                      <w:fldChar w:fldCharType="separate"/>
                    </w:r>
                    <w:r w:rsidRPr="00B93723">
                      <w:rPr>
                        <w:noProof/>
                        <w:lang w:val="en-US"/>
                      </w:rPr>
                      <w:t>(Prickett, Embodied Politics: Dance, Protest and Identities in the USA and Britain, 2013)</w:t>
                    </w:r>
                    <w:r>
                      <w:fldChar w:fldCharType="end"/>
                    </w:r>
                  </w:sdtContent>
                </w:sdt>
              </w:p>
            </w:sdtContent>
          </w:sdt>
        </w:tc>
      </w:tr>
    </w:tbl>
    <w:p w14:paraId="7F7353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3358C2" w:rsidRDefault="003358C2" w:rsidP="007A0D55">
      <w:pPr>
        <w:spacing w:after="0" w:line="240" w:lineRule="auto"/>
      </w:pPr>
      <w:r>
        <w:separator/>
      </w:r>
    </w:p>
  </w:endnote>
  <w:endnote w:type="continuationSeparator" w:id="0">
    <w:p w14:paraId="4C135133" w14:textId="77777777" w:rsidR="003358C2" w:rsidRDefault="003358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3358C2" w:rsidRDefault="003358C2" w:rsidP="007A0D55">
      <w:pPr>
        <w:spacing w:after="0" w:line="240" w:lineRule="auto"/>
      </w:pPr>
      <w:r>
        <w:separator/>
      </w:r>
    </w:p>
  </w:footnote>
  <w:footnote w:type="continuationSeparator" w:id="0">
    <w:p w14:paraId="1CDD2813" w14:textId="77777777" w:rsidR="003358C2" w:rsidRDefault="003358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E631F5" w:rsidRDefault="00E631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C5B97" w14:textId="77777777" w:rsidR="00E631F5" w:rsidRDefault="00E631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52040"/>
    <w:rsid w:val="0005448A"/>
    <w:rsid w:val="000B25AE"/>
    <w:rsid w:val="000B55AB"/>
    <w:rsid w:val="000D24DC"/>
    <w:rsid w:val="00101B2E"/>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62DBE"/>
    <w:rsid w:val="00464699"/>
    <w:rsid w:val="00483379"/>
    <w:rsid w:val="00486136"/>
    <w:rsid w:val="00487BC5"/>
    <w:rsid w:val="00496888"/>
    <w:rsid w:val="004A6A78"/>
    <w:rsid w:val="004A7476"/>
    <w:rsid w:val="004E5896"/>
    <w:rsid w:val="00513EE6"/>
    <w:rsid w:val="00534F8F"/>
    <w:rsid w:val="00590035"/>
    <w:rsid w:val="005B177E"/>
    <w:rsid w:val="005B3921"/>
    <w:rsid w:val="005F26D7"/>
    <w:rsid w:val="005F5450"/>
    <w:rsid w:val="006D0412"/>
    <w:rsid w:val="007411B9"/>
    <w:rsid w:val="00780D95"/>
    <w:rsid w:val="00780DC7"/>
    <w:rsid w:val="00792F06"/>
    <w:rsid w:val="007A0D55"/>
    <w:rsid w:val="007B3377"/>
    <w:rsid w:val="007D574F"/>
    <w:rsid w:val="007E5F44"/>
    <w:rsid w:val="00821DE3"/>
    <w:rsid w:val="00846CE1"/>
    <w:rsid w:val="008470BA"/>
    <w:rsid w:val="008A5B87"/>
    <w:rsid w:val="008D5227"/>
    <w:rsid w:val="00903141"/>
    <w:rsid w:val="00922950"/>
    <w:rsid w:val="009A7264"/>
    <w:rsid w:val="009B38A3"/>
    <w:rsid w:val="009D1606"/>
    <w:rsid w:val="009E18A1"/>
    <w:rsid w:val="009E73D7"/>
    <w:rsid w:val="00A27D2C"/>
    <w:rsid w:val="00A76FD9"/>
    <w:rsid w:val="00AB436D"/>
    <w:rsid w:val="00AD2F24"/>
    <w:rsid w:val="00AD4844"/>
    <w:rsid w:val="00B219AE"/>
    <w:rsid w:val="00B227FC"/>
    <w:rsid w:val="00B33145"/>
    <w:rsid w:val="00B574C9"/>
    <w:rsid w:val="00B93723"/>
    <w:rsid w:val="00BC39C9"/>
    <w:rsid w:val="00BE5BF7"/>
    <w:rsid w:val="00BE7BCE"/>
    <w:rsid w:val="00BF40E1"/>
    <w:rsid w:val="00C27FAB"/>
    <w:rsid w:val="00C358D4"/>
    <w:rsid w:val="00C6296B"/>
    <w:rsid w:val="00CC586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74F7"/>
    <w:rsid w:val="00F30288"/>
    <w:rsid w:val="00F36937"/>
    <w:rsid w:val="00F60F53"/>
    <w:rsid w:val="00FA1925"/>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8435451F664A46894DBBCBA08F62E2"/>
        <w:category>
          <w:name w:val="General"/>
          <w:gallery w:val="placeholder"/>
        </w:category>
        <w:types>
          <w:type w:val="bbPlcHdr"/>
        </w:types>
        <w:behaviors>
          <w:behavior w:val="content"/>
        </w:behaviors>
        <w:guid w:val="{96F0138D-1EDD-454B-9C87-17A2DF979949}"/>
      </w:docPartPr>
      <w:docPartBody>
        <w:p w:rsidR="000A0A89" w:rsidRDefault="000A0A89">
          <w:pPr>
            <w:pStyle w:val="7D8435451F664A46894DBBCBA08F62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4</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5</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6</b:RefOrder>
  </b:Source>
</b:Sources>
</file>

<file path=customXml/itemProps1.xml><?xml version="1.0" encoding="utf-8"?>
<ds:datastoreItem xmlns:ds="http://schemas.openxmlformats.org/officeDocument/2006/customXml" ds:itemID="{8092FC18-1325-CE4D-AECD-34E1D996B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23</TotalTime>
  <Pages>3</Pages>
  <Words>1215</Words>
  <Characters>6926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21</cp:revision>
  <dcterms:created xsi:type="dcterms:W3CDTF">2014-05-09T21:40:00Z</dcterms:created>
  <dcterms:modified xsi:type="dcterms:W3CDTF">2014-05-09T23:03:00Z</dcterms:modified>
</cp:coreProperties>
</file>