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20F841696E4E26AA418A226C2B2E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F6259BCB73401F8BC843FFEB12B0F0"/>
            </w:placeholder>
            <w:text/>
          </w:sdtPr>
          <w:sdtEndPr/>
          <w:sdtContent>
            <w:tc>
              <w:tcPr>
                <w:tcW w:w="2073" w:type="dxa"/>
              </w:tcPr>
              <w:p w:rsidR="00B574C9" w:rsidRDefault="00E82092" w:rsidP="00922950">
                <w:r>
                  <w:t>Eric</w:t>
                </w:r>
              </w:p>
            </w:tc>
          </w:sdtContent>
        </w:sdt>
        <w:sdt>
          <w:sdtPr>
            <w:alias w:val="Middle name"/>
            <w:tag w:val="authorMiddleName"/>
            <w:id w:val="-2076034781"/>
            <w:placeholder>
              <w:docPart w:val="028F01A3D3D34D13B7856ACFC3F5A2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6682442506C4FEBB979EFABA2C62F37"/>
            </w:placeholder>
            <w:text/>
          </w:sdtPr>
          <w:sdtEndPr/>
          <w:sdtContent>
            <w:tc>
              <w:tcPr>
                <w:tcW w:w="2642" w:type="dxa"/>
              </w:tcPr>
              <w:p w:rsidR="00B574C9" w:rsidRDefault="00E82092" w:rsidP="00E82092">
                <w:proofErr w:type="spellStart"/>
                <w:r>
                  <w:t>Drott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6EC85DF41F84644A393AE4569B52CE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580C7617B6441E9B3310B742071BCC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214CD4A64464E15AB1AE64E34AD2555"/>
            </w:placeholder>
            <w:text/>
          </w:sdtPr>
          <w:sdtEndPr/>
          <w:sdtContent>
            <w:tc>
              <w:tcPr>
                <w:tcW w:w="9016" w:type="dxa"/>
                <w:tcMar>
                  <w:top w:w="113" w:type="dxa"/>
                  <w:bottom w:w="113" w:type="dxa"/>
                </w:tcMar>
              </w:tcPr>
              <w:p w:rsidR="003F0D73" w:rsidRPr="00FB589A" w:rsidRDefault="00E82092" w:rsidP="00E82092">
                <w:pPr>
                  <w:rPr>
                    <w:b/>
                  </w:rPr>
                </w:pPr>
                <w:r>
                  <w:rPr>
                    <w:b/>
                  </w:rPr>
                  <w:t>Ferrari, Luc</w:t>
                </w:r>
              </w:p>
            </w:tc>
          </w:sdtContent>
        </w:sdt>
      </w:tr>
      <w:tr w:rsidR="00464699" w:rsidTr="007821B0">
        <w:sdt>
          <w:sdtPr>
            <w:alias w:val="Variant headwords"/>
            <w:tag w:val="variantHeadwords"/>
            <w:id w:val="173464402"/>
            <w:placeholder>
              <w:docPart w:val="E641B1787DC648FB86515070ED5489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73DC0EF70CB4F72A52466939AF16562"/>
            </w:placeholder>
          </w:sdtPr>
          <w:sdtEndPr/>
          <w:sdtContent>
            <w:tc>
              <w:tcPr>
                <w:tcW w:w="9016" w:type="dxa"/>
                <w:tcMar>
                  <w:top w:w="113" w:type="dxa"/>
                  <w:bottom w:w="113" w:type="dxa"/>
                </w:tcMar>
              </w:tcPr>
              <w:p w:rsidR="00E85A05" w:rsidRDefault="00E82092" w:rsidP="00E85A05">
                <w:r>
                  <w:t xml:space="preserve">French experimental composer Luc Ferrari (1929-2005) was one of the key figures in the development of electroacoustic music in France during the late 1950s and 1960s.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 Ferrari developed his own distinctive approach to electroacoustic composition, what he dubbed “anecdotal music.” Although he is best known for his electroacoustic compositions, Ferrari worked in a wide variety of media and techniques throughout his career.</w:t>
                </w:r>
              </w:p>
            </w:tc>
          </w:sdtContent>
        </w:sdt>
      </w:tr>
      <w:tr w:rsidR="003F0D73" w:rsidTr="003F0D73">
        <w:sdt>
          <w:sdtPr>
            <w:alias w:val="Article text"/>
            <w:tag w:val="articleText"/>
            <w:id w:val="634067588"/>
            <w:placeholder>
              <w:docPart w:val="59756ABE5F3A4A63A4178FD8EFBBD9C3"/>
            </w:placeholder>
          </w:sdtPr>
          <w:sdtEndPr/>
          <w:sdtContent>
            <w:tc>
              <w:tcPr>
                <w:tcW w:w="9016" w:type="dxa"/>
                <w:tcMar>
                  <w:top w:w="113" w:type="dxa"/>
                  <w:bottom w:w="113" w:type="dxa"/>
                </w:tcMar>
              </w:tcPr>
              <w:p w:rsidR="00E82092" w:rsidRDefault="00E82092" w:rsidP="00E82092">
                <w:r>
                  <w:t xml:space="preserve">French experimental composer Luc Ferrari (1929-2005) attended the Conservatoire de Versailles before enrolling at the </w:t>
                </w:r>
                <w:proofErr w:type="spellStart"/>
                <w:r>
                  <w:t>Ecole</w:t>
                </w:r>
                <w:proofErr w:type="spellEnd"/>
                <w:r>
                  <w:t xml:space="preserve"> </w:t>
                </w:r>
                <w:proofErr w:type="spellStart"/>
                <w:r>
                  <w:t>Normale</w:t>
                </w:r>
                <w:proofErr w:type="spellEnd"/>
                <w:r>
                  <w:t xml:space="preserve"> de </w:t>
                </w:r>
                <w:proofErr w:type="spellStart"/>
                <w:r>
                  <w:t>Musique</w:t>
                </w:r>
                <w:proofErr w:type="spellEnd"/>
                <w:r>
                  <w:t xml:space="preserve"> in 1948, where he studied piano with Alfred </w:t>
                </w:r>
                <w:proofErr w:type="spellStart"/>
                <w:r>
                  <w:t>Cortot</w:t>
                </w:r>
                <w:proofErr w:type="spellEnd"/>
                <w:r>
                  <w:t xml:space="preserve"> and composition with Arthur Honegger. In 1953-54 he attended Olivier </w:t>
                </w:r>
                <w:proofErr w:type="spellStart"/>
                <w:r>
                  <w:t>Messiaen’s</w:t>
                </w:r>
                <w:proofErr w:type="spellEnd"/>
                <w:r>
                  <w:t xml:space="preserve"> class at the Paris Conservatoire, and in 1954 he made the transatlantic crossing in order to meet </w:t>
                </w:r>
                <w:proofErr w:type="spellStart"/>
                <w:r>
                  <w:t>Edgard</w:t>
                </w:r>
                <w:proofErr w:type="spellEnd"/>
                <w:r>
                  <w:t xml:space="preserve"> </w:t>
                </w:r>
                <w:proofErr w:type="spellStart"/>
                <w:r>
                  <w:t>Varèse</w:t>
                </w:r>
                <w:proofErr w:type="spellEnd"/>
                <w:r>
                  <w:t xml:space="preserve">.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w:t>
                </w:r>
              </w:p>
              <w:p w:rsidR="00E82092" w:rsidRDefault="00E82092" w:rsidP="00E82092"/>
              <w:p w:rsidR="00E82092" w:rsidRDefault="00E82092" w:rsidP="00E82092">
                <w:r>
                  <w:t xml:space="preserve">As a member of the GRM, Ferrari was one of the key figures in the development of electroacoustic music in France during the late 1950s and 1960s. While early tape pieces such as </w:t>
                </w:r>
                <w:r w:rsidRPr="00EF45E2">
                  <w:rPr>
                    <w:i/>
                  </w:rPr>
                  <w:t>Etude aux accidents</w:t>
                </w:r>
                <w:r>
                  <w:t xml:space="preserve"> (1958) and </w:t>
                </w:r>
                <w:r w:rsidRPr="00EF45E2">
                  <w:rPr>
                    <w:i/>
                  </w:rPr>
                  <w:t xml:space="preserve">Etude aux sons </w:t>
                </w:r>
                <w:proofErr w:type="spellStart"/>
                <w:r w:rsidRPr="00EF45E2">
                  <w:rPr>
                    <w:i/>
                  </w:rPr>
                  <w:t>tendus</w:t>
                </w:r>
                <w:proofErr w:type="spellEnd"/>
                <w:r>
                  <w:t xml:space="preserve"> (1958) were consistent with the research objectives promulgated by Schaeffer, abstracting sounds from their sources in order to direct attention to their phenomenological characteristics, Ferrari soon developed his own distinctive approach to electroacoustic composition, what he dubbed “anecdotal music.” Inaugurated in his composition </w:t>
                </w:r>
                <w:proofErr w:type="spellStart"/>
                <w:r>
                  <w:rPr>
                    <w:i/>
                  </w:rPr>
                  <w:t>Hétérozygote</w:t>
                </w:r>
                <w:proofErr w:type="spellEnd"/>
                <w:r>
                  <w:t xml:space="preserve"> (1963-4), “anecdotal music” exploited the referential character of recorded sound to reintroduce a narrative dimension hitherto absent in </w:t>
                </w:r>
                <w:proofErr w:type="spellStart"/>
                <w:r>
                  <w:rPr>
                    <w:i/>
                  </w:rPr>
                  <w:t>musique</w:t>
                </w:r>
                <w:proofErr w:type="spellEnd"/>
                <w:r>
                  <w:rPr>
                    <w:i/>
                  </w:rPr>
                  <w:t xml:space="preserve"> </w:t>
                </w:r>
                <w:proofErr w:type="spellStart"/>
                <w:r>
                  <w:rPr>
                    <w:i/>
                  </w:rPr>
                  <w:t>concrète</w:t>
                </w:r>
                <w:proofErr w:type="spellEnd"/>
                <w:r>
                  <w:t xml:space="preserve">. This fascination with quotidian sound was further developed in </w:t>
                </w: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(1969-70), which reproduces in condensed form the noises heard during the morning hours in a small coastal town on the Black Sea. The documentary character of </w:t>
                </w:r>
                <w:r>
                  <w:rPr>
                    <w:i/>
                  </w:rPr>
                  <w:t xml:space="preserve">Presque </w:t>
                </w:r>
                <w:proofErr w:type="spellStart"/>
                <w:r>
                  <w:rPr>
                    <w:i/>
                  </w:rPr>
                  <w:t>rien</w:t>
                </w:r>
                <w:proofErr w:type="spellEnd"/>
                <w:r>
                  <w:t xml:space="preserve"> – specifically its concern with capturing the distinctive sonic character of a locale – has led observers to describe it as a forerunner of soundscape composition.</w:t>
                </w:r>
              </w:p>
              <w:p w:rsidR="00E82092" w:rsidRDefault="00E82092" w:rsidP="00E82092"/>
              <w:p w:rsidR="00E82092" w:rsidRDefault="00E82092" w:rsidP="00E82092">
                <w:r>
                  <w:t>Although he is best known for his electroacoustic compositions, Ferrari worked in a wide variety of media and techniques throughout his career. After a brief flirtation with serial devices in his instrumental works of the 1950s, in the 1960s and early 1970s he worked with a number of experimental practices, including sound installation (</w:t>
                </w:r>
                <w:r w:rsidRPr="00920E8E">
                  <w:rPr>
                    <w:i/>
                  </w:rPr>
                  <w:t>Music Promenade</w:t>
                </w:r>
                <w:r>
                  <w:t xml:space="preserve"> [1964-69]), collective improvisation (</w:t>
                </w:r>
                <w:proofErr w:type="spellStart"/>
                <w:r>
                  <w:rPr>
                    <w:i/>
                  </w:rPr>
                  <w:t>Spontanés</w:t>
                </w:r>
                <w:proofErr w:type="spellEnd"/>
                <w:r>
                  <w:t xml:space="preserve"> I-IV [1962]), and text composition (</w:t>
                </w:r>
                <w:proofErr w:type="spellStart"/>
                <w:r>
                  <w:rPr>
                    <w:i/>
                  </w:rPr>
                  <w:t>Société</w:t>
                </w:r>
                <w:proofErr w:type="spellEnd"/>
                <w:r>
                  <w:rPr>
                    <w:i/>
                  </w:rPr>
                  <w:t xml:space="preserve"> I</w:t>
                </w:r>
                <w:r>
                  <w:t xml:space="preserve"> [1965]). Ferrari’s politicization in the wake of 1968 was reflected in his work of the 1970s. In documentary pieces like </w:t>
                </w:r>
                <w:proofErr w:type="spellStart"/>
                <w:r>
                  <w:rPr>
                    <w:i/>
                  </w:rPr>
                  <w:t>Algérie</w:t>
                </w:r>
                <w:proofErr w:type="spellEnd"/>
                <w:r>
                  <w:t xml:space="preserve"> no. 1 (1976) and </w:t>
                </w:r>
                <w:r>
                  <w:rPr>
                    <w:i/>
                  </w:rPr>
                  <w:t xml:space="preserve">Chantal, </w:t>
                </w:r>
                <w:proofErr w:type="spellStart"/>
                <w:r>
                  <w:rPr>
                    <w:i/>
                  </w:rPr>
                  <w:t>ou</w:t>
                </w:r>
                <w:proofErr w:type="spellEnd"/>
                <w:r>
                  <w:rPr>
                    <w:i/>
                  </w:rPr>
                  <w:t xml:space="preserve"> le portrait </w:t>
                </w:r>
                <w:proofErr w:type="spellStart"/>
                <w:r>
                  <w:rPr>
                    <w:i/>
                  </w:rPr>
                  <w:t>d’une</w:t>
                </w:r>
                <w:proofErr w:type="spellEnd"/>
                <w:r>
                  <w:rPr>
                    <w:i/>
                  </w:rPr>
                  <w:t xml:space="preserve"> </w:t>
                </w:r>
                <w:proofErr w:type="spellStart"/>
                <w:r>
                  <w:rPr>
                    <w:i/>
                  </w:rPr>
                  <w:t>villageoise</w:t>
                </w:r>
                <w:proofErr w:type="spellEnd"/>
                <w:r>
                  <w:t xml:space="preserve"> (1977-78). Ferrari combined </w:t>
                </w:r>
                <w:r>
                  <w:lastRenderedPageBreak/>
                  <w:t xml:space="preserve">interviews with recordings of the ambient soundscape to create compositions that explored such contemporary socio-political issues as life in post-colonial Algeria or the experience of women in rural France. His instrumental music of this period bears the imprint of American minimal music, as well as his sustained engagement with vernacular and popular musical traditions, evinced in works like </w:t>
                </w: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(1978) and </w:t>
                </w:r>
                <w:r>
                  <w:rPr>
                    <w:i/>
                  </w:rPr>
                  <w:t xml:space="preserve">Ce </w:t>
                </w:r>
                <w:proofErr w:type="spellStart"/>
                <w:r>
                  <w:rPr>
                    <w:i/>
                  </w:rPr>
                  <w:t>qu’a</w:t>
                </w:r>
                <w:proofErr w:type="spellEnd"/>
                <w:r>
                  <w:rPr>
                    <w:i/>
                  </w:rPr>
                  <w:t xml:space="preserve"> vu le </w:t>
                </w:r>
                <w:proofErr w:type="spellStart"/>
                <w:r>
                  <w:rPr>
                    <w:i/>
                  </w:rPr>
                  <w:t>Cers</w:t>
                </w:r>
                <w:proofErr w:type="spellEnd"/>
                <w:r>
                  <w:t xml:space="preserve"> (1978), both of which seek to bridge the gap between oral and notated </w:t>
                </w:r>
                <w:proofErr w:type="spellStart"/>
                <w:r>
                  <w:t>musics</w:t>
                </w:r>
                <w:proofErr w:type="spellEnd"/>
                <w:r>
                  <w:t>.</w:t>
                </w:r>
              </w:p>
              <w:p w:rsidR="00E82092" w:rsidRDefault="00E82092" w:rsidP="00E82092"/>
              <w:p w:rsidR="00E82092" w:rsidRDefault="00E82092" w:rsidP="00C71E9F">
                <w:pPr>
                  <w:keepNext/>
                </w:pPr>
                <w:r>
                  <w:t xml:space="preserve">File: </w:t>
                </w:r>
                <w:r w:rsidRPr="00E82092">
                  <w:t>Ferrari1</w:t>
                </w:r>
                <w:r>
                  <w:t>.pdf</w:t>
                </w:r>
              </w:p>
              <w:p w:rsidR="00E82092" w:rsidRDefault="00CC53CF" w:rsidP="00C71E9F">
                <w:pPr>
                  <w:pStyle w:val="Caption"/>
                </w:pPr>
                <w:r>
                  <w:fldChar w:fldCharType="begin"/>
                </w:r>
                <w:r>
                  <w:instrText xml:space="preserve"> SEQ Figure \* ARABIC </w:instrText>
                </w:r>
                <w:r>
                  <w:fldChar w:fldCharType="separate"/>
                </w:r>
                <w:r w:rsidR="00C71E9F">
                  <w:rPr>
                    <w:noProof/>
                  </w:rPr>
                  <w:t>1</w:t>
                </w:r>
                <w:r>
                  <w:rPr>
                    <w:noProof/>
                  </w:rPr>
                  <w:fldChar w:fldCharType="end"/>
                </w:r>
                <w:r w:rsidR="00C71E9F">
                  <w:t xml:space="preserve"> </w:t>
                </w:r>
                <w:r w:rsidR="00C71E9F" w:rsidRPr="00595A34">
                  <w:t xml:space="preserve">Manuscript page of Ferrari’s A la </w:t>
                </w:r>
                <w:proofErr w:type="spellStart"/>
                <w:r w:rsidR="00C71E9F" w:rsidRPr="00595A34">
                  <w:t>recherche</w:t>
                </w:r>
                <w:proofErr w:type="spellEnd"/>
                <w:r w:rsidR="00C71E9F" w:rsidRPr="00595A34">
                  <w:t xml:space="preserve"> d’un </w:t>
                </w:r>
                <w:proofErr w:type="spellStart"/>
                <w:r w:rsidR="00C71E9F" w:rsidRPr="00595A34">
                  <w:t>rythme</w:t>
                </w:r>
                <w:proofErr w:type="spellEnd"/>
                <w:r w:rsidR="00C71E9F" w:rsidRPr="00595A34">
                  <w:t xml:space="preserve"> </w:t>
                </w:r>
                <w:proofErr w:type="spellStart"/>
                <w:r w:rsidR="00C71E9F" w:rsidRPr="00595A34">
                  <w:t>perdu</w:t>
                </w:r>
                <w:proofErr w:type="spellEnd"/>
              </w:p>
              <w:p w:rsidR="00E82092" w:rsidRDefault="00E82092" w:rsidP="00E82092">
                <w:r>
                  <w:t xml:space="preserve">In Ferrari’s work from the 1980s on the overt political engagement of the preceding years receded in </w:t>
                </w:r>
                <w:proofErr w:type="spellStart"/>
                <w:r>
                  <w:t>favor</w:t>
                </w:r>
                <w:proofErr w:type="spellEnd"/>
                <w:r>
                  <w:t xml:space="preserve"> of pieces exploring themes of intimacy, sensuality, and memory. In his final years his music elaborated concepts that had long preoccupied him – anecdote, the superimposition of rhythmic cycles, autobiography, </w:t>
                </w:r>
                <w:proofErr w:type="gramStart"/>
                <w:r>
                  <w:t>the</w:t>
                </w:r>
                <w:proofErr w:type="gramEnd"/>
                <w:r>
                  <w:t xml:space="preserve"> sounds of everyday life – resulting in a series of compositions that he grouped together under the generic title “Exploitation des concepts.” He died in Arezzo, Italy, in August 2005.</w:t>
                </w:r>
              </w:p>
              <w:p w:rsidR="00E82092" w:rsidRDefault="00E82092" w:rsidP="00E82092"/>
              <w:p w:rsidR="00E82092" w:rsidRDefault="00E82092" w:rsidP="00E82092">
                <w:pPr>
                  <w:pStyle w:val="Heading1"/>
                  <w:outlineLvl w:val="0"/>
                </w:pPr>
                <w:r>
                  <w:t>Major Works</w:t>
                </w:r>
              </w:p>
              <w:p w:rsidR="00E82092" w:rsidRDefault="00E82092" w:rsidP="00452391">
                <w:pPr>
                  <w:pStyle w:val="NormalfollowingH2"/>
                </w:pPr>
                <w:proofErr w:type="spellStart"/>
                <w:r w:rsidRPr="001645B4">
                  <w:rPr>
                    <w:i/>
                  </w:rPr>
                  <w:t>Antisonate</w:t>
                </w:r>
                <w:proofErr w:type="spellEnd"/>
                <w:r>
                  <w:t xml:space="preserve"> for piano (1953)</w:t>
                </w:r>
              </w:p>
              <w:p w:rsidR="00E82092" w:rsidRDefault="00E82092" w:rsidP="00452391">
                <w:pPr>
                  <w:pStyle w:val="NormalfollowingH2"/>
                </w:pPr>
                <w:r w:rsidRPr="00EF45E2">
                  <w:rPr>
                    <w:i/>
                  </w:rPr>
                  <w:t>Etude aux accidents</w:t>
                </w:r>
                <w:r>
                  <w:t xml:space="preserve"> for tape (1958)</w:t>
                </w:r>
              </w:p>
              <w:p w:rsidR="00E82092" w:rsidRDefault="00E82092" w:rsidP="00452391">
                <w:pPr>
                  <w:pStyle w:val="NormalfollowingH2"/>
                </w:pPr>
                <w:r w:rsidRPr="00EF45E2">
                  <w:rPr>
                    <w:i/>
                  </w:rPr>
                  <w:t xml:space="preserve">Etude aux sons </w:t>
                </w:r>
                <w:proofErr w:type="spellStart"/>
                <w:r w:rsidRPr="00EF45E2">
                  <w:rPr>
                    <w:i/>
                  </w:rPr>
                  <w:t>tendus</w:t>
                </w:r>
                <w:proofErr w:type="spellEnd"/>
                <w:r>
                  <w:t xml:space="preserve"> for tape (1958) </w:t>
                </w:r>
              </w:p>
              <w:p w:rsidR="00E82092" w:rsidRPr="001645B4" w:rsidRDefault="00E82092" w:rsidP="00452391">
                <w:pPr>
                  <w:pStyle w:val="NormalfollowingH2"/>
                </w:pPr>
                <w:proofErr w:type="spellStart"/>
                <w:r>
                  <w:rPr>
                    <w:i/>
                  </w:rPr>
                  <w:t>Hétérozygote</w:t>
                </w:r>
                <w:proofErr w:type="spellEnd"/>
                <w:r>
                  <w:t xml:space="preserve"> for stereo tape (1963-64)</w:t>
                </w:r>
              </w:p>
              <w:p w:rsidR="00E82092" w:rsidRDefault="00E82092" w:rsidP="00452391">
                <w:pPr>
                  <w:pStyle w:val="NormalfollowingH2"/>
                </w:pPr>
                <w:proofErr w:type="spellStart"/>
                <w:r>
                  <w:rPr>
                    <w:i/>
                  </w:rPr>
                  <w:t>Tautologos</w:t>
                </w:r>
                <w:proofErr w:type="spellEnd"/>
                <w:r>
                  <w:rPr>
                    <w:i/>
                  </w:rPr>
                  <w:t xml:space="preserve"> 3 </w:t>
                </w:r>
                <w:r>
                  <w:t>for any group of performers (1969)</w:t>
                </w:r>
              </w:p>
              <w:p w:rsidR="00E82092" w:rsidRDefault="00E82092" w:rsidP="00452391">
                <w:pPr>
                  <w:pStyle w:val="NormalfollowingH2"/>
                </w:pPr>
                <w:r>
                  <w:rPr>
                    <w:i/>
                  </w:rPr>
                  <w:t xml:space="preserve">Music Promenade </w:t>
                </w:r>
                <w:r>
                  <w:t>for stereo tape (1964-69)</w:t>
                </w:r>
              </w:p>
              <w:p w:rsidR="00E82092" w:rsidRDefault="00E82092" w:rsidP="00452391">
                <w:pPr>
                  <w:pStyle w:val="NormalfollowingH2"/>
                </w:pP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for stereo tape (1969-70)</w:t>
                </w:r>
              </w:p>
              <w:p w:rsidR="00E82092" w:rsidRPr="00765933" w:rsidRDefault="00E82092" w:rsidP="00452391">
                <w:pPr>
                  <w:pStyle w:val="NormalfollowingH2"/>
                </w:pPr>
                <w:r>
                  <w:rPr>
                    <w:i/>
                  </w:rPr>
                  <w:t xml:space="preserve">Cellule 75, Force du </w:t>
                </w:r>
                <w:proofErr w:type="spellStart"/>
                <w:r>
                  <w:rPr>
                    <w:i/>
                  </w:rPr>
                  <w:t>rythme</w:t>
                </w:r>
                <w:proofErr w:type="spellEnd"/>
                <w:r>
                  <w:rPr>
                    <w:i/>
                  </w:rPr>
                  <w:t xml:space="preserve"> et cadence </w:t>
                </w:r>
                <w:proofErr w:type="spellStart"/>
                <w:r>
                  <w:rPr>
                    <w:i/>
                  </w:rPr>
                  <w:t>forcée</w:t>
                </w:r>
                <w:proofErr w:type="spellEnd"/>
                <w:r>
                  <w:t xml:space="preserve"> for piano, percussion and tape (1975)</w:t>
                </w:r>
              </w:p>
              <w:p w:rsidR="00E82092" w:rsidRPr="00765933" w:rsidRDefault="00E82092" w:rsidP="00452391">
                <w:pPr>
                  <w:pStyle w:val="NormalfollowingH2"/>
                  <w:rPr>
                    <w:i/>
                  </w:rPr>
                </w:pPr>
                <w:r>
                  <w:rPr>
                    <w:i/>
                  </w:rPr>
                  <w:t xml:space="preserve">Presque </w:t>
                </w:r>
                <w:proofErr w:type="spellStart"/>
                <w:r>
                  <w:rPr>
                    <w:i/>
                  </w:rPr>
                  <w:t>rien</w:t>
                </w:r>
                <w:proofErr w:type="spellEnd"/>
                <w:r>
                  <w:rPr>
                    <w:i/>
                  </w:rPr>
                  <w:t xml:space="preserve"> </w:t>
                </w:r>
                <w:r>
                  <w:t xml:space="preserve">no. 2: </w:t>
                </w:r>
                <w:proofErr w:type="spellStart"/>
                <w:r>
                  <w:rPr>
                    <w:i/>
                  </w:rPr>
                  <w:t>Ainsi</w:t>
                </w:r>
                <w:proofErr w:type="spellEnd"/>
                <w:r>
                  <w:rPr>
                    <w:i/>
                  </w:rPr>
                  <w:t xml:space="preserve"> continue la </w:t>
                </w:r>
                <w:proofErr w:type="spellStart"/>
                <w:r>
                  <w:rPr>
                    <w:i/>
                  </w:rPr>
                  <w:t>nuit</w:t>
                </w:r>
                <w:proofErr w:type="spellEnd"/>
                <w:r>
                  <w:rPr>
                    <w:i/>
                  </w:rPr>
                  <w:t xml:space="preserve"> </w:t>
                </w:r>
                <w:proofErr w:type="spellStart"/>
                <w:r>
                  <w:rPr>
                    <w:i/>
                  </w:rPr>
                  <w:t>dans</w:t>
                </w:r>
                <w:proofErr w:type="spellEnd"/>
                <w:r>
                  <w:rPr>
                    <w:i/>
                  </w:rPr>
                  <w:t xml:space="preserve"> ma tête multiple</w:t>
                </w:r>
                <w:r>
                  <w:t xml:space="preserve"> for stereo tape (1977)</w:t>
                </w:r>
                <w:r>
                  <w:rPr>
                    <w:i/>
                  </w:rPr>
                  <w:t xml:space="preserve"> </w:t>
                </w:r>
              </w:p>
              <w:p w:rsidR="00E82092" w:rsidRDefault="00E82092" w:rsidP="00452391">
                <w:pPr>
                  <w:pStyle w:val="NormalfollowingH2"/>
                </w:pP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for piano, instruments, and tape (1978)</w:t>
                </w:r>
              </w:p>
              <w:p w:rsidR="00E82092" w:rsidRPr="001645B4" w:rsidRDefault="00E82092" w:rsidP="00452391">
                <w:pPr>
                  <w:pStyle w:val="NormalfollowingH2"/>
                </w:pPr>
                <w:r>
                  <w:rPr>
                    <w:i/>
                  </w:rPr>
                  <w:t xml:space="preserve">Ce </w:t>
                </w:r>
                <w:proofErr w:type="spellStart"/>
                <w:r>
                  <w:rPr>
                    <w:i/>
                  </w:rPr>
                  <w:t>qu’a</w:t>
                </w:r>
                <w:proofErr w:type="spellEnd"/>
                <w:r>
                  <w:rPr>
                    <w:i/>
                  </w:rPr>
                  <w:t xml:space="preserve"> vu le </w:t>
                </w:r>
                <w:proofErr w:type="spellStart"/>
                <w:r>
                  <w:rPr>
                    <w:i/>
                  </w:rPr>
                  <w:t>Cers</w:t>
                </w:r>
                <w:proofErr w:type="spellEnd"/>
                <w:r>
                  <w:rPr>
                    <w:i/>
                  </w:rPr>
                  <w:t xml:space="preserve"> </w:t>
                </w:r>
                <w:r>
                  <w:t>for tape and ensemble (1978)</w:t>
                </w:r>
              </w:p>
              <w:p w:rsidR="00E82092" w:rsidRDefault="00E82092" w:rsidP="00452391">
                <w:pPr>
                  <w:pStyle w:val="NormalfollowingH2"/>
                </w:pPr>
                <w:r>
                  <w:rPr>
                    <w:i/>
                  </w:rPr>
                  <w:t xml:space="preserve">Histoire du </w:t>
                </w:r>
                <w:proofErr w:type="spellStart"/>
                <w:r>
                  <w:rPr>
                    <w:i/>
                  </w:rPr>
                  <w:t>plaisir</w:t>
                </w:r>
                <w:proofErr w:type="spellEnd"/>
                <w:r>
                  <w:rPr>
                    <w:i/>
                  </w:rPr>
                  <w:t xml:space="preserve"> et de la </w:t>
                </w:r>
                <w:proofErr w:type="spellStart"/>
                <w:r>
                  <w:rPr>
                    <w:i/>
                  </w:rPr>
                  <w:t>désolation</w:t>
                </w:r>
                <w:proofErr w:type="spellEnd"/>
                <w:r>
                  <w:rPr>
                    <w:i/>
                  </w:rPr>
                  <w:t xml:space="preserve"> </w:t>
                </w:r>
                <w:r>
                  <w:t>for orchestra (1979-81)</w:t>
                </w:r>
              </w:p>
              <w:p w:rsidR="00E82092" w:rsidRDefault="00E82092" w:rsidP="00452391">
                <w:pPr>
                  <w:pStyle w:val="NormalfollowingH2"/>
                </w:pPr>
                <w:r>
                  <w:rPr>
                    <w:i/>
                  </w:rPr>
                  <w:t xml:space="preserve">Journal </w:t>
                </w:r>
                <w:proofErr w:type="spellStart"/>
                <w:r>
                  <w:rPr>
                    <w:i/>
                  </w:rPr>
                  <w:t>intime</w:t>
                </w:r>
                <w:proofErr w:type="spellEnd"/>
                <w:r>
                  <w:t xml:space="preserve"> for female singer, spoken voice, and piano (1980-82)</w:t>
                </w:r>
              </w:p>
              <w:p w:rsidR="00E82092" w:rsidRDefault="00E82092" w:rsidP="00452391">
                <w:pPr>
                  <w:pStyle w:val="NormalfollowingH2"/>
                </w:pPr>
                <w:r>
                  <w:rPr>
                    <w:i/>
                  </w:rPr>
                  <w:t xml:space="preserve">Presque </w:t>
                </w:r>
                <w:proofErr w:type="spellStart"/>
                <w:r>
                  <w:rPr>
                    <w:i/>
                  </w:rPr>
                  <w:t>rien</w:t>
                </w:r>
                <w:proofErr w:type="spellEnd"/>
                <w:r>
                  <w:rPr>
                    <w:i/>
                  </w:rPr>
                  <w:t xml:space="preserve"> avec </w:t>
                </w:r>
                <w:proofErr w:type="spellStart"/>
                <w:r>
                  <w:rPr>
                    <w:i/>
                  </w:rPr>
                  <w:t>filles</w:t>
                </w:r>
                <w:proofErr w:type="spellEnd"/>
                <w:r>
                  <w:rPr>
                    <w:i/>
                  </w:rPr>
                  <w:t xml:space="preserve"> </w:t>
                </w:r>
                <w:r>
                  <w:t>for stereo tape (1989)</w:t>
                </w:r>
              </w:p>
              <w:p w:rsidR="00E82092" w:rsidRDefault="00E82092" w:rsidP="00452391">
                <w:pPr>
                  <w:pStyle w:val="NormalfollowingH2"/>
                </w:pPr>
                <w:proofErr w:type="spellStart"/>
                <w:r>
                  <w:rPr>
                    <w:i/>
                  </w:rPr>
                  <w:t>Comme</w:t>
                </w:r>
                <w:proofErr w:type="spellEnd"/>
                <w:r>
                  <w:rPr>
                    <w:i/>
                  </w:rPr>
                  <w:t xml:space="preserve"> </w:t>
                </w:r>
                <w:proofErr w:type="spellStart"/>
                <w:r>
                  <w:rPr>
                    <w:i/>
                  </w:rPr>
                  <w:t>une</w:t>
                </w:r>
                <w:proofErr w:type="spellEnd"/>
                <w:r>
                  <w:rPr>
                    <w:i/>
                  </w:rPr>
                  <w:t xml:space="preserve"> </w:t>
                </w:r>
                <w:proofErr w:type="spellStart"/>
                <w:r>
                  <w:rPr>
                    <w:i/>
                  </w:rPr>
                  <w:t>Fantaisie</w:t>
                </w:r>
                <w:proofErr w:type="spellEnd"/>
                <w:r>
                  <w:rPr>
                    <w:i/>
                  </w:rPr>
                  <w:t xml:space="preserve"> </w:t>
                </w:r>
                <w:proofErr w:type="spellStart"/>
                <w:r>
                  <w:rPr>
                    <w:i/>
                  </w:rPr>
                  <w:t>dite</w:t>
                </w:r>
                <w:proofErr w:type="spellEnd"/>
                <w:r>
                  <w:rPr>
                    <w:i/>
                  </w:rPr>
                  <w:t xml:space="preserve"> des </w:t>
                </w:r>
                <w:proofErr w:type="spellStart"/>
                <w:r>
                  <w:rPr>
                    <w:i/>
                  </w:rPr>
                  <w:t>Réminescences</w:t>
                </w:r>
                <w:proofErr w:type="spellEnd"/>
                <w:r>
                  <w:t xml:space="preserve"> for two pianos (1989-91)</w:t>
                </w:r>
              </w:p>
              <w:p w:rsidR="00E82092" w:rsidRPr="00020CFC" w:rsidRDefault="00E82092" w:rsidP="00452391">
                <w:pPr>
                  <w:pStyle w:val="NormalfollowingH2"/>
                </w:pPr>
                <w:r>
                  <w:rPr>
                    <w:i/>
                  </w:rPr>
                  <w:t xml:space="preserve">Cahier du </w:t>
                </w:r>
                <w:proofErr w:type="spellStart"/>
                <w:r>
                  <w:rPr>
                    <w:i/>
                  </w:rPr>
                  <w:t>soir</w:t>
                </w:r>
                <w:proofErr w:type="spellEnd"/>
                <w:r>
                  <w:rPr>
                    <w:i/>
                  </w:rPr>
                  <w:t xml:space="preserve"> </w:t>
                </w:r>
                <w:r>
                  <w:t>for actress, slides, and fourteen instruments (1991-92)</w:t>
                </w:r>
              </w:p>
              <w:p w:rsidR="00E82092" w:rsidRPr="00020CFC" w:rsidRDefault="00E82092" w:rsidP="00452391">
                <w:pPr>
                  <w:pStyle w:val="NormalfollowingH2"/>
                </w:pPr>
                <w:proofErr w:type="spellStart"/>
                <w:r>
                  <w:rPr>
                    <w:i/>
                  </w:rPr>
                  <w:t>Tautologos</w:t>
                </w:r>
                <w:proofErr w:type="spellEnd"/>
                <w:r>
                  <w:rPr>
                    <w:i/>
                  </w:rPr>
                  <w:t xml:space="preserve"> IV </w:t>
                </w:r>
                <w:r>
                  <w:t>for orchestra and four samplers (1996-97)</w:t>
                </w:r>
              </w:p>
              <w:p w:rsidR="00E82092" w:rsidRPr="00020CFC" w:rsidRDefault="00E82092" w:rsidP="00452391">
                <w:pPr>
                  <w:pStyle w:val="NormalfollowingH2"/>
                </w:pPr>
                <w:r>
                  <w:rPr>
                    <w:i/>
                  </w:rPr>
                  <w:t xml:space="preserve">Presque </w:t>
                </w:r>
                <w:proofErr w:type="spellStart"/>
                <w:r>
                  <w:rPr>
                    <w:i/>
                  </w:rPr>
                  <w:t>rien</w:t>
                </w:r>
                <w:proofErr w:type="spellEnd"/>
                <w:r>
                  <w:rPr>
                    <w:i/>
                  </w:rPr>
                  <w:t xml:space="preserve"> avec instruments </w:t>
                </w:r>
                <w:r>
                  <w:t>for fifteen amplified instruments and recorded sounds (2000-01)</w:t>
                </w:r>
              </w:p>
              <w:p w:rsidR="00E82092" w:rsidRDefault="00E82092" w:rsidP="00452391">
                <w:pPr>
                  <w:pStyle w:val="NormalfollowingH2"/>
                </w:pPr>
                <w:r>
                  <w:rPr>
                    <w:i/>
                  </w:rPr>
                  <w:t xml:space="preserve">Les </w:t>
                </w:r>
                <w:proofErr w:type="spellStart"/>
                <w:r>
                  <w:rPr>
                    <w:i/>
                  </w:rPr>
                  <w:t>Anecdotiques</w:t>
                </w:r>
                <w:proofErr w:type="spellEnd"/>
                <w:r>
                  <w:rPr>
                    <w:i/>
                  </w:rPr>
                  <w:t xml:space="preserve"> </w:t>
                </w:r>
                <w:r w:rsidRPr="00BD65D8">
                  <w:t>(Exploitation des Concepts no. 6)</w:t>
                </w:r>
                <w:r>
                  <w:rPr>
                    <w:i/>
                  </w:rPr>
                  <w:t xml:space="preserve"> </w:t>
                </w:r>
                <w:r>
                  <w:t>piece for radio (2001-02)</w:t>
                </w:r>
              </w:p>
              <w:p w:rsidR="003F0D73" w:rsidRDefault="003F0D73" w:rsidP="00E82092"/>
            </w:tc>
          </w:sdtContent>
        </w:sdt>
      </w:tr>
      <w:tr w:rsidR="003235A7" w:rsidTr="003235A7">
        <w:tc>
          <w:tcPr>
            <w:tcW w:w="9016" w:type="dxa"/>
          </w:tcPr>
          <w:p w:rsidR="003235A7" w:rsidRDefault="003235A7" w:rsidP="008A5B87">
            <w:r w:rsidRPr="0015114C">
              <w:rPr>
                <w:u w:val="single"/>
              </w:rPr>
              <w:lastRenderedPageBreak/>
              <w:t>Further reading</w:t>
            </w:r>
            <w:r>
              <w:t>:</w:t>
            </w:r>
          </w:p>
          <w:p w:rsidR="00A024EE" w:rsidRDefault="00A024EE" w:rsidP="008A5B87"/>
          <w:sdt>
            <w:sdtPr>
              <w:alias w:val="Further reading"/>
              <w:tag w:val="furtherReading"/>
              <w:id w:val="-1516217107"/>
              <w:placeholder>
                <w:docPart w:val="16F0D4946F7F4CDB970D4988C49FFC3D"/>
              </w:placeholder>
            </w:sdtPr>
            <w:sdtEndPr/>
            <w:sdtContent>
              <w:p w:rsidR="00C71E9F" w:rsidRDefault="00CC53CF" w:rsidP="00E82092">
                <w:sdt>
                  <w:sdtPr>
                    <w:id w:val="-1688672542"/>
                    <w:citation/>
                  </w:sdtPr>
                  <w:sdtEndPr/>
                  <w:sdtContent>
                    <w:r w:rsidR="00E82092">
                      <w:fldChar w:fldCharType="begin"/>
                    </w:r>
                    <w:r w:rsidR="00E82092">
                      <w:rPr>
                        <w:lang w:val="en-US"/>
                      </w:rPr>
                      <w:instrText xml:space="preserve"> CITATION Cas01 \l 1033 </w:instrText>
                    </w:r>
                    <w:r w:rsidR="00E82092">
                      <w:fldChar w:fldCharType="separate"/>
                    </w:r>
                    <w:r w:rsidR="00E82092">
                      <w:rPr>
                        <w:noProof/>
                        <w:lang w:val="en-US"/>
                      </w:rPr>
                      <w:t xml:space="preserve"> (Castanet, Pierre-Albert, Evelyne Gayou, and Daniel Teruggi, 2001)</w:t>
                    </w:r>
                    <w:r w:rsidR="00E82092">
                      <w:fldChar w:fldCharType="end"/>
                    </w:r>
                  </w:sdtContent>
                </w:sdt>
              </w:p>
              <w:p w:rsidR="00C71E9F" w:rsidRDefault="00C71E9F" w:rsidP="00E82092"/>
              <w:p w:rsidR="00C71E9F" w:rsidRDefault="00CC53CF" w:rsidP="00E82092">
                <w:sdt>
                  <w:sdtPr>
                    <w:id w:val="19215071"/>
                    <w:citation/>
                  </w:sdtPr>
                  <w:sdtEndPr/>
                  <w:sdtContent>
                    <w:r w:rsidR="00C71E9F">
                      <w:fldChar w:fldCharType="begin"/>
                    </w:r>
                    <w:r w:rsidR="00C71E9F">
                      <w:rPr>
                        <w:lang w:val="en-US"/>
                      </w:rPr>
                      <w:instrText xml:space="preserve"> CITATION Dro09 \l 1033 </w:instrText>
                    </w:r>
                    <w:r w:rsidR="00C71E9F">
                      <w:fldChar w:fldCharType="separate"/>
                    </w:r>
                    <w:r w:rsidR="00C71E9F">
                      <w:rPr>
                        <w:noProof/>
                        <w:lang w:val="en-US"/>
                      </w:rPr>
                      <w:t>(Drott, 2009)</w:t>
                    </w:r>
                    <w:r w:rsidR="00C71E9F">
                      <w:fldChar w:fldCharType="end"/>
                    </w:r>
                  </w:sdtContent>
                </w:sdt>
              </w:p>
              <w:p w:rsidR="00A024EE" w:rsidRDefault="00A024EE" w:rsidP="00E82092">
                <w:bookmarkStart w:id="0" w:name="_GoBack"/>
                <w:bookmarkEnd w:id="0"/>
              </w:p>
              <w:p w:rsidR="00C71E9F" w:rsidRDefault="00CC53CF" w:rsidP="00E82092">
                <w:sdt>
                  <w:sdtPr>
                    <w:id w:val="1617944042"/>
                    <w:citation/>
                  </w:sdtPr>
                  <w:sdtEndPr/>
                  <w:sdtContent>
                    <w:r w:rsidR="00C71E9F">
                      <w:fldChar w:fldCharType="begin"/>
                    </w:r>
                    <w:r w:rsidR="00C71E9F">
                      <w:rPr>
                        <w:lang w:val="en-US"/>
                      </w:rPr>
                      <w:instrText xml:space="preserve"> CITATION Fer96 \l 1033 </w:instrText>
                    </w:r>
                    <w:r w:rsidR="00C71E9F">
                      <w:fldChar w:fldCharType="separate"/>
                    </w:r>
                    <w:r w:rsidR="00C71E9F">
                      <w:rPr>
                        <w:noProof/>
                        <w:lang w:val="en-US"/>
                      </w:rPr>
                      <w:t>(Ferrari, 1996)</w:t>
                    </w:r>
                    <w:r w:rsidR="00C71E9F">
                      <w:fldChar w:fldCharType="end"/>
                    </w:r>
                  </w:sdtContent>
                </w:sdt>
              </w:p>
              <w:p w:rsidR="00C71E9F" w:rsidRDefault="00C71E9F" w:rsidP="00E82092"/>
              <w:p w:rsidR="00C71E9F" w:rsidRDefault="00CC53CF" w:rsidP="00E82092">
                <w:sdt>
                  <w:sdtPr>
                    <w:id w:val="585652803"/>
                    <w:citation/>
                  </w:sdtPr>
                  <w:sdtEndPr/>
                  <w:sdtContent>
                    <w:r w:rsidR="00C71E9F">
                      <w:fldChar w:fldCharType="begin"/>
                    </w:r>
                    <w:r w:rsidR="00C71E9F">
                      <w:rPr>
                        <w:lang w:val="en-US"/>
                      </w:rPr>
                      <w:instrText xml:space="preserve"> CITATION Fer12 \l 1033 </w:instrText>
                    </w:r>
                    <w:r w:rsidR="00C71E9F">
                      <w:fldChar w:fldCharType="separate"/>
                    </w:r>
                    <w:r w:rsidR="00C71E9F">
                      <w:rPr>
                        <w:noProof/>
                        <w:lang w:val="en-US"/>
                      </w:rPr>
                      <w:t>(Ferrari, Luc and Jacqueline Caux, 2012)</w:t>
                    </w:r>
                    <w:r w:rsidR="00C71E9F">
                      <w:fldChar w:fldCharType="end"/>
                    </w:r>
                  </w:sdtContent>
                </w:sdt>
              </w:p>
              <w:p w:rsidR="00C71E9F" w:rsidRDefault="00C71E9F" w:rsidP="00E82092"/>
              <w:p w:rsidR="003235A7" w:rsidRDefault="00CC53CF" w:rsidP="00E82092">
                <w:sdt>
                  <w:sdtPr>
                    <w:id w:val="-352192244"/>
                    <w:citation/>
                  </w:sdtPr>
                  <w:sdtEndPr/>
                  <w:sdtContent>
                    <w:r w:rsidR="00C71E9F">
                      <w:fldChar w:fldCharType="begin"/>
                    </w:r>
                    <w:r w:rsidR="00C71E9F">
                      <w:rPr>
                        <w:lang w:val="en-US"/>
                      </w:rPr>
                      <w:instrText xml:space="preserve"> CITATION Gon07 \l 1033 </w:instrText>
                    </w:r>
                    <w:r w:rsidR="00C71E9F">
                      <w:fldChar w:fldCharType="separate"/>
                    </w:r>
                    <w:r w:rsidR="00C71E9F">
                      <w:rPr>
                        <w:noProof/>
                        <w:lang w:val="en-US"/>
                      </w:rPr>
                      <w:t>(Gonot, 2007)</w:t>
                    </w:r>
                    <w:r w:rsidR="00C71E9F">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3CF" w:rsidRDefault="00CC53CF" w:rsidP="007A0D55">
      <w:pPr>
        <w:spacing w:after="0" w:line="240" w:lineRule="auto"/>
      </w:pPr>
      <w:r>
        <w:separator/>
      </w:r>
    </w:p>
  </w:endnote>
  <w:endnote w:type="continuationSeparator" w:id="0">
    <w:p w:rsidR="00CC53CF" w:rsidRDefault="00CC53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3CF" w:rsidRDefault="00CC53CF" w:rsidP="007A0D55">
      <w:pPr>
        <w:spacing w:after="0" w:line="240" w:lineRule="auto"/>
      </w:pPr>
      <w:r>
        <w:separator/>
      </w:r>
    </w:p>
  </w:footnote>
  <w:footnote w:type="continuationSeparator" w:id="0">
    <w:p w:rsidR="00CC53CF" w:rsidRDefault="00CC53C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39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4EE"/>
    <w:rsid w:val="00A27D2C"/>
    <w:rsid w:val="00A36622"/>
    <w:rsid w:val="00A76FD9"/>
    <w:rsid w:val="00AB436D"/>
    <w:rsid w:val="00AD2F24"/>
    <w:rsid w:val="00AD4844"/>
    <w:rsid w:val="00B219AE"/>
    <w:rsid w:val="00B33145"/>
    <w:rsid w:val="00B574C9"/>
    <w:rsid w:val="00BC39C9"/>
    <w:rsid w:val="00BE5BF7"/>
    <w:rsid w:val="00BF40E1"/>
    <w:rsid w:val="00C10C12"/>
    <w:rsid w:val="00C27FAB"/>
    <w:rsid w:val="00C358D4"/>
    <w:rsid w:val="00C6296B"/>
    <w:rsid w:val="00C71E9F"/>
    <w:rsid w:val="00CC53CF"/>
    <w:rsid w:val="00CC586D"/>
    <w:rsid w:val="00CF1542"/>
    <w:rsid w:val="00CF3EC5"/>
    <w:rsid w:val="00D656DA"/>
    <w:rsid w:val="00D83300"/>
    <w:rsid w:val="00DC6B48"/>
    <w:rsid w:val="00DF01B0"/>
    <w:rsid w:val="00E8209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20F841696E4E26AA418A226C2B2EA2"/>
        <w:category>
          <w:name w:val="General"/>
          <w:gallery w:val="placeholder"/>
        </w:category>
        <w:types>
          <w:type w:val="bbPlcHdr"/>
        </w:types>
        <w:behaviors>
          <w:behavior w:val="content"/>
        </w:behaviors>
        <w:guid w:val="{C9AC35A3-3723-4337-9874-BFCEB155A2B5}"/>
      </w:docPartPr>
      <w:docPartBody>
        <w:p w:rsidR="00941697" w:rsidRDefault="00204074">
          <w:pPr>
            <w:pStyle w:val="9B20F841696E4E26AA418A226C2B2EA2"/>
          </w:pPr>
          <w:r w:rsidRPr="00CC586D">
            <w:rPr>
              <w:rStyle w:val="PlaceholderText"/>
              <w:b/>
              <w:color w:val="FFFFFF" w:themeColor="background1"/>
            </w:rPr>
            <w:t>[Salutation]</w:t>
          </w:r>
        </w:p>
      </w:docPartBody>
    </w:docPart>
    <w:docPart>
      <w:docPartPr>
        <w:name w:val="61F6259BCB73401F8BC843FFEB12B0F0"/>
        <w:category>
          <w:name w:val="General"/>
          <w:gallery w:val="placeholder"/>
        </w:category>
        <w:types>
          <w:type w:val="bbPlcHdr"/>
        </w:types>
        <w:behaviors>
          <w:behavior w:val="content"/>
        </w:behaviors>
        <w:guid w:val="{5BE0BE84-34D0-41A6-A1D3-2D2312EC2178}"/>
      </w:docPartPr>
      <w:docPartBody>
        <w:p w:rsidR="00941697" w:rsidRDefault="00204074">
          <w:pPr>
            <w:pStyle w:val="61F6259BCB73401F8BC843FFEB12B0F0"/>
          </w:pPr>
          <w:r>
            <w:rPr>
              <w:rStyle w:val="PlaceholderText"/>
            </w:rPr>
            <w:t>[First name]</w:t>
          </w:r>
        </w:p>
      </w:docPartBody>
    </w:docPart>
    <w:docPart>
      <w:docPartPr>
        <w:name w:val="028F01A3D3D34D13B7856ACFC3F5A29A"/>
        <w:category>
          <w:name w:val="General"/>
          <w:gallery w:val="placeholder"/>
        </w:category>
        <w:types>
          <w:type w:val="bbPlcHdr"/>
        </w:types>
        <w:behaviors>
          <w:behavior w:val="content"/>
        </w:behaviors>
        <w:guid w:val="{3F127DBF-028B-40B6-81EE-F7FBF6FCADF5}"/>
      </w:docPartPr>
      <w:docPartBody>
        <w:p w:rsidR="00941697" w:rsidRDefault="00204074">
          <w:pPr>
            <w:pStyle w:val="028F01A3D3D34D13B7856ACFC3F5A29A"/>
          </w:pPr>
          <w:r>
            <w:rPr>
              <w:rStyle w:val="PlaceholderText"/>
            </w:rPr>
            <w:t>[Middle name]</w:t>
          </w:r>
        </w:p>
      </w:docPartBody>
    </w:docPart>
    <w:docPart>
      <w:docPartPr>
        <w:name w:val="16682442506C4FEBB979EFABA2C62F37"/>
        <w:category>
          <w:name w:val="General"/>
          <w:gallery w:val="placeholder"/>
        </w:category>
        <w:types>
          <w:type w:val="bbPlcHdr"/>
        </w:types>
        <w:behaviors>
          <w:behavior w:val="content"/>
        </w:behaviors>
        <w:guid w:val="{C9C15DC3-26D8-4D8D-A59B-D782FA63E338}"/>
      </w:docPartPr>
      <w:docPartBody>
        <w:p w:rsidR="00941697" w:rsidRDefault="00204074">
          <w:pPr>
            <w:pStyle w:val="16682442506C4FEBB979EFABA2C62F37"/>
          </w:pPr>
          <w:r>
            <w:rPr>
              <w:rStyle w:val="PlaceholderText"/>
            </w:rPr>
            <w:t>[Last name]</w:t>
          </w:r>
        </w:p>
      </w:docPartBody>
    </w:docPart>
    <w:docPart>
      <w:docPartPr>
        <w:name w:val="E6EC85DF41F84644A393AE4569B52CE0"/>
        <w:category>
          <w:name w:val="General"/>
          <w:gallery w:val="placeholder"/>
        </w:category>
        <w:types>
          <w:type w:val="bbPlcHdr"/>
        </w:types>
        <w:behaviors>
          <w:behavior w:val="content"/>
        </w:behaviors>
        <w:guid w:val="{FE8D944F-E9F0-4B27-BE9D-7F6B741091EC}"/>
      </w:docPartPr>
      <w:docPartBody>
        <w:p w:rsidR="00941697" w:rsidRDefault="00204074">
          <w:pPr>
            <w:pStyle w:val="E6EC85DF41F84644A393AE4569B52CE0"/>
          </w:pPr>
          <w:r>
            <w:rPr>
              <w:rStyle w:val="PlaceholderText"/>
            </w:rPr>
            <w:t>[Enter your biography]</w:t>
          </w:r>
        </w:p>
      </w:docPartBody>
    </w:docPart>
    <w:docPart>
      <w:docPartPr>
        <w:name w:val="9580C7617B6441E9B3310B742071BCC1"/>
        <w:category>
          <w:name w:val="General"/>
          <w:gallery w:val="placeholder"/>
        </w:category>
        <w:types>
          <w:type w:val="bbPlcHdr"/>
        </w:types>
        <w:behaviors>
          <w:behavior w:val="content"/>
        </w:behaviors>
        <w:guid w:val="{C23D6DE6-13F4-45BC-BD1C-5D3BFCA742BE}"/>
      </w:docPartPr>
      <w:docPartBody>
        <w:p w:rsidR="00941697" w:rsidRDefault="00204074">
          <w:pPr>
            <w:pStyle w:val="9580C7617B6441E9B3310B742071BCC1"/>
          </w:pPr>
          <w:r>
            <w:rPr>
              <w:rStyle w:val="PlaceholderText"/>
            </w:rPr>
            <w:t>[Enter the institution with which you are affiliated]</w:t>
          </w:r>
        </w:p>
      </w:docPartBody>
    </w:docPart>
    <w:docPart>
      <w:docPartPr>
        <w:name w:val="9214CD4A64464E15AB1AE64E34AD2555"/>
        <w:category>
          <w:name w:val="General"/>
          <w:gallery w:val="placeholder"/>
        </w:category>
        <w:types>
          <w:type w:val="bbPlcHdr"/>
        </w:types>
        <w:behaviors>
          <w:behavior w:val="content"/>
        </w:behaviors>
        <w:guid w:val="{80BD2826-BB56-4926-A835-1B40643E8BD1}"/>
      </w:docPartPr>
      <w:docPartBody>
        <w:p w:rsidR="00941697" w:rsidRDefault="00204074">
          <w:pPr>
            <w:pStyle w:val="9214CD4A64464E15AB1AE64E34AD2555"/>
          </w:pPr>
          <w:r w:rsidRPr="00EF74F7">
            <w:rPr>
              <w:b/>
              <w:color w:val="808080" w:themeColor="background1" w:themeShade="80"/>
            </w:rPr>
            <w:t>[Enter the headword for your article]</w:t>
          </w:r>
        </w:p>
      </w:docPartBody>
    </w:docPart>
    <w:docPart>
      <w:docPartPr>
        <w:name w:val="E641B1787DC648FB86515070ED548950"/>
        <w:category>
          <w:name w:val="General"/>
          <w:gallery w:val="placeholder"/>
        </w:category>
        <w:types>
          <w:type w:val="bbPlcHdr"/>
        </w:types>
        <w:behaviors>
          <w:behavior w:val="content"/>
        </w:behaviors>
        <w:guid w:val="{B95F6579-8804-4D28-9213-9A8665119627}"/>
      </w:docPartPr>
      <w:docPartBody>
        <w:p w:rsidR="00941697" w:rsidRDefault="00204074">
          <w:pPr>
            <w:pStyle w:val="E641B1787DC648FB86515070ED5489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3DC0EF70CB4F72A52466939AF16562"/>
        <w:category>
          <w:name w:val="General"/>
          <w:gallery w:val="placeholder"/>
        </w:category>
        <w:types>
          <w:type w:val="bbPlcHdr"/>
        </w:types>
        <w:behaviors>
          <w:behavior w:val="content"/>
        </w:behaviors>
        <w:guid w:val="{A10F03C4-EDBF-4098-B56C-01903681406C}"/>
      </w:docPartPr>
      <w:docPartBody>
        <w:p w:rsidR="00941697" w:rsidRDefault="00204074">
          <w:pPr>
            <w:pStyle w:val="F73DC0EF70CB4F72A52466939AF165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756ABE5F3A4A63A4178FD8EFBBD9C3"/>
        <w:category>
          <w:name w:val="General"/>
          <w:gallery w:val="placeholder"/>
        </w:category>
        <w:types>
          <w:type w:val="bbPlcHdr"/>
        </w:types>
        <w:behaviors>
          <w:behavior w:val="content"/>
        </w:behaviors>
        <w:guid w:val="{F1EE2C15-F2F4-498E-8FD2-7F927F4F7761}"/>
      </w:docPartPr>
      <w:docPartBody>
        <w:p w:rsidR="00941697" w:rsidRDefault="00204074">
          <w:pPr>
            <w:pStyle w:val="59756ABE5F3A4A63A4178FD8EFBBD9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F0D4946F7F4CDB970D4988C49FFC3D"/>
        <w:category>
          <w:name w:val="General"/>
          <w:gallery w:val="placeholder"/>
        </w:category>
        <w:types>
          <w:type w:val="bbPlcHdr"/>
        </w:types>
        <w:behaviors>
          <w:behavior w:val="content"/>
        </w:behaviors>
        <w:guid w:val="{3D6FDCD6-4635-47B9-BD94-93030346FEA3}"/>
      </w:docPartPr>
      <w:docPartBody>
        <w:p w:rsidR="00941697" w:rsidRDefault="00204074">
          <w:pPr>
            <w:pStyle w:val="16F0D4946F7F4CDB970D4988C49FFC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74"/>
    <w:rsid w:val="00204074"/>
    <w:rsid w:val="00552058"/>
    <w:rsid w:val="009416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Cas01</b:Tag>
    <b:SourceType>Book</b:SourceType>
    <b:Guid>{5DEA95C4-1040-4C43-AE1F-23B20CD508C8}</b:Guid>
    <b:Author>
      <b:Author>
        <b:Corporate>Castanet, Pierre-Albert, Evelyne Gayou, and Daniel Teruggi</b:Corporate>
      </b:Author>
    </b:Author>
    <b:Title>Portraits Polychrome: Luc Ferrari</b:Title>
    <b:Year>2001</b:Year>
    <b:City>Paris</b:City>
    <b:Publisher>CDMC/INA Groupe Edition–Documentation</b:Publisher>
    <b:Comments>A collection of texts on Ferrari and his music. In French.</b:Comments>
    <b:RefOrder>1</b:RefOrder>
  </b:Source>
  <b:Source>
    <b:Tag>Dro09</b:Tag>
    <b:SourceType>BookSection</b:SourceType>
    <b:Guid>{DA288CAD-C3B3-4977-ACAF-79241328349C}</b:Guid>
    <b:Author>
      <b:Author>
        <b:NameList>
          <b:Person>
            <b:Last>Drott</b:Last>
            <b:First>Eric</b:First>
          </b:Person>
        </b:NameList>
      </b:Author>
      <b:Editor>
        <b:NameList>
          <b:Person>
            <b:Last>Sixties</b:Last>
            <b:First>Sound</b:First>
            <b:Middle>Commitments: Avant-Garde Music and the</b:Middle>
          </b:Person>
        </b:NameList>
      </b:Editor>
    </b:Author>
    <b:Title>The Politics of Presque rien</b:Title>
    <b:Year>2009</b:Year>
    <b:City>Oxford</b:City>
    <b:Publisher>Oxford UP</b:Publisher>
    <b:Pages>145-166</b:Pages>
    <b:BookTitle>Sound Commitments: Avant-Garde Music and the Sixties</b:BookTitle>
    <b:CountryRegion>UK</b:CountryRegion>
    <b:Comments>An essay examining Ferrari’s work Presque rien in the context of contemporary debates on cultural democracy.</b:Comments>
    <b:RefOrder>2</b:RefOrder>
  </b:Source>
  <b:Source>
    <b:Tag>Fer96</b:Tag>
    <b:SourceType>JournalArticle</b:SourceType>
    <b:Guid>{B9AF0484-6E8D-460D-BDB3-BC85856ED60A}</b:Guid>
    <b:Author>
      <b:Author>
        <b:NameList>
          <b:Person>
            <b:Last>Ferrari</b:Last>
            <b:First>Luc</b:First>
          </b:Person>
        </b:NameList>
      </b:Author>
    </b:Author>
    <b:Title>I Was Running in So Many Different Directions</b:Title>
    <b:Year>1996</b:Year>
    <b:Pages>95-102</b:Pages>
    <b:JournalName>Contemporary Music Review</b:JournalName>
    <b:Volume>15</b:Volume>
    <b:Issue>1-2</b:Issue>
    <b:Comments>Translator Alexandra Boyle. Autobiographical reflections by Ferrari.</b:Comments>
    <b:RefOrder>3</b:RefOrder>
  </b:Source>
  <b:Source>
    <b:Tag>Fer12</b:Tag>
    <b:SourceType>Book</b:SourceType>
    <b:Guid>{2517C9CC-AA55-4744-9A2C-4C0C62A68BFB}</b:Guid>
    <b:Author>
      <b:Author>
        <b:Corporate>Ferrari, Luc and Jacqueline Caux</b:Corporate>
      </b:Author>
      <b:Translator>
        <b:NameList>
          <b:Person>
            <b:Last>Hansen</b:Last>
            <b:First>Jérôme</b:First>
          </b:Person>
        </b:NameList>
      </b:Translator>
    </b:Author>
    <b:Title>Almost Nothing with Luc Ferrari</b:Title>
    <b:Year>2012</b:Year>
    <b:City>Los Angeles</b:City>
    <b:Publisher>Errant Bodies Press</b:Publisher>
    <b:Comments>A collection of interviews with Ferrari.</b:Comments>
    <b:RefOrder>4</b:RefOrder>
  </b:Source>
  <b:Source>
    <b:Tag>Gon07</b:Tag>
    <b:SourceType>Misc</b:SourceType>
    <b:Guid>{0F9506FE-E4C8-455E-8386-39E2EECC5B3E}</b:Guid>
    <b:Title>Luc Ferrari: Special Issue</b:Title>
    <b:Year>2007</b:Year>
    <b:Author>
      <b:Editor>
        <b:NameList>
          <b:Person>
            <b:Last>Gonot</b:Last>
            <b:First>Florence</b:First>
            <b:Middle>and Alexandre Yterce</b:Middle>
          </b:Person>
        </b:NameList>
      </b:Editor>
    </b:Author>
    <b:PublicationTitle>Sonopsys: Cahiers musique concrète/acousmatique</b:PublicationTitle>
    <b:Issue>4</b:Issue>
    <b:Comments>A collection of texts on Ferrari and his music. In French.</b:Comments>
    <b:RefOrder>5</b:RefOrder>
  </b:Source>
</b:Sources>
</file>

<file path=customXml/itemProps1.xml><?xml version="1.0" encoding="utf-8"?>
<ds:datastoreItem xmlns:ds="http://schemas.openxmlformats.org/officeDocument/2006/customXml" ds:itemID="{4BAEC508-A2FB-4CE8-9AB0-81CBC0E2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20</TotalTime>
  <Pages>2</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2014-05-21T21:29:00Z</dcterms:created>
  <dcterms:modified xsi:type="dcterms:W3CDTF">2014-05-21T22:58:00Z</dcterms:modified>
</cp:coreProperties>
</file>